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center"/>
        <w:rPr>
          <w:rFonts w:ascii="宋体" w:hAnsi="宋体" w:cs="宋体"/>
          <w:b/>
          <w:bCs/>
          <w:color w:val="auto"/>
          <w:sz w:val="44"/>
          <w:szCs w:val="44"/>
          <w:highlight w:val="none"/>
        </w:rPr>
      </w:pPr>
    </w:p>
    <w:p>
      <w:pPr>
        <w:spacing w:line="480" w:lineRule="auto"/>
        <w:jc w:val="center"/>
        <w:rPr>
          <w:rFonts w:ascii="宋体" w:hAnsi="宋体" w:cs="宋体"/>
          <w:b/>
          <w:bCs/>
          <w:color w:val="auto"/>
          <w:sz w:val="44"/>
          <w:szCs w:val="44"/>
          <w:highlight w:val="none"/>
        </w:rPr>
      </w:pPr>
    </w:p>
    <w:p>
      <w:pPr>
        <w:spacing w:line="480" w:lineRule="auto"/>
        <w:jc w:val="center"/>
        <w:rPr>
          <w:rFonts w:ascii="宋体" w:hAnsi="宋体" w:cs="宋体"/>
          <w:b/>
          <w:bCs/>
          <w:color w:val="auto"/>
          <w:sz w:val="44"/>
          <w:szCs w:val="44"/>
          <w:highlight w:val="none"/>
        </w:rPr>
      </w:pPr>
      <w:r>
        <w:rPr>
          <w:rFonts w:hint="eastAsia" w:ascii="宋体" w:hAnsi="宋体" w:cs="宋体"/>
          <w:b/>
          <w:bCs/>
          <w:color w:val="auto"/>
          <w:sz w:val="44"/>
          <w:szCs w:val="44"/>
          <w:highlight w:val="none"/>
        </w:rPr>
        <w:t>中机国际工程设计研究院有限责任公司</w:t>
      </w:r>
    </w:p>
    <w:p>
      <w:pPr>
        <w:spacing w:line="480" w:lineRule="auto"/>
        <w:ind w:firstLine="0" w:firstLineChars="0"/>
        <w:jc w:val="center"/>
        <w:rPr>
          <w:rFonts w:hint="default" w:ascii="宋体" w:hAnsi="宋体" w:cs="宋体"/>
          <w:b/>
          <w:bCs/>
          <w:color w:val="auto"/>
          <w:sz w:val="44"/>
          <w:szCs w:val="44"/>
          <w:highlight w:val="none"/>
          <w:lang w:val="en-US" w:eastAsia="zh-CN"/>
        </w:rPr>
      </w:pPr>
      <w:r>
        <w:rPr>
          <w:rFonts w:hint="eastAsia" w:ascii="宋体" w:hAnsi="宋体" w:cs="宋体"/>
          <w:b/>
          <w:bCs/>
          <w:color w:val="auto"/>
          <w:sz w:val="44"/>
          <w:szCs w:val="44"/>
          <w:highlight w:val="none"/>
          <w:lang w:val="en-US" w:eastAsia="zh-CN"/>
        </w:rPr>
        <w:t>大埔峡能100MWp农光互补项目EPC总承包工程</w:t>
      </w:r>
    </w:p>
    <w:p>
      <w:pPr>
        <w:spacing w:line="480" w:lineRule="auto"/>
        <w:ind w:firstLine="0" w:firstLineChars="0"/>
        <w:jc w:val="center"/>
        <w:rPr>
          <w:rFonts w:hint="eastAsia" w:ascii="宋体" w:hAnsi="宋体" w:eastAsia="宋体" w:cs="宋体"/>
          <w:b/>
          <w:bCs/>
          <w:color w:val="auto"/>
          <w:sz w:val="44"/>
          <w:szCs w:val="44"/>
          <w:highlight w:val="none"/>
        </w:rPr>
      </w:pPr>
      <w:bookmarkStart w:id="0" w:name="OLE_LINK1"/>
      <w:r>
        <w:rPr>
          <w:rFonts w:hint="eastAsia" w:ascii="宋体" w:hAnsi="宋体" w:cs="宋体"/>
          <w:b/>
          <w:bCs/>
          <w:color w:val="auto"/>
          <w:sz w:val="44"/>
          <w:szCs w:val="44"/>
          <w:highlight w:val="none"/>
          <w:lang w:eastAsia="zh-CN"/>
        </w:rPr>
        <w:t>单机仿真建模有效性验证</w:t>
      </w:r>
      <w:r>
        <w:rPr>
          <w:rFonts w:hint="eastAsia" w:ascii="宋体" w:hAnsi="宋体" w:eastAsia="宋体" w:cs="宋体"/>
          <w:b/>
          <w:bCs/>
          <w:color w:val="auto"/>
          <w:sz w:val="44"/>
          <w:szCs w:val="44"/>
          <w:highlight w:val="none"/>
        </w:rPr>
        <w:t>采购</w:t>
      </w:r>
      <w:bookmarkEnd w:id="0"/>
    </w:p>
    <w:p>
      <w:pPr>
        <w:spacing w:line="360" w:lineRule="auto"/>
        <w:jc w:val="center"/>
        <w:rPr>
          <w:rFonts w:ascii="宋体" w:hAnsi="宋体" w:cs="宋体"/>
          <w:b/>
          <w:bCs/>
          <w:color w:val="auto"/>
          <w:sz w:val="72"/>
          <w:szCs w:val="72"/>
          <w:highlight w:val="none"/>
        </w:rPr>
      </w:pPr>
      <w:r>
        <w:rPr>
          <w:rFonts w:hint="eastAsia" w:ascii="宋体" w:hAnsi="宋体" w:cs="宋体"/>
          <w:b/>
          <w:bCs/>
          <w:color w:val="auto"/>
          <w:sz w:val="72"/>
          <w:szCs w:val="72"/>
          <w:highlight w:val="none"/>
        </w:rPr>
        <w:t>招标文件</w:t>
      </w:r>
    </w:p>
    <w:p>
      <w:pPr>
        <w:tabs>
          <w:tab w:val="center" w:pos="4422"/>
          <w:tab w:val="left" w:pos="7275"/>
        </w:tabs>
        <w:spacing w:line="360" w:lineRule="auto"/>
        <w:jc w:val="center"/>
        <w:rPr>
          <w:rFonts w:ascii="宋体" w:hAnsi="宋体" w:cs="宋体"/>
          <w:b/>
          <w:bCs/>
          <w:color w:val="auto"/>
          <w:sz w:val="44"/>
          <w:szCs w:val="44"/>
          <w:highlight w:val="none"/>
        </w:rPr>
      </w:pPr>
      <w:r>
        <w:rPr>
          <w:rFonts w:hint="eastAsia" w:ascii="宋体" w:hAnsi="宋体" w:cs="宋体"/>
          <w:b/>
          <w:bCs/>
          <w:color w:val="auto"/>
          <w:sz w:val="44"/>
          <w:szCs w:val="44"/>
          <w:highlight w:val="none"/>
        </w:rPr>
        <w:t>（商务卷）</w:t>
      </w:r>
    </w:p>
    <w:p>
      <w:pPr>
        <w:spacing w:line="360" w:lineRule="auto"/>
        <w:jc w:val="center"/>
        <w:rPr>
          <w:rFonts w:hint="eastAsia" w:ascii="宋体" w:hAnsi="宋体" w:eastAsia="宋体" w:cs="宋体"/>
          <w:color w:val="auto"/>
          <w:sz w:val="32"/>
          <w:szCs w:val="32"/>
          <w:highlight w:val="none"/>
          <w:lang w:eastAsia="zh-CN"/>
        </w:rPr>
      </w:pPr>
      <w:r>
        <w:rPr>
          <w:rFonts w:hint="eastAsia" w:ascii="宋体" w:hAnsi="宋体" w:cs="宋体"/>
          <w:color w:val="auto"/>
          <w:sz w:val="32"/>
          <w:szCs w:val="32"/>
          <w:highlight w:val="none"/>
        </w:rPr>
        <w:t>招标编号：</w:t>
      </w:r>
      <w:r>
        <w:rPr>
          <w:rFonts w:hint="eastAsia" w:ascii="宋体" w:hAnsi="宋体" w:cs="宋体"/>
          <w:color w:val="auto"/>
          <w:sz w:val="32"/>
          <w:szCs w:val="32"/>
          <w:highlight w:val="none"/>
          <w:lang w:eastAsia="zh-CN"/>
        </w:rPr>
        <w:t>详见电子采购平台</w:t>
      </w:r>
    </w:p>
    <w:p>
      <w:pPr>
        <w:spacing w:line="360" w:lineRule="auto"/>
        <w:rPr>
          <w:rFonts w:ascii="宋体" w:hAnsi="宋体" w:cs="宋体"/>
          <w:b/>
          <w:bCs/>
          <w:color w:val="auto"/>
          <w:sz w:val="36"/>
          <w:szCs w:val="36"/>
          <w:highlight w:val="none"/>
        </w:rPr>
      </w:pPr>
    </w:p>
    <w:p>
      <w:pPr>
        <w:spacing w:line="360" w:lineRule="auto"/>
        <w:ind w:firstLine="10940" w:firstLineChars="3027"/>
        <w:rPr>
          <w:rFonts w:ascii="宋体" w:hAnsi="宋体" w:cs="宋体"/>
          <w:b/>
          <w:bCs/>
          <w:color w:val="auto"/>
          <w:sz w:val="36"/>
          <w:szCs w:val="36"/>
          <w:highlight w:val="none"/>
        </w:rPr>
      </w:pPr>
    </w:p>
    <w:p>
      <w:pPr>
        <w:spacing w:line="360" w:lineRule="auto"/>
        <w:ind w:left="1200" w:leftChars="500"/>
        <w:rPr>
          <w:rFonts w:ascii="宋体" w:hAnsi="宋体" w:cs="宋体"/>
          <w:color w:val="auto"/>
          <w:sz w:val="32"/>
          <w:szCs w:val="32"/>
          <w:highlight w:val="none"/>
        </w:rPr>
      </w:pPr>
      <w:r>
        <w:rPr>
          <w:rFonts w:hint="eastAsia" w:ascii="宋体" w:hAnsi="宋体" w:cs="宋体"/>
          <w:color w:val="auto"/>
          <w:sz w:val="32"/>
          <w:szCs w:val="32"/>
          <w:highlight w:val="none"/>
        </w:rPr>
        <w:t>招标人：中机国际工程设计研究院有限责任公司</w:t>
      </w:r>
    </w:p>
    <w:p>
      <w:pPr>
        <w:spacing w:line="360" w:lineRule="auto"/>
        <w:ind w:left="1200" w:leftChars="500"/>
        <w:rPr>
          <w:rFonts w:hint="default" w:ascii="宋体" w:hAnsi="宋体" w:eastAsia="宋体" w:cs="宋体"/>
          <w:b/>
          <w:bCs/>
          <w:color w:val="auto"/>
          <w:sz w:val="36"/>
          <w:highlight w:val="none"/>
          <w:lang w:val="en-US" w:eastAsia="zh-CN"/>
        </w:rPr>
        <w:sectPr>
          <w:headerReference r:id="rId3" w:type="default"/>
          <w:footerReference r:id="rId4" w:type="even"/>
          <w:pgSz w:w="11906" w:h="16838"/>
          <w:pgMar w:top="1440" w:right="1080" w:bottom="1440" w:left="1080" w:header="851" w:footer="992" w:gutter="0"/>
          <w:pgNumType w:fmt="decimal"/>
          <w:cols w:space="720" w:num="1"/>
          <w:docGrid w:linePitch="312" w:charSpace="0"/>
        </w:sectPr>
      </w:pPr>
      <w:r>
        <w:rPr>
          <w:rFonts w:hint="eastAsia" w:ascii="宋体" w:hAnsi="宋体" w:cs="宋体"/>
          <w:color w:val="auto"/>
          <w:sz w:val="32"/>
          <w:szCs w:val="32"/>
          <w:highlight w:val="none"/>
        </w:rPr>
        <w:t>日  期：</w:t>
      </w:r>
      <w:r>
        <w:rPr>
          <w:rFonts w:hint="eastAsia" w:ascii="宋体" w:hAnsi="宋体" w:cs="宋体"/>
          <w:color w:val="auto"/>
          <w:sz w:val="32"/>
          <w:szCs w:val="32"/>
          <w:highlight w:val="none"/>
          <w:lang w:eastAsia="zh-CN"/>
        </w:rPr>
        <w:t>202</w:t>
      </w:r>
      <w:r>
        <w:rPr>
          <w:rFonts w:hint="eastAsia" w:ascii="宋体" w:hAnsi="宋体" w:cs="宋体"/>
          <w:color w:val="auto"/>
          <w:sz w:val="32"/>
          <w:szCs w:val="32"/>
          <w:highlight w:val="none"/>
          <w:lang w:val="en-US" w:eastAsia="zh-CN"/>
        </w:rPr>
        <w:t>5</w:t>
      </w:r>
      <w:r>
        <w:rPr>
          <w:rFonts w:hint="eastAsia" w:ascii="宋体" w:hAnsi="宋体" w:cs="宋体"/>
          <w:color w:val="auto"/>
          <w:sz w:val="32"/>
          <w:szCs w:val="32"/>
          <w:highlight w:val="none"/>
          <w:lang w:eastAsia="zh-CN"/>
        </w:rPr>
        <w:t>年</w:t>
      </w:r>
      <w:r>
        <w:rPr>
          <w:rFonts w:hint="eastAsia" w:ascii="宋体" w:hAnsi="宋体" w:cs="宋体"/>
          <w:color w:val="auto"/>
          <w:sz w:val="32"/>
          <w:szCs w:val="32"/>
          <w:highlight w:val="none"/>
          <w:lang w:val="en-US" w:eastAsia="zh-CN"/>
        </w:rPr>
        <w:t>8</w:t>
      </w:r>
      <w:r>
        <w:rPr>
          <w:rFonts w:hint="eastAsia" w:ascii="宋体" w:hAnsi="宋体" w:cs="宋体"/>
          <w:color w:val="auto"/>
          <w:sz w:val="32"/>
          <w:szCs w:val="32"/>
          <w:highlight w:val="none"/>
        </w:rPr>
        <w:t>月</w:t>
      </w:r>
      <w:r>
        <w:rPr>
          <w:rFonts w:hint="eastAsia" w:ascii="宋体" w:hAnsi="宋体" w:cs="宋体"/>
          <w:color w:val="auto"/>
          <w:sz w:val="32"/>
          <w:szCs w:val="32"/>
          <w:highlight w:val="none"/>
          <w:lang w:val="en-US" w:eastAsia="zh-CN"/>
        </w:rPr>
        <w:t xml:space="preserve">  日</w:t>
      </w:r>
    </w:p>
    <w:p>
      <w:pPr>
        <w:jc w:val="center"/>
        <w:rPr>
          <w:rFonts w:ascii="宋体" w:hAnsi="宋体" w:cs="宋体"/>
          <w:b/>
          <w:bCs/>
          <w:color w:val="auto"/>
          <w:sz w:val="44"/>
          <w:highlight w:val="none"/>
        </w:rPr>
      </w:pPr>
      <w:r>
        <w:rPr>
          <w:rFonts w:hint="eastAsia" w:ascii="宋体" w:hAnsi="宋体" w:cs="宋体"/>
          <w:b/>
          <w:color w:val="auto"/>
          <w:sz w:val="40"/>
          <w:szCs w:val="32"/>
          <w:highlight w:val="none"/>
        </w:rPr>
        <w:t>目    录</w:t>
      </w:r>
    </w:p>
    <w:p>
      <w:pPr>
        <w:ind w:left="480" w:leftChars="200"/>
        <w:rPr>
          <w:rFonts w:ascii="宋体" w:hAnsi="宋体" w:cs="宋体"/>
          <w:color w:val="auto"/>
          <w:highlight w:val="none"/>
        </w:rPr>
      </w:pPr>
    </w:p>
    <w:p>
      <w:pPr>
        <w:pStyle w:val="20"/>
        <w:tabs>
          <w:tab w:val="right" w:leader="dot" w:pos="9746"/>
          <w:tab w:val="clear" w:pos="9061"/>
        </w:tabs>
      </w:pPr>
      <w:r>
        <w:rPr>
          <w:rFonts w:hint="eastAsia" w:ascii="宋体" w:hAnsi="宋体" w:eastAsia="宋体" w:cs="宋体"/>
          <w:b w:val="0"/>
          <w:bCs w:val="0"/>
          <w:caps w:val="0"/>
          <w:color w:val="auto"/>
          <w:highlight w:val="none"/>
        </w:rPr>
        <w:fldChar w:fldCharType="begin"/>
      </w:r>
      <w:r>
        <w:rPr>
          <w:rFonts w:hint="eastAsia" w:ascii="宋体" w:hAnsi="宋体" w:eastAsia="宋体" w:cs="宋体"/>
          <w:b w:val="0"/>
          <w:bCs w:val="0"/>
          <w:caps w:val="0"/>
          <w:color w:val="auto"/>
          <w:highlight w:val="none"/>
        </w:rPr>
        <w:instrText xml:space="preserve"> TOC \o \h \z </w:instrText>
      </w:r>
      <w:r>
        <w:rPr>
          <w:rFonts w:hint="eastAsia" w:ascii="宋体" w:hAnsi="宋体" w:eastAsia="宋体" w:cs="宋体"/>
          <w:b w:val="0"/>
          <w:bCs w:val="0"/>
          <w:caps w:val="0"/>
          <w:color w:val="auto"/>
          <w:highlight w:val="none"/>
        </w:rPr>
        <w:fldChar w:fldCharType="separate"/>
      </w:r>
      <w:r>
        <w:rPr>
          <w:rFonts w:hint="eastAsia" w:ascii="宋体" w:hAnsi="宋体" w:eastAsia="宋体" w:cs="宋体"/>
          <w:bCs w:val="0"/>
          <w:caps w:val="0"/>
          <w:color w:val="auto"/>
          <w:highlight w:val="none"/>
        </w:rPr>
        <w:fldChar w:fldCharType="begin"/>
      </w:r>
      <w:r>
        <w:rPr>
          <w:rFonts w:hint="eastAsia" w:ascii="宋体" w:hAnsi="宋体" w:eastAsia="宋体" w:cs="宋体"/>
          <w:bCs w:val="0"/>
          <w:caps w:val="0"/>
          <w:highlight w:val="none"/>
        </w:rPr>
        <w:instrText xml:space="preserve"> HYPERLINK \l _Toc24231 </w:instrText>
      </w:r>
      <w:r>
        <w:rPr>
          <w:rFonts w:hint="eastAsia" w:ascii="宋体" w:hAnsi="宋体" w:eastAsia="宋体" w:cs="宋体"/>
          <w:bCs w:val="0"/>
          <w:caps w:val="0"/>
          <w:highlight w:val="none"/>
        </w:rPr>
        <w:fldChar w:fldCharType="separate"/>
      </w:r>
      <w:r>
        <w:rPr>
          <w:rFonts w:hint="eastAsia"/>
          <w:highlight w:val="none"/>
        </w:rPr>
        <w:t xml:space="preserve">第一章 </w:t>
      </w:r>
      <w:r>
        <w:rPr>
          <w:rFonts w:hint="eastAsia"/>
          <w:highlight w:val="none"/>
          <w:lang w:eastAsia="zh-CN"/>
        </w:rPr>
        <w:t>投</w:t>
      </w:r>
      <w:r>
        <w:rPr>
          <w:rFonts w:hint="eastAsia"/>
          <w:highlight w:val="none"/>
        </w:rPr>
        <w:t>标邀请</w:t>
      </w:r>
      <w:r>
        <w:tab/>
      </w:r>
      <w:r>
        <w:fldChar w:fldCharType="begin"/>
      </w:r>
      <w:r>
        <w:instrText xml:space="preserve"> PAGEREF _Toc24231 </w:instrText>
      </w:r>
      <w:r>
        <w:fldChar w:fldCharType="separate"/>
      </w:r>
      <w:r>
        <w:t>1</w:t>
      </w:r>
      <w:r>
        <w:fldChar w:fldCharType="end"/>
      </w:r>
      <w:r>
        <w:rPr>
          <w:rFonts w:hint="eastAsia" w:ascii="宋体" w:hAnsi="宋体" w:eastAsia="宋体" w:cs="宋体"/>
          <w:bCs w:val="0"/>
          <w:caps w:val="0"/>
          <w:color w:val="auto"/>
          <w:highlight w:val="none"/>
        </w:rPr>
        <w:fldChar w:fldCharType="end"/>
      </w:r>
    </w:p>
    <w:p>
      <w:pPr>
        <w:pStyle w:val="22"/>
        <w:tabs>
          <w:tab w:val="right" w:leader="dot" w:pos="9746"/>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_Toc12245 </w:instrText>
      </w:r>
      <w:r>
        <w:rPr>
          <w:rFonts w:hint="eastAsia" w:ascii="宋体" w:hAnsi="宋体" w:cs="宋体"/>
          <w:bCs/>
          <w:caps/>
          <w:highlight w:val="none"/>
        </w:rPr>
        <w:fldChar w:fldCharType="separate"/>
      </w:r>
      <w:r>
        <w:rPr>
          <w:rFonts w:hint="eastAsia"/>
          <w:highlight w:val="none"/>
        </w:rPr>
        <w:t>一、项目基本情况</w:t>
      </w:r>
      <w:r>
        <w:tab/>
      </w:r>
      <w:r>
        <w:fldChar w:fldCharType="begin"/>
      </w:r>
      <w:r>
        <w:instrText xml:space="preserve"> PAGEREF _Toc12245 </w:instrText>
      </w:r>
      <w:r>
        <w:fldChar w:fldCharType="separate"/>
      </w:r>
      <w:r>
        <w:t>1</w:t>
      </w:r>
      <w:r>
        <w:fldChar w:fldCharType="end"/>
      </w:r>
      <w:r>
        <w:rPr>
          <w:rFonts w:hint="eastAsia" w:ascii="宋体" w:hAnsi="宋体" w:cs="宋体"/>
          <w:bCs/>
          <w:caps/>
          <w:color w:val="auto"/>
          <w:highlight w:val="none"/>
        </w:rPr>
        <w:fldChar w:fldCharType="end"/>
      </w:r>
    </w:p>
    <w:p>
      <w:pPr>
        <w:pStyle w:val="22"/>
        <w:tabs>
          <w:tab w:val="right" w:leader="dot" w:pos="9746"/>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_Toc20120 </w:instrText>
      </w:r>
      <w:r>
        <w:rPr>
          <w:rFonts w:hint="eastAsia" w:ascii="宋体" w:hAnsi="宋体" w:cs="宋体"/>
          <w:bCs/>
          <w:caps/>
          <w:highlight w:val="none"/>
        </w:rPr>
        <w:fldChar w:fldCharType="separate"/>
      </w:r>
      <w:r>
        <w:rPr>
          <w:rFonts w:hint="eastAsia"/>
          <w:highlight w:val="none"/>
        </w:rPr>
        <w:t>三、投标人资格要求</w:t>
      </w:r>
      <w:r>
        <w:tab/>
      </w:r>
      <w:r>
        <w:fldChar w:fldCharType="begin"/>
      </w:r>
      <w:r>
        <w:instrText xml:space="preserve"> PAGEREF _Toc20120 </w:instrText>
      </w:r>
      <w:r>
        <w:fldChar w:fldCharType="separate"/>
      </w:r>
      <w:r>
        <w:t>1</w:t>
      </w:r>
      <w:r>
        <w:fldChar w:fldCharType="end"/>
      </w:r>
      <w:r>
        <w:rPr>
          <w:rFonts w:hint="eastAsia" w:ascii="宋体" w:hAnsi="宋体" w:cs="宋体"/>
          <w:bCs/>
          <w:caps/>
          <w:color w:val="auto"/>
          <w:highlight w:val="none"/>
        </w:rPr>
        <w:fldChar w:fldCharType="end"/>
      </w:r>
    </w:p>
    <w:p>
      <w:pPr>
        <w:pStyle w:val="22"/>
        <w:tabs>
          <w:tab w:val="right" w:leader="dot" w:pos="9746"/>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_Toc23511 </w:instrText>
      </w:r>
      <w:r>
        <w:rPr>
          <w:rFonts w:hint="eastAsia" w:ascii="宋体" w:hAnsi="宋体" w:cs="宋体"/>
          <w:bCs/>
          <w:caps/>
          <w:highlight w:val="none"/>
        </w:rPr>
        <w:fldChar w:fldCharType="separate"/>
      </w:r>
      <w:r>
        <w:rPr>
          <w:rFonts w:hint="eastAsia"/>
          <w:highlight w:val="none"/>
        </w:rPr>
        <w:t>四、付款方式</w:t>
      </w:r>
      <w:r>
        <w:tab/>
      </w:r>
      <w:r>
        <w:fldChar w:fldCharType="begin"/>
      </w:r>
      <w:r>
        <w:instrText xml:space="preserve"> PAGEREF _Toc23511 </w:instrText>
      </w:r>
      <w:r>
        <w:fldChar w:fldCharType="separate"/>
      </w:r>
      <w:r>
        <w:t>1</w:t>
      </w:r>
      <w:r>
        <w:fldChar w:fldCharType="end"/>
      </w:r>
      <w:r>
        <w:rPr>
          <w:rFonts w:hint="eastAsia" w:ascii="宋体" w:hAnsi="宋体" w:cs="宋体"/>
          <w:bCs/>
          <w:caps/>
          <w:color w:val="auto"/>
          <w:highlight w:val="none"/>
        </w:rPr>
        <w:fldChar w:fldCharType="end"/>
      </w:r>
    </w:p>
    <w:p>
      <w:pPr>
        <w:pStyle w:val="22"/>
        <w:tabs>
          <w:tab w:val="right" w:leader="dot" w:pos="9746"/>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_Toc22067 </w:instrText>
      </w:r>
      <w:r>
        <w:rPr>
          <w:rFonts w:hint="eastAsia" w:ascii="宋体" w:hAnsi="宋体" w:cs="宋体"/>
          <w:bCs/>
          <w:caps/>
          <w:highlight w:val="none"/>
        </w:rPr>
        <w:fldChar w:fldCharType="separate"/>
      </w:r>
      <w:r>
        <w:rPr>
          <w:rFonts w:hint="eastAsia"/>
          <w:highlight w:val="none"/>
        </w:rPr>
        <w:t>五、购买招标文件事宜</w:t>
      </w:r>
      <w:r>
        <w:tab/>
      </w:r>
      <w:r>
        <w:fldChar w:fldCharType="begin"/>
      </w:r>
      <w:r>
        <w:instrText xml:space="preserve"> PAGEREF _Toc22067 </w:instrText>
      </w:r>
      <w:r>
        <w:fldChar w:fldCharType="separate"/>
      </w:r>
      <w:r>
        <w:t>1</w:t>
      </w:r>
      <w:r>
        <w:fldChar w:fldCharType="end"/>
      </w:r>
      <w:r>
        <w:rPr>
          <w:rFonts w:hint="eastAsia" w:ascii="宋体" w:hAnsi="宋体" w:cs="宋体"/>
          <w:bCs/>
          <w:caps/>
          <w:color w:val="auto"/>
          <w:highlight w:val="none"/>
        </w:rPr>
        <w:fldChar w:fldCharType="end"/>
      </w:r>
    </w:p>
    <w:p>
      <w:pPr>
        <w:pStyle w:val="22"/>
        <w:tabs>
          <w:tab w:val="right" w:leader="dot" w:pos="9746"/>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_Toc9415 </w:instrText>
      </w:r>
      <w:r>
        <w:rPr>
          <w:rFonts w:hint="eastAsia" w:ascii="宋体" w:hAnsi="宋体" w:cs="宋体"/>
          <w:bCs/>
          <w:caps/>
          <w:highlight w:val="none"/>
        </w:rPr>
        <w:fldChar w:fldCharType="separate"/>
      </w:r>
      <w:r>
        <w:rPr>
          <w:rFonts w:hint="eastAsia"/>
          <w:highlight w:val="none"/>
        </w:rPr>
        <w:t>六、截标/开标时间、地点</w:t>
      </w:r>
      <w:r>
        <w:tab/>
      </w:r>
      <w:r>
        <w:fldChar w:fldCharType="begin"/>
      </w:r>
      <w:r>
        <w:instrText xml:space="preserve"> PAGEREF _Toc9415 </w:instrText>
      </w:r>
      <w:r>
        <w:fldChar w:fldCharType="separate"/>
      </w:r>
      <w:r>
        <w:t>2</w:t>
      </w:r>
      <w:r>
        <w:fldChar w:fldCharType="end"/>
      </w:r>
      <w:r>
        <w:rPr>
          <w:rFonts w:hint="eastAsia" w:ascii="宋体" w:hAnsi="宋体" w:cs="宋体"/>
          <w:bCs/>
          <w:caps/>
          <w:color w:val="auto"/>
          <w:highlight w:val="none"/>
        </w:rPr>
        <w:fldChar w:fldCharType="end"/>
      </w:r>
    </w:p>
    <w:p>
      <w:pPr>
        <w:pStyle w:val="22"/>
        <w:tabs>
          <w:tab w:val="right" w:leader="dot" w:pos="9746"/>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_Toc21573 </w:instrText>
      </w:r>
      <w:r>
        <w:rPr>
          <w:rFonts w:hint="eastAsia" w:ascii="宋体" w:hAnsi="宋体" w:cs="宋体"/>
          <w:bCs/>
          <w:caps/>
          <w:highlight w:val="none"/>
        </w:rPr>
        <w:fldChar w:fldCharType="separate"/>
      </w:r>
      <w:r>
        <w:rPr>
          <w:rFonts w:hint="eastAsia" w:ascii="宋体" w:hAnsi="宋体" w:eastAsia="宋体" w:cs="宋体"/>
          <w:bCs w:val="0"/>
          <w:szCs w:val="24"/>
          <w:highlight w:val="none"/>
          <w:lang w:eastAsia="zh-CN"/>
        </w:rPr>
        <w:t>七、</w:t>
      </w:r>
      <w:r>
        <w:rPr>
          <w:rFonts w:hint="eastAsia" w:ascii="宋体" w:hAnsi="宋体" w:eastAsia="宋体" w:cs="宋体"/>
          <w:bCs w:val="0"/>
          <w:szCs w:val="24"/>
          <w:highlight w:val="none"/>
        </w:rPr>
        <w:t>投标保证金退还</w:t>
      </w:r>
      <w:r>
        <w:rPr>
          <w:rFonts w:hint="eastAsia" w:ascii="宋体" w:hAnsi="宋体" w:eastAsia="宋体" w:cs="宋体"/>
          <w:bCs w:val="0"/>
          <w:szCs w:val="24"/>
          <w:highlight w:val="none"/>
          <w:lang w:eastAsia="zh-CN"/>
        </w:rPr>
        <w:t>申请格式</w:t>
      </w:r>
      <w:r>
        <w:tab/>
      </w:r>
      <w:r>
        <w:fldChar w:fldCharType="begin"/>
      </w:r>
      <w:r>
        <w:instrText xml:space="preserve"> PAGEREF _Toc21573 </w:instrText>
      </w:r>
      <w:r>
        <w:fldChar w:fldCharType="separate"/>
      </w:r>
      <w:r>
        <w:t>2</w:t>
      </w:r>
      <w:r>
        <w:fldChar w:fldCharType="end"/>
      </w:r>
      <w:r>
        <w:rPr>
          <w:rFonts w:hint="eastAsia" w:ascii="宋体" w:hAnsi="宋体" w:cs="宋体"/>
          <w:bCs/>
          <w:caps/>
          <w:color w:val="auto"/>
          <w:highlight w:val="none"/>
        </w:rPr>
        <w:fldChar w:fldCharType="end"/>
      </w:r>
    </w:p>
    <w:p>
      <w:pPr>
        <w:pStyle w:val="20"/>
        <w:tabs>
          <w:tab w:val="right" w:leader="dot" w:pos="9746"/>
          <w:tab w:val="clear" w:pos="9061"/>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_Toc14220 </w:instrText>
      </w:r>
      <w:r>
        <w:rPr>
          <w:rFonts w:hint="eastAsia" w:ascii="宋体" w:hAnsi="宋体" w:cs="宋体"/>
          <w:bCs/>
          <w:caps/>
          <w:highlight w:val="none"/>
        </w:rPr>
        <w:fldChar w:fldCharType="separate"/>
      </w:r>
      <w:r>
        <w:rPr>
          <w:rFonts w:hint="eastAsia" w:hAnsi="宋体" w:cs="宋体"/>
          <w:bCs w:val="0"/>
          <w:snapToGrid/>
          <w:szCs w:val="40"/>
          <w:highlight w:val="none"/>
        </w:rPr>
        <w:t>第二章 投标须知</w:t>
      </w:r>
      <w:r>
        <w:tab/>
      </w:r>
      <w:r>
        <w:fldChar w:fldCharType="begin"/>
      </w:r>
      <w:r>
        <w:instrText xml:space="preserve"> PAGEREF _Toc14220 </w:instrText>
      </w:r>
      <w:r>
        <w:fldChar w:fldCharType="separate"/>
      </w:r>
      <w:r>
        <w:t>4</w:t>
      </w:r>
      <w:r>
        <w:fldChar w:fldCharType="end"/>
      </w:r>
      <w:r>
        <w:rPr>
          <w:rFonts w:hint="eastAsia" w:ascii="宋体" w:hAnsi="宋体" w:cs="宋体"/>
          <w:bCs/>
          <w:caps/>
          <w:color w:val="auto"/>
          <w:highlight w:val="none"/>
        </w:rPr>
        <w:fldChar w:fldCharType="end"/>
      </w:r>
    </w:p>
    <w:p>
      <w:pPr>
        <w:pStyle w:val="22"/>
        <w:tabs>
          <w:tab w:val="right" w:leader="dot" w:pos="9746"/>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_Toc11811 </w:instrText>
      </w:r>
      <w:r>
        <w:rPr>
          <w:rFonts w:hint="eastAsia" w:ascii="宋体" w:hAnsi="宋体" w:cs="宋体"/>
          <w:bCs/>
          <w:caps/>
          <w:highlight w:val="none"/>
        </w:rPr>
        <w:fldChar w:fldCharType="separate"/>
      </w:r>
      <w:r>
        <w:rPr>
          <w:rFonts w:hint="eastAsia" w:ascii="宋体" w:hAnsi="宋体" w:eastAsia="宋体" w:cs="宋体"/>
          <w:szCs w:val="24"/>
          <w:highlight w:val="none"/>
        </w:rPr>
        <w:t>2.1 总则</w:t>
      </w:r>
      <w:r>
        <w:tab/>
      </w:r>
      <w:r>
        <w:fldChar w:fldCharType="begin"/>
      </w:r>
      <w:r>
        <w:instrText xml:space="preserve"> PAGEREF _Toc11811 </w:instrText>
      </w:r>
      <w:r>
        <w:fldChar w:fldCharType="separate"/>
      </w:r>
      <w:r>
        <w:t>4</w:t>
      </w:r>
      <w:r>
        <w:fldChar w:fldCharType="end"/>
      </w:r>
      <w:r>
        <w:rPr>
          <w:rFonts w:hint="eastAsia" w:ascii="宋体" w:hAnsi="宋体" w:cs="宋体"/>
          <w:bCs/>
          <w:caps/>
          <w:color w:val="auto"/>
          <w:highlight w:val="none"/>
        </w:rPr>
        <w:fldChar w:fldCharType="end"/>
      </w:r>
    </w:p>
    <w:p>
      <w:pPr>
        <w:pStyle w:val="22"/>
        <w:tabs>
          <w:tab w:val="right" w:leader="dot" w:pos="9746"/>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_Toc18446 </w:instrText>
      </w:r>
      <w:r>
        <w:rPr>
          <w:rFonts w:hint="eastAsia" w:ascii="宋体" w:hAnsi="宋体" w:cs="宋体"/>
          <w:bCs/>
          <w:caps/>
          <w:highlight w:val="none"/>
        </w:rPr>
        <w:fldChar w:fldCharType="separate"/>
      </w:r>
      <w:r>
        <w:rPr>
          <w:rFonts w:hint="eastAsia" w:ascii="宋体" w:hAnsi="宋体" w:eastAsia="宋体" w:cs="宋体"/>
          <w:szCs w:val="24"/>
          <w:highlight w:val="none"/>
        </w:rPr>
        <w:t>2.2 招标文件</w:t>
      </w:r>
      <w:r>
        <w:tab/>
      </w:r>
      <w:r>
        <w:fldChar w:fldCharType="begin"/>
      </w:r>
      <w:r>
        <w:instrText xml:space="preserve"> PAGEREF _Toc18446 </w:instrText>
      </w:r>
      <w:r>
        <w:fldChar w:fldCharType="separate"/>
      </w:r>
      <w:r>
        <w:t>5</w:t>
      </w:r>
      <w:r>
        <w:fldChar w:fldCharType="end"/>
      </w:r>
      <w:r>
        <w:rPr>
          <w:rFonts w:hint="eastAsia" w:ascii="宋体" w:hAnsi="宋体" w:cs="宋体"/>
          <w:bCs/>
          <w:caps/>
          <w:color w:val="auto"/>
          <w:highlight w:val="none"/>
        </w:rPr>
        <w:fldChar w:fldCharType="end"/>
      </w:r>
    </w:p>
    <w:p>
      <w:pPr>
        <w:pStyle w:val="22"/>
        <w:tabs>
          <w:tab w:val="right" w:leader="dot" w:pos="9746"/>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_Toc9327 </w:instrText>
      </w:r>
      <w:r>
        <w:rPr>
          <w:rFonts w:hint="eastAsia" w:ascii="宋体" w:hAnsi="宋体" w:cs="宋体"/>
          <w:bCs/>
          <w:caps/>
          <w:highlight w:val="none"/>
        </w:rPr>
        <w:fldChar w:fldCharType="separate"/>
      </w:r>
      <w:r>
        <w:rPr>
          <w:rFonts w:hint="eastAsia" w:ascii="宋体" w:hAnsi="宋体" w:eastAsia="宋体" w:cs="宋体"/>
          <w:szCs w:val="24"/>
          <w:highlight w:val="none"/>
        </w:rPr>
        <w:t>2.3 投标文件的编制</w:t>
      </w:r>
      <w:r>
        <w:tab/>
      </w:r>
      <w:r>
        <w:fldChar w:fldCharType="begin"/>
      </w:r>
      <w:r>
        <w:instrText xml:space="preserve"> PAGEREF _Toc9327 </w:instrText>
      </w:r>
      <w:r>
        <w:fldChar w:fldCharType="separate"/>
      </w:r>
      <w:r>
        <w:t>6</w:t>
      </w:r>
      <w:r>
        <w:fldChar w:fldCharType="end"/>
      </w:r>
      <w:r>
        <w:rPr>
          <w:rFonts w:hint="eastAsia" w:ascii="宋体" w:hAnsi="宋体" w:cs="宋体"/>
          <w:bCs/>
          <w:caps/>
          <w:color w:val="auto"/>
          <w:highlight w:val="none"/>
        </w:rPr>
        <w:fldChar w:fldCharType="end"/>
      </w:r>
    </w:p>
    <w:p>
      <w:pPr>
        <w:pStyle w:val="22"/>
        <w:tabs>
          <w:tab w:val="right" w:leader="dot" w:pos="9746"/>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_Toc26450 </w:instrText>
      </w:r>
      <w:r>
        <w:rPr>
          <w:rFonts w:hint="eastAsia" w:ascii="宋体" w:hAnsi="宋体" w:cs="宋体"/>
          <w:bCs/>
          <w:caps/>
          <w:highlight w:val="none"/>
        </w:rPr>
        <w:fldChar w:fldCharType="separate"/>
      </w:r>
      <w:r>
        <w:rPr>
          <w:rFonts w:hint="eastAsia" w:ascii="宋体" w:hAnsi="宋体" w:eastAsia="宋体" w:cs="宋体"/>
          <w:szCs w:val="24"/>
          <w:highlight w:val="none"/>
        </w:rPr>
        <w:t>2.4 投标文件的递交</w:t>
      </w:r>
      <w:r>
        <w:tab/>
      </w:r>
      <w:r>
        <w:fldChar w:fldCharType="begin"/>
      </w:r>
      <w:r>
        <w:instrText xml:space="preserve"> PAGEREF _Toc26450 </w:instrText>
      </w:r>
      <w:r>
        <w:fldChar w:fldCharType="separate"/>
      </w:r>
      <w:r>
        <w:t>8</w:t>
      </w:r>
      <w:r>
        <w:fldChar w:fldCharType="end"/>
      </w:r>
      <w:r>
        <w:rPr>
          <w:rFonts w:hint="eastAsia" w:ascii="宋体" w:hAnsi="宋体" w:cs="宋体"/>
          <w:bCs/>
          <w:caps/>
          <w:color w:val="auto"/>
          <w:highlight w:val="none"/>
        </w:rPr>
        <w:fldChar w:fldCharType="end"/>
      </w:r>
    </w:p>
    <w:p>
      <w:pPr>
        <w:pStyle w:val="22"/>
        <w:tabs>
          <w:tab w:val="right" w:leader="dot" w:pos="9746"/>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_Toc21316 </w:instrText>
      </w:r>
      <w:r>
        <w:rPr>
          <w:rFonts w:hint="eastAsia" w:ascii="宋体" w:hAnsi="宋体" w:cs="宋体"/>
          <w:bCs/>
          <w:caps/>
          <w:highlight w:val="none"/>
        </w:rPr>
        <w:fldChar w:fldCharType="separate"/>
      </w:r>
      <w:r>
        <w:rPr>
          <w:rFonts w:hint="eastAsia" w:ascii="宋体" w:hAnsi="宋体" w:eastAsia="宋体" w:cs="宋体"/>
          <w:szCs w:val="24"/>
          <w:highlight w:val="none"/>
        </w:rPr>
        <w:t>2.5 开标与评标</w:t>
      </w:r>
      <w:r>
        <w:tab/>
      </w:r>
      <w:r>
        <w:fldChar w:fldCharType="begin"/>
      </w:r>
      <w:r>
        <w:instrText xml:space="preserve"> PAGEREF _Toc21316 </w:instrText>
      </w:r>
      <w:r>
        <w:fldChar w:fldCharType="separate"/>
      </w:r>
      <w:r>
        <w:t>8</w:t>
      </w:r>
      <w:r>
        <w:fldChar w:fldCharType="end"/>
      </w:r>
      <w:r>
        <w:rPr>
          <w:rFonts w:hint="eastAsia" w:ascii="宋体" w:hAnsi="宋体" w:cs="宋体"/>
          <w:bCs/>
          <w:caps/>
          <w:color w:val="auto"/>
          <w:highlight w:val="none"/>
        </w:rPr>
        <w:fldChar w:fldCharType="end"/>
      </w:r>
    </w:p>
    <w:p>
      <w:pPr>
        <w:pStyle w:val="22"/>
        <w:tabs>
          <w:tab w:val="right" w:leader="dot" w:pos="9746"/>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_Toc31632 </w:instrText>
      </w:r>
      <w:r>
        <w:rPr>
          <w:rFonts w:hint="eastAsia" w:ascii="宋体" w:hAnsi="宋体" w:cs="宋体"/>
          <w:bCs/>
          <w:caps/>
          <w:highlight w:val="none"/>
        </w:rPr>
        <w:fldChar w:fldCharType="separate"/>
      </w:r>
      <w:r>
        <w:rPr>
          <w:rFonts w:hint="eastAsia" w:ascii="宋体" w:hAnsi="宋体" w:eastAsia="宋体" w:cs="宋体"/>
          <w:szCs w:val="24"/>
          <w:highlight w:val="none"/>
        </w:rPr>
        <w:t>2.6 授予合同</w:t>
      </w:r>
      <w:r>
        <w:tab/>
      </w:r>
      <w:r>
        <w:fldChar w:fldCharType="begin"/>
      </w:r>
      <w:r>
        <w:instrText xml:space="preserve"> PAGEREF _Toc31632 </w:instrText>
      </w:r>
      <w:r>
        <w:fldChar w:fldCharType="separate"/>
      </w:r>
      <w:r>
        <w:t>10</w:t>
      </w:r>
      <w:r>
        <w:fldChar w:fldCharType="end"/>
      </w:r>
      <w:r>
        <w:rPr>
          <w:rFonts w:hint="eastAsia" w:ascii="宋体" w:hAnsi="宋体" w:cs="宋体"/>
          <w:bCs/>
          <w:caps/>
          <w:color w:val="auto"/>
          <w:highlight w:val="none"/>
        </w:rPr>
        <w:fldChar w:fldCharType="end"/>
      </w:r>
    </w:p>
    <w:p>
      <w:pPr>
        <w:pStyle w:val="20"/>
        <w:tabs>
          <w:tab w:val="right" w:leader="dot" w:pos="9746"/>
          <w:tab w:val="clear" w:pos="9061"/>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_Toc24691 </w:instrText>
      </w:r>
      <w:r>
        <w:rPr>
          <w:rFonts w:hint="eastAsia" w:ascii="宋体" w:hAnsi="宋体" w:cs="宋体"/>
          <w:bCs/>
          <w:caps/>
          <w:highlight w:val="none"/>
        </w:rPr>
        <w:fldChar w:fldCharType="separate"/>
      </w:r>
      <w:r>
        <w:rPr>
          <w:rFonts w:hint="eastAsia" w:hAnsi="宋体" w:cs="宋体"/>
          <w:bCs w:val="0"/>
          <w:snapToGrid/>
          <w:szCs w:val="30"/>
          <w:highlight w:val="none"/>
        </w:rPr>
        <w:t>第三章 投标文件的组成</w:t>
      </w:r>
      <w:r>
        <w:tab/>
      </w:r>
      <w:r>
        <w:fldChar w:fldCharType="begin"/>
      </w:r>
      <w:r>
        <w:instrText xml:space="preserve"> PAGEREF _Toc24691 </w:instrText>
      </w:r>
      <w:r>
        <w:fldChar w:fldCharType="separate"/>
      </w:r>
      <w:r>
        <w:t>14</w:t>
      </w:r>
      <w:r>
        <w:fldChar w:fldCharType="end"/>
      </w:r>
      <w:r>
        <w:rPr>
          <w:rFonts w:hint="eastAsia" w:ascii="宋体" w:hAnsi="宋体" w:cs="宋体"/>
          <w:bCs/>
          <w:caps/>
          <w:color w:val="auto"/>
          <w:highlight w:val="none"/>
        </w:rPr>
        <w:fldChar w:fldCharType="end"/>
      </w:r>
    </w:p>
    <w:p>
      <w:pPr>
        <w:pStyle w:val="22"/>
        <w:tabs>
          <w:tab w:val="right" w:leader="dot" w:pos="9746"/>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_Toc29155 </w:instrText>
      </w:r>
      <w:r>
        <w:rPr>
          <w:rFonts w:hint="eastAsia" w:ascii="宋体" w:hAnsi="宋体" w:cs="宋体"/>
          <w:bCs/>
          <w:caps/>
          <w:highlight w:val="none"/>
        </w:rPr>
        <w:fldChar w:fldCharType="separate"/>
      </w:r>
      <w:r>
        <w:rPr>
          <w:rFonts w:hint="eastAsia" w:ascii="宋体" w:hAnsi="宋体" w:eastAsia="宋体" w:cs="宋体"/>
          <w:szCs w:val="24"/>
          <w:highlight w:val="none"/>
        </w:rPr>
        <w:t>文件一  投标声明</w:t>
      </w:r>
      <w:r>
        <w:tab/>
      </w:r>
      <w:r>
        <w:fldChar w:fldCharType="begin"/>
      </w:r>
      <w:r>
        <w:instrText xml:space="preserve"> PAGEREF _Toc29155 </w:instrText>
      </w:r>
      <w:r>
        <w:fldChar w:fldCharType="separate"/>
      </w:r>
      <w:r>
        <w:t>15</w:t>
      </w:r>
      <w:r>
        <w:fldChar w:fldCharType="end"/>
      </w:r>
      <w:r>
        <w:rPr>
          <w:rFonts w:hint="eastAsia" w:ascii="宋体" w:hAnsi="宋体" w:cs="宋体"/>
          <w:bCs/>
          <w:caps/>
          <w:color w:val="auto"/>
          <w:highlight w:val="none"/>
        </w:rPr>
        <w:fldChar w:fldCharType="end"/>
      </w:r>
    </w:p>
    <w:p>
      <w:pPr>
        <w:pStyle w:val="22"/>
        <w:tabs>
          <w:tab w:val="right" w:leader="dot" w:pos="9746"/>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_Toc12535 </w:instrText>
      </w:r>
      <w:r>
        <w:rPr>
          <w:rFonts w:hint="eastAsia" w:ascii="宋体" w:hAnsi="宋体" w:cs="宋体"/>
          <w:bCs/>
          <w:caps/>
          <w:highlight w:val="none"/>
        </w:rPr>
        <w:fldChar w:fldCharType="separate"/>
      </w:r>
      <w:r>
        <w:rPr>
          <w:rFonts w:hint="eastAsia" w:ascii="宋体" w:hAnsi="宋体" w:eastAsia="宋体" w:cs="宋体"/>
          <w:szCs w:val="24"/>
          <w:highlight w:val="none"/>
        </w:rPr>
        <w:t>文件二  报价表</w:t>
      </w:r>
      <w:r>
        <w:tab/>
      </w:r>
      <w:r>
        <w:fldChar w:fldCharType="begin"/>
      </w:r>
      <w:r>
        <w:instrText xml:space="preserve"> PAGEREF _Toc12535 </w:instrText>
      </w:r>
      <w:r>
        <w:fldChar w:fldCharType="separate"/>
      </w:r>
      <w:r>
        <w:t>18</w:t>
      </w:r>
      <w:r>
        <w:fldChar w:fldCharType="end"/>
      </w:r>
      <w:r>
        <w:rPr>
          <w:rFonts w:hint="eastAsia" w:ascii="宋体" w:hAnsi="宋体" w:cs="宋体"/>
          <w:bCs/>
          <w:caps/>
          <w:color w:val="auto"/>
          <w:highlight w:val="none"/>
        </w:rPr>
        <w:fldChar w:fldCharType="end"/>
      </w:r>
    </w:p>
    <w:p>
      <w:pPr>
        <w:pStyle w:val="22"/>
        <w:tabs>
          <w:tab w:val="right" w:leader="dot" w:pos="9746"/>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_Toc15998 </w:instrText>
      </w:r>
      <w:r>
        <w:rPr>
          <w:rFonts w:hint="eastAsia" w:ascii="宋体" w:hAnsi="宋体" w:cs="宋体"/>
          <w:bCs/>
          <w:caps/>
          <w:highlight w:val="none"/>
        </w:rPr>
        <w:fldChar w:fldCharType="separate"/>
      </w:r>
      <w:r>
        <w:rPr>
          <w:rFonts w:hint="eastAsia" w:ascii="宋体" w:hAnsi="宋体" w:eastAsia="宋体" w:cs="宋体"/>
          <w:szCs w:val="24"/>
          <w:highlight w:val="none"/>
        </w:rPr>
        <w:t>文件三  投标人资格文件</w:t>
      </w:r>
      <w:r>
        <w:tab/>
      </w:r>
      <w:r>
        <w:fldChar w:fldCharType="begin"/>
      </w:r>
      <w:r>
        <w:instrText xml:space="preserve"> PAGEREF _Toc15998 </w:instrText>
      </w:r>
      <w:r>
        <w:fldChar w:fldCharType="separate"/>
      </w:r>
      <w:r>
        <w:t>19</w:t>
      </w:r>
      <w:r>
        <w:fldChar w:fldCharType="end"/>
      </w:r>
      <w:r>
        <w:rPr>
          <w:rFonts w:hint="eastAsia" w:ascii="宋体" w:hAnsi="宋体" w:cs="宋体"/>
          <w:bCs/>
          <w:caps/>
          <w:color w:val="auto"/>
          <w:highlight w:val="none"/>
        </w:rPr>
        <w:fldChar w:fldCharType="end"/>
      </w:r>
    </w:p>
    <w:p>
      <w:pPr>
        <w:pStyle w:val="22"/>
        <w:tabs>
          <w:tab w:val="right" w:leader="dot" w:pos="9746"/>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_Toc1745 </w:instrText>
      </w:r>
      <w:r>
        <w:rPr>
          <w:rFonts w:hint="eastAsia" w:ascii="宋体" w:hAnsi="宋体" w:cs="宋体"/>
          <w:bCs/>
          <w:caps/>
          <w:highlight w:val="none"/>
        </w:rPr>
        <w:fldChar w:fldCharType="separate"/>
      </w:r>
      <w:r>
        <w:rPr>
          <w:rFonts w:hint="eastAsia" w:ascii="宋体" w:hAnsi="宋体" w:eastAsia="宋体" w:cs="宋体"/>
          <w:szCs w:val="24"/>
          <w:highlight w:val="none"/>
        </w:rPr>
        <w:t>文件四  授权书格式</w:t>
      </w:r>
      <w:r>
        <w:tab/>
      </w:r>
      <w:r>
        <w:fldChar w:fldCharType="begin"/>
      </w:r>
      <w:r>
        <w:instrText xml:space="preserve"> PAGEREF _Toc1745 </w:instrText>
      </w:r>
      <w:r>
        <w:fldChar w:fldCharType="separate"/>
      </w:r>
      <w:r>
        <w:t>26</w:t>
      </w:r>
      <w:r>
        <w:fldChar w:fldCharType="end"/>
      </w:r>
      <w:r>
        <w:rPr>
          <w:rFonts w:hint="eastAsia" w:ascii="宋体" w:hAnsi="宋体" w:cs="宋体"/>
          <w:bCs/>
          <w:caps/>
          <w:color w:val="auto"/>
          <w:highlight w:val="none"/>
        </w:rPr>
        <w:fldChar w:fldCharType="end"/>
      </w:r>
    </w:p>
    <w:p>
      <w:pPr>
        <w:pStyle w:val="22"/>
        <w:tabs>
          <w:tab w:val="right" w:leader="dot" w:pos="9746"/>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_Toc10127 </w:instrText>
      </w:r>
      <w:r>
        <w:rPr>
          <w:rFonts w:hint="eastAsia" w:ascii="宋体" w:hAnsi="宋体" w:cs="宋体"/>
          <w:bCs/>
          <w:caps/>
          <w:highlight w:val="none"/>
        </w:rPr>
        <w:fldChar w:fldCharType="separate"/>
      </w:r>
      <w:r>
        <w:rPr>
          <w:rFonts w:hint="eastAsia" w:ascii="宋体" w:hAnsi="宋体" w:eastAsia="宋体" w:cs="宋体"/>
          <w:szCs w:val="24"/>
          <w:highlight w:val="none"/>
        </w:rPr>
        <w:t>文件五  商务偏差表</w:t>
      </w:r>
      <w:r>
        <w:tab/>
      </w:r>
      <w:r>
        <w:fldChar w:fldCharType="begin"/>
      </w:r>
      <w:r>
        <w:instrText xml:space="preserve"> PAGEREF _Toc10127 </w:instrText>
      </w:r>
      <w:r>
        <w:fldChar w:fldCharType="separate"/>
      </w:r>
      <w:r>
        <w:t>27</w:t>
      </w:r>
      <w:r>
        <w:fldChar w:fldCharType="end"/>
      </w:r>
      <w:r>
        <w:rPr>
          <w:rFonts w:hint="eastAsia" w:ascii="宋体" w:hAnsi="宋体" w:cs="宋体"/>
          <w:bCs/>
          <w:caps/>
          <w:color w:val="auto"/>
          <w:highlight w:val="none"/>
        </w:rPr>
        <w:fldChar w:fldCharType="end"/>
      </w:r>
    </w:p>
    <w:p>
      <w:pPr>
        <w:pStyle w:val="22"/>
        <w:tabs>
          <w:tab w:val="right" w:leader="dot" w:pos="9746"/>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_Toc13027 </w:instrText>
      </w:r>
      <w:r>
        <w:rPr>
          <w:rFonts w:hint="eastAsia" w:ascii="宋体" w:hAnsi="宋体" w:cs="宋体"/>
          <w:bCs/>
          <w:caps/>
          <w:highlight w:val="none"/>
        </w:rPr>
        <w:fldChar w:fldCharType="separate"/>
      </w:r>
      <w:r>
        <w:rPr>
          <w:rFonts w:hint="eastAsia" w:ascii="宋体" w:hAnsi="宋体" w:eastAsia="宋体" w:cs="宋体"/>
          <w:szCs w:val="24"/>
          <w:highlight w:val="none"/>
        </w:rPr>
        <w:t>文件六  技术偏差表</w:t>
      </w:r>
      <w:r>
        <w:tab/>
      </w:r>
      <w:r>
        <w:fldChar w:fldCharType="begin"/>
      </w:r>
      <w:r>
        <w:instrText xml:space="preserve"> PAGEREF _Toc13027 </w:instrText>
      </w:r>
      <w:r>
        <w:fldChar w:fldCharType="separate"/>
      </w:r>
      <w:r>
        <w:t>28</w:t>
      </w:r>
      <w:r>
        <w:fldChar w:fldCharType="end"/>
      </w:r>
      <w:r>
        <w:rPr>
          <w:rFonts w:hint="eastAsia" w:ascii="宋体" w:hAnsi="宋体" w:cs="宋体"/>
          <w:bCs/>
          <w:caps/>
          <w:color w:val="auto"/>
          <w:highlight w:val="none"/>
        </w:rPr>
        <w:fldChar w:fldCharType="end"/>
      </w:r>
    </w:p>
    <w:p>
      <w:pPr>
        <w:pStyle w:val="22"/>
        <w:tabs>
          <w:tab w:val="right" w:leader="dot" w:pos="9746"/>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_Toc30773 </w:instrText>
      </w:r>
      <w:r>
        <w:rPr>
          <w:rFonts w:hint="eastAsia" w:ascii="宋体" w:hAnsi="宋体" w:cs="宋体"/>
          <w:bCs/>
          <w:caps/>
          <w:highlight w:val="none"/>
        </w:rPr>
        <w:fldChar w:fldCharType="separate"/>
      </w:r>
      <w:r>
        <w:rPr>
          <w:rFonts w:hint="eastAsia" w:ascii="宋体" w:hAnsi="宋体" w:eastAsia="宋体" w:cs="宋体"/>
          <w:szCs w:val="24"/>
          <w:highlight w:val="none"/>
        </w:rPr>
        <w:t>文件</w:t>
      </w:r>
      <w:r>
        <w:rPr>
          <w:rFonts w:hint="eastAsia" w:ascii="宋体" w:hAnsi="宋体" w:cs="宋体"/>
          <w:szCs w:val="24"/>
          <w:highlight w:val="none"/>
          <w:lang w:eastAsia="zh-CN"/>
        </w:rPr>
        <w:t>七</w:t>
      </w:r>
      <w:r>
        <w:rPr>
          <w:rFonts w:hint="eastAsia" w:ascii="宋体" w:hAnsi="宋体" w:eastAsia="宋体" w:cs="宋体"/>
          <w:szCs w:val="24"/>
          <w:highlight w:val="none"/>
        </w:rPr>
        <w:t xml:space="preserve">  技术服务</w:t>
      </w:r>
      <w:r>
        <w:tab/>
      </w:r>
      <w:r>
        <w:fldChar w:fldCharType="begin"/>
      </w:r>
      <w:r>
        <w:instrText xml:space="preserve"> PAGEREF _Toc30773 </w:instrText>
      </w:r>
      <w:r>
        <w:fldChar w:fldCharType="separate"/>
      </w:r>
      <w:r>
        <w:t>29</w:t>
      </w:r>
      <w:r>
        <w:fldChar w:fldCharType="end"/>
      </w:r>
      <w:r>
        <w:rPr>
          <w:rFonts w:hint="eastAsia" w:ascii="宋体" w:hAnsi="宋体" w:cs="宋体"/>
          <w:bCs/>
          <w:caps/>
          <w:color w:val="auto"/>
          <w:highlight w:val="none"/>
        </w:rPr>
        <w:fldChar w:fldCharType="end"/>
      </w:r>
    </w:p>
    <w:p>
      <w:pPr>
        <w:pStyle w:val="22"/>
        <w:tabs>
          <w:tab w:val="right" w:leader="dot" w:pos="9746"/>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_Toc8835 </w:instrText>
      </w:r>
      <w:r>
        <w:rPr>
          <w:rFonts w:hint="eastAsia" w:ascii="宋体" w:hAnsi="宋体" w:cs="宋体"/>
          <w:bCs/>
          <w:caps/>
          <w:highlight w:val="none"/>
        </w:rPr>
        <w:fldChar w:fldCharType="separate"/>
      </w:r>
      <w:r>
        <w:rPr>
          <w:rFonts w:hint="eastAsia" w:ascii="宋体" w:hAnsi="宋体" w:eastAsia="宋体" w:cs="宋体"/>
          <w:szCs w:val="24"/>
          <w:highlight w:val="none"/>
        </w:rPr>
        <w:t>文件</w:t>
      </w:r>
      <w:r>
        <w:rPr>
          <w:rFonts w:hint="eastAsia" w:ascii="宋体" w:hAnsi="宋体" w:cs="宋体"/>
          <w:szCs w:val="24"/>
          <w:highlight w:val="none"/>
          <w:lang w:eastAsia="zh-CN"/>
        </w:rPr>
        <w:t>八</w:t>
      </w:r>
      <w:r>
        <w:rPr>
          <w:rFonts w:hint="eastAsia" w:ascii="宋体" w:hAnsi="宋体" w:eastAsia="宋体" w:cs="宋体"/>
          <w:szCs w:val="24"/>
          <w:highlight w:val="none"/>
        </w:rPr>
        <w:t xml:space="preserve">  工作进度计划</w:t>
      </w:r>
      <w:r>
        <w:tab/>
      </w:r>
      <w:r>
        <w:fldChar w:fldCharType="begin"/>
      </w:r>
      <w:r>
        <w:instrText xml:space="preserve"> PAGEREF _Toc8835 </w:instrText>
      </w:r>
      <w:r>
        <w:fldChar w:fldCharType="separate"/>
      </w:r>
      <w:r>
        <w:t>30</w:t>
      </w:r>
      <w:r>
        <w:fldChar w:fldCharType="end"/>
      </w:r>
      <w:r>
        <w:rPr>
          <w:rFonts w:hint="eastAsia" w:ascii="宋体" w:hAnsi="宋体" w:cs="宋体"/>
          <w:bCs/>
          <w:caps/>
          <w:color w:val="auto"/>
          <w:highlight w:val="none"/>
        </w:rPr>
        <w:fldChar w:fldCharType="end"/>
      </w:r>
    </w:p>
    <w:p>
      <w:pPr>
        <w:pStyle w:val="20"/>
        <w:tabs>
          <w:tab w:val="right" w:leader="dot" w:pos="9746"/>
          <w:tab w:val="clear" w:pos="9061"/>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_Toc25657 </w:instrText>
      </w:r>
      <w:r>
        <w:rPr>
          <w:rFonts w:hint="eastAsia" w:ascii="宋体" w:hAnsi="宋体" w:cs="宋体"/>
          <w:bCs/>
          <w:caps/>
          <w:highlight w:val="none"/>
        </w:rPr>
        <w:fldChar w:fldCharType="separate"/>
      </w:r>
      <w:r>
        <w:rPr>
          <w:rFonts w:hint="eastAsia" w:hAnsi="宋体" w:cs="宋体"/>
          <w:bCs w:val="0"/>
          <w:snapToGrid/>
          <w:szCs w:val="30"/>
          <w:highlight w:val="none"/>
        </w:rPr>
        <w:t>第四章  进度要求</w:t>
      </w:r>
      <w:r>
        <w:tab/>
      </w:r>
      <w:r>
        <w:fldChar w:fldCharType="begin"/>
      </w:r>
      <w:r>
        <w:instrText xml:space="preserve"> PAGEREF _Toc25657 </w:instrText>
      </w:r>
      <w:r>
        <w:fldChar w:fldCharType="separate"/>
      </w:r>
      <w:r>
        <w:t>31</w:t>
      </w:r>
      <w:r>
        <w:fldChar w:fldCharType="end"/>
      </w:r>
      <w:r>
        <w:rPr>
          <w:rFonts w:hint="eastAsia" w:ascii="宋体" w:hAnsi="宋体" w:cs="宋体"/>
          <w:bCs/>
          <w:caps/>
          <w:color w:val="auto"/>
          <w:highlight w:val="none"/>
        </w:rPr>
        <w:fldChar w:fldCharType="end"/>
      </w:r>
    </w:p>
    <w:p>
      <w:pPr>
        <w:pStyle w:val="22"/>
        <w:tabs>
          <w:tab w:val="right" w:leader="dot" w:pos="9746"/>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_Toc3815 </w:instrText>
      </w:r>
      <w:r>
        <w:rPr>
          <w:rFonts w:hint="eastAsia" w:ascii="宋体" w:hAnsi="宋体" w:cs="宋体"/>
          <w:bCs/>
          <w:caps/>
          <w:highlight w:val="none"/>
        </w:rPr>
        <w:fldChar w:fldCharType="separate"/>
      </w:r>
      <w:r>
        <w:rPr>
          <w:rFonts w:hint="eastAsia" w:ascii="宋体" w:hAnsi="宋体" w:eastAsia="宋体" w:cs="宋体"/>
          <w:szCs w:val="24"/>
          <w:highlight w:val="none"/>
        </w:rPr>
        <w:t>4.1 设备交货进度表</w:t>
      </w:r>
      <w:r>
        <w:tab/>
      </w:r>
      <w:r>
        <w:fldChar w:fldCharType="begin"/>
      </w:r>
      <w:r>
        <w:instrText xml:space="preserve"> PAGEREF _Toc3815 </w:instrText>
      </w:r>
      <w:r>
        <w:fldChar w:fldCharType="separate"/>
      </w:r>
      <w:r>
        <w:t>31</w:t>
      </w:r>
      <w:r>
        <w:fldChar w:fldCharType="end"/>
      </w:r>
      <w:r>
        <w:rPr>
          <w:rFonts w:hint="eastAsia" w:ascii="宋体" w:hAnsi="宋体" w:cs="宋体"/>
          <w:bCs/>
          <w:caps/>
          <w:color w:val="auto"/>
          <w:highlight w:val="none"/>
        </w:rPr>
        <w:fldChar w:fldCharType="end"/>
      </w:r>
    </w:p>
    <w:p>
      <w:pPr>
        <w:pStyle w:val="20"/>
        <w:tabs>
          <w:tab w:val="right" w:leader="dot" w:pos="9746"/>
          <w:tab w:val="clear" w:pos="9061"/>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_Toc27234 </w:instrText>
      </w:r>
      <w:r>
        <w:rPr>
          <w:rFonts w:hint="eastAsia" w:ascii="宋体" w:hAnsi="宋体" w:cs="宋体"/>
          <w:bCs/>
          <w:caps/>
          <w:highlight w:val="none"/>
        </w:rPr>
        <w:fldChar w:fldCharType="separate"/>
      </w:r>
      <w:r>
        <w:rPr>
          <w:rFonts w:hint="eastAsia" w:hAnsi="宋体" w:cs="宋体"/>
          <w:bCs w:val="0"/>
          <w:snapToGrid/>
          <w:szCs w:val="30"/>
        </w:rPr>
        <w:t xml:space="preserve">第五章 </w:t>
      </w:r>
      <w:r>
        <w:rPr>
          <w:rFonts w:hint="eastAsia" w:hAnsi="宋体" w:cs="宋体"/>
          <w:bCs w:val="0"/>
          <w:snapToGrid/>
          <w:szCs w:val="30"/>
          <w:highlight w:val="none"/>
        </w:rPr>
        <w:t>合同条款</w:t>
      </w:r>
      <w:r>
        <w:tab/>
      </w:r>
      <w:r>
        <w:fldChar w:fldCharType="begin"/>
      </w:r>
      <w:r>
        <w:instrText xml:space="preserve"> PAGEREF _Toc27234 </w:instrText>
      </w:r>
      <w:r>
        <w:fldChar w:fldCharType="separate"/>
      </w:r>
      <w:r>
        <w:t>32</w:t>
      </w:r>
      <w:r>
        <w:fldChar w:fldCharType="end"/>
      </w:r>
      <w:r>
        <w:rPr>
          <w:rFonts w:hint="eastAsia" w:ascii="宋体" w:hAnsi="宋体" w:cs="宋体"/>
          <w:bCs/>
          <w:caps/>
          <w:color w:val="auto"/>
          <w:highlight w:val="none"/>
        </w:rPr>
        <w:fldChar w:fldCharType="end"/>
      </w:r>
    </w:p>
    <w:p>
      <w:pPr>
        <w:pStyle w:val="20"/>
        <w:tabs>
          <w:tab w:val="right" w:leader="dot" w:pos="9746"/>
          <w:tab w:val="clear" w:pos="9061"/>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_Toc1166 </w:instrText>
      </w:r>
      <w:r>
        <w:rPr>
          <w:rFonts w:hint="eastAsia" w:ascii="宋体" w:hAnsi="宋体" w:cs="宋体"/>
          <w:bCs/>
          <w:caps/>
          <w:highlight w:val="none"/>
        </w:rPr>
        <w:fldChar w:fldCharType="separate"/>
      </w:r>
      <w:r>
        <w:rPr>
          <w:rFonts w:hint="eastAsia" w:ascii="宋体" w:hAnsi="宋体" w:cs="宋体"/>
        </w:rPr>
        <w:t xml:space="preserve">第六章 </w:t>
      </w:r>
      <w:r>
        <w:rPr>
          <w:rFonts w:hint="eastAsia" w:ascii="宋体" w:hAnsi="宋体" w:cs="宋体"/>
          <w:bCs/>
          <w:szCs w:val="30"/>
          <w:highlight w:val="none"/>
        </w:rPr>
        <w:t>技术规范</w:t>
      </w:r>
      <w:r>
        <w:tab/>
      </w:r>
      <w:r>
        <w:fldChar w:fldCharType="begin"/>
      </w:r>
      <w:r>
        <w:instrText xml:space="preserve"> PAGEREF _Toc1166 </w:instrText>
      </w:r>
      <w:r>
        <w:fldChar w:fldCharType="separate"/>
      </w:r>
      <w:r>
        <w:t>33</w:t>
      </w:r>
      <w:r>
        <w:fldChar w:fldCharType="end"/>
      </w:r>
      <w:r>
        <w:rPr>
          <w:rFonts w:hint="eastAsia" w:ascii="宋体" w:hAnsi="宋体" w:cs="宋体"/>
          <w:bCs/>
          <w:caps/>
          <w:color w:val="auto"/>
          <w:highlight w:val="none"/>
        </w:rPr>
        <w:fldChar w:fldCharType="end"/>
      </w:r>
    </w:p>
    <w:p>
      <w:pPr>
        <w:pStyle w:val="20"/>
        <w:tabs>
          <w:tab w:val="right" w:leader="dot" w:pos="9746"/>
          <w:tab w:val="clear" w:pos="9061"/>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_Toc12962 </w:instrText>
      </w:r>
      <w:r>
        <w:rPr>
          <w:rFonts w:hint="eastAsia" w:ascii="宋体" w:hAnsi="宋体" w:cs="宋体"/>
          <w:bCs/>
          <w:caps/>
          <w:highlight w:val="none"/>
        </w:rPr>
        <w:fldChar w:fldCharType="separate"/>
      </w:r>
      <w:r>
        <w:rPr>
          <w:rFonts w:hint="eastAsia" w:ascii="宋体" w:hAnsi="宋体" w:eastAsia="宋体" w:cs="宋体"/>
          <w:bCs/>
          <w:snapToGrid w:val="0"/>
          <w:kern w:val="44"/>
          <w:szCs w:val="30"/>
          <w:lang w:val="en-US" w:eastAsia="zh-CN" w:bidi="ar-SA"/>
        </w:rPr>
        <w:t xml:space="preserve">第七章 </w:t>
      </w:r>
      <w:r>
        <w:rPr>
          <w:rFonts w:hint="eastAsia" w:ascii="宋体" w:hAnsi="宋体" w:eastAsia="宋体" w:cs="宋体"/>
          <w:bCs/>
          <w:snapToGrid w:val="0"/>
          <w:kern w:val="44"/>
          <w:szCs w:val="30"/>
          <w:highlight w:val="none"/>
          <w:lang w:val="en-US" w:eastAsia="zh-CN" w:bidi="ar-SA"/>
        </w:rPr>
        <w:t>分包/采购</w:t>
      </w:r>
      <w:r>
        <w:rPr>
          <w:rFonts w:hint="eastAsia" w:ascii="宋体" w:hAnsi="宋体" w:eastAsia="宋体" w:cs="宋体"/>
          <w:bCs w:val="0"/>
          <w:snapToGrid/>
          <w:szCs w:val="30"/>
          <w:highlight w:val="none"/>
          <w:lang w:val="en-US" w:eastAsia="zh-CN"/>
        </w:rPr>
        <w:t>廉政</w:t>
      </w:r>
      <w:r>
        <w:rPr>
          <w:rFonts w:hint="eastAsia" w:ascii="宋体" w:hAnsi="宋体" w:eastAsia="宋体" w:cs="宋体"/>
          <w:bCs/>
          <w:snapToGrid w:val="0"/>
          <w:kern w:val="44"/>
          <w:szCs w:val="30"/>
          <w:highlight w:val="none"/>
          <w:lang w:val="en-US" w:eastAsia="zh-CN" w:bidi="ar-SA"/>
        </w:rPr>
        <w:t>告知书</w:t>
      </w:r>
      <w:r>
        <w:tab/>
      </w:r>
      <w:r>
        <w:fldChar w:fldCharType="begin"/>
      </w:r>
      <w:r>
        <w:instrText xml:space="preserve"> PAGEREF _Toc12962 </w:instrText>
      </w:r>
      <w:r>
        <w:fldChar w:fldCharType="separate"/>
      </w:r>
      <w:r>
        <w:t>34</w:t>
      </w:r>
      <w:r>
        <w:fldChar w:fldCharType="end"/>
      </w:r>
      <w:r>
        <w:rPr>
          <w:rFonts w:hint="eastAsia" w:ascii="宋体" w:hAnsi="宋体" w:cs="宋体"/>
          <w:bCs/>
          <w:caps/>
          <w:color w:val="auto"/>
          <w:highlight w:val="none"/>
        </w:rPr>
        <w:fldChar w:fldCharType="end"/>
      </w:r>
    </w:p>
    <w:p>
      <w:pPr>
        <w:spacing w:line="400" w:lineRule="exact"/>
        <w:ind w:left="480" w:leftChars="200"/>
        <w:rPr>
          <w:rFonts w:ascii="宋体" w:hAnsi="宋体" w:cs="宋体"/>
          <w:color w:val="auto"/>
          <w:highlight w:val="none"/>
        </w:rPr>
        <w:sectPr>
          <w:headerReference r:id="rId5" w:type="default"/>
          <w:pgSz w:w="11906" w:h="16838"/>
          <w:pgMar w:top="1440" w:right="1080" w:bottom="1440" w:left="1080" w:header="851" w:footer="992" w:gutter="0"/>
          <w:pgNumType w:fmt="decimal"/>
          <w:cols w:space="720" w:num="1"/>
          <w:docGrid w:linePitch="312" w:charSpace="0"/>
        </w:sectPr>
      </w:pPr>
      <w:r>
        <w:rPr>
          <w:rFonts w:hint="eastAsia" w:ascii="宋体" w:hAnsi="宋体" w:cs="宋体"/>
          <w:bCs/>
          <w:caps/>
          <w:color w:val="auto"/>
          <w:highlight w:val="none"/>
        </w:rPr>
        <w:fldChar w:fldCharType="end"/>
      </w:r>
    </w:p>
    <w:p>
      <w:pPr>
        <w:pStyle w:val="4"/>
        <w:rPr>
          <w:color w:val="auto"/>
          <w:highlight w:val="none"/>
        </w:rPr>
      </w:pPr>
      <w:bookmarkStart w:id="1" w:name="_Toc24231"/>
      <w:bookmarkStart w:id="2" w:name="_Toc480358184"/>
      <w:bookmarkStart w:id="3" w:name="_Toc480288251"/>
      <w:bookmarkStart w:id="4" w:name="_Toc24247"/>
      <w:bookmarkStart w:id="5" w:name="_Toc480278808"/>
      <w:bookmarkStart w:id="6" w:name="_Toc2268"/>
      <w:r>
        <w:rPr>
          <w:rFonts w:hint="eastAsia"/>
          <w:color w:val="auto"/>
          <w:highlight w:val="none"/>
        </w:rPr>
        <w:t xml:space="preserve">第一章 </w:t>
      </w:r>
      <w:r>
        <w:rPr>
          <w:rFonts w:hint="eastAsia"/>
          <w:color w:val="auto"/>
          <w:highlight w:val="none"/>
          <w:lang w:eastAsia="zh-CN"/>
        </w:rPr>
        <w:t>投</w:t>
      </w:r>
      <w:r>
        <w:rPr>
          <w:rFonts w:hint="eastAsia"/>
          <w:color w:val="auto"/>
          <w:highlight w:val="none"/>
        </w:rPr>
        <w:t>标邀请</w:t>
      </w:r>
      <w:bookmarkEnd w:id="1"/>
      <w:bookmarkEnd w:id="2"/>
      <w:bookmarkEnd w:id="3"/>
      <w:bookmarkEnd w:id="4"/>
      <w:bookmarkEnd w:id="5"/>
      <w:bookmarkEnd w:id="6"/>
    </w:p>
    <w:p>
      <w:pPr>
        <w:pStyle w:val="5"/>
        <w:rPr>
          <w:color w:val="auto"/>
          <w:highlight w:val="none"/>
        </w:rPr>
      </w:pPr>
      <w:bookmarkStart w:id="7" w:name="_Toc10436"/>
      <w:bookmarkStart w:id="8" w:name="_Toc16800"/>
      <w:bookmarkStart w:id="9" w:name="_Toc12245"/>
      <w:r>
        <w:rPr>
          <w:rFonts w:hint="eastAsia"/>
          <w:color w:val="auto"/>
          <w:highlight w:val="none"/>
        </w:rPr>
        <w:t>一、项目基本情况</w:t>
      </w:r>
      <w:bookmarkEnd w:id="7"/>
      <w:bookmarkEnd w:id="8"/>
      <w:bookmarkEnd w:id="9"/>
    </w:p>
    <w:p>
      <w:pPr>
        <w:spacing w:line="360" w:lineRule="auto"/>
        <w:ind w:firstLine="480" w:firstLineChars="200"/>
        <w:jc w:val="left"/>
        <w:rPr>
          <w:rFonts w:ascii="宋体" w:hAnsi="宋体" w:cs="宋体"/>
          <w:color w:val="auto"/>
          <w:highlight w:val="none"/>
        </w:rPr>
      </w:pPr>
      <w:r>
        <w:rPr>
          <w:rFonts w:hint="eastAsia" w:ascii="宋体" w:hAnsi="宋体" w:cs="宋体"/>
          <w:color w:val="auto"/>
          <w:highlight w:val="none"/>
        </w:rPr>
        <w:t>中机国际工程设计研究院有限责任公司（以下简称“招标人”），现以邀请招标方式就</w:t>
      </w:r>
      <w:r>
        <w:rPr>
          <w:rFonts w:hint="eastAsia" w:ascii="宋体" w:hAnsi="宋体" w:cs="宋体"/>
          <w:color w:val="auto"/>
          <w:highlight w:val="none"/>
          <w:u w:val="single"/>
          <w:lang w:val="en-US" w:eastAsia="zh-CN"/>
        </w:rPr>
        <w:t>大埔峡能100MWp农光互补项目EPC总承包工程</w:t>
      </w:r>
      <w:r>
        <w:rPr>
          <w:rFonts w:hint="eastAsia" w:ascii="宋体" w:hAnsi="宋体" w:cs="宋体"/>
          <w:color w:val="auto"/>
          <w:highlight w:val="none"/>
        </w:rPr>
        <w:t>所需</w:t>
      </w:r>
      <w:r>
        <w:rPr>
          <w:rFonts w:hint="eastAsia" w:ascii="宋体" w:hAnsi="宋体" w:cs="宋体"/>
          <w:color w:val="auto"/>
          <w:highlight w:val="none"/>
          <w:u w:val="single"/>
        </w:rPr>
        <w:t xml:space="preserve"> </w:t>
      </w:r>
      <w:r>
        <w:rPr>
          <w:rFonts w:hint="eastAsia" w:ascii="宋体" w:hAnsi="宋体" w:cs="宋体"/>
          <w:color w:val="auto"/>
          <w:highlight w:val="none"/>
          <w:u w:val="single"/>
          <w:lang w:eastAsia="zh-CN"/>
        </w:rPr>
        <w:t>单机仿真建模有效性验证</w:t>
      </w:r>
      <w:r>
        <w:rPr>
          <w:rFonts w:hint="eastAsia" w:ascii="宋体" w:hAnsi="宋体" w:cs="宋体"/>
          <w:color w:val="auto"/>
          <w:highlight w:val="none"/>
          <w:u w:val="single"/>
        </w:rPr>
        <w:t xml:space="preserve"> </w:t>
      </w:r>
      <w:r>
        <w:rPr>
          <w:rFonts w:hint="eastAsia" w:ascii="宋体" w:hAnsi="宋体" w:cs="宋体"/>
          <w:color w:val="auto"/>
          <w:highlight w:val="none"/>
        </w:rPr>
        <w:t>相关服务进行采购邀请招标，现邀请具有独立法人资格且招标内容在其经营范围内的合格投标方参加本次采购招标。</w:t>
      </w:r>
    </w:p>
    <w:p>
      <w:pPr>
        <w:spacing w:line="360" w:lineRule="auto"/>
        <w:ind w:firstLine="480" w:firstLineChars="200"/>
        <w:jc w:val="left"/>
        <w:rPr>
          <w:rFonts w:hint="eastAsia" w:ascii="宋体" w:hAnsi="宋体" w:eastAsia="宋体" w:cs="宋体"/>
          <w:color w:val="auto"/>
          <w:highlight w:val="none"/>
          <w:lang w:eastAsia="zh-CN"/>
        </w:rPr>
      </w:pPr>
      <w:r>
        <w:rPr>
          <w:rFonts w:hint="eastAsia" w:ascii="宋体" w:hAnsi="宋体" w:cs="宋体"/>
          <w:color w:val="auto"/>
          <w:highlight w:val="none"/>
          <w:lang w:eastAsia="zh-CN"/>
        </w:rPr>
        <w:t>暂定</w:t>
      </w:r>
      <w:r>
        <w:rPr>
          <w:rFonts w:hint="eastAsia" w:ascii="宋体" w:hAnsi="宋体" w:cs="宋体"/>
          <w:color w:val="auto"/>
          <w:highlight w:val="none"/>
        </w:rPr>
        <w:t>供货进度：</w:t>
      </w:r>
      <w:r>
        <w:rPr>
          <w:rFonts w:hint="eastAsia" w:ascii="宋体" w:hAnsi="宋体" w:cs="宋体"/>
          <w:color w:val="auto"/>
          <w:highlight w:val="none"/>
          <w:lang w:val="en-US" w:eastAsia="zh-CN"/>
        </w:rPr>
        <w:t>见下表</w:t>
      </w:r>
      <w:r>
        <w:rPr>
          <w:rFonts w:hint="eastAsia" w:ascii="宋体" w:hAnsi="宋体" w:cs="宋体"/>
          <w:color w:val="auto"/>
          <w:highlight w:val="none"/>
          <w:lang w:eastAsia="zh-CN"/>
        </w:rPr>
        <w:t>；各标段供货进度详见标段情况一览表。</w:t>
      </w:r>
    </w:p>
    <w:p>
      <w:pPr>
        <w:numPr>
          <w:ilvl w:val="0"/>
          <w:numId w:val="1"/>
        </w:numPr>
        <w:spacing w:after="120" w:afterLines="50" w:line="360" w:lineRule="auto"/>
        <w:ind w:firstLine="480" w:firstLineChars="200"/>
        <w:jc w:val="left"/>
        <w:outlineLvl w:val="1"/>
        <w:rPr>
          <w:rFonts w:ascii="宋体" w:hAnsi="宋体" w:cs="宋体"/>
          <w:b/>
          <w:color w:val="auto"/>
          <w:highlight w:val="none"/>
        </w:rPr>
      </w:pPr>
      <w:r>
        <w:rPr>
          <w:rFonts w:hint="eastAsia" w:ascii="宋体" w:hAnsi="宋体" w:cs="宋体"/>
          <w:b/>
          <w:color w:val="auto"/>
          <w:highlight w:val="none"/>
        </w:rPr>
        <w:t>本次招标情况一览表</w:t>
      </w:r>
    </w:p>
    <w:p>
      <w:pPr>
        <w:spacing w:line="360" w:lineRule="auto"/>
        <w:ind w:firstLine="480" w:firstLineChars="200"/>
        <w:rPr>
          <w:rFonts w:hint="eastAsia"/>
          <w:lang w:eastAsia="zh-CN"/>
        </w:rPr>
      </w:pPr>
      <w:r>
        <w:rPr>
          <w:rFonts w:hint="eastAsia" w:ascii="宋体" w:hAnsi="宋体" w:cs="宋体"/>
          <w:color w:val="auto"/>
          <w:highlight w:val="none"/>
        </w:rPr>
        <w:t>本</w:t>
      </w:r>
      <w:r>
        <w:rPr>
          <w:rFonts w:hint="eastAsia" w:ascii="宋体" w:hAnsi="宋体" w:cs="宋体"/>
          <w:color w:val="auto"/>
          <w:highlight w:val="none"/>
          <w:lang w:eastAsia="zh-CN"/>
        </w:rPr>
        <w:t>标段及设备交期等信息如下：</w:t>
      </w:r>
    </w:p>
    <w:tbl>
      <w:tblPr>
        <w:tblStyle w:val="24"/>
        <w:tblW w:w="928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2"/>
        <w:gridCol w:w="1214"/>
        <w:gridCol w:w="1325"/>
        <w:gridCol w:w="838"/>
        <w:gridCol w:w="925"/>
        <w:gridCol w:w="1000"/>
        <w:gridCol w:w="35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4" w:hRule="atLeast"/>
          <w:jc w:val="center"/>
        </w:trPr>
        <w:tc>
          <w:tcPr>
            <w:tcW w:w="482" w:type="dxa"/>
            <w:vAlign w:val="center"/>
          </w:tcPr>
          <w:p>
            <w:pPr>
              <w:spacing w:after="0" w:line="240" w:lineRule="auto"/>
              <w:ind w:firstLine="0" w:firstLineChars="0"/>
              <w:jc w:val="center"/>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序号</w:t>
            </w:r>
          </w:p>
        </w:tc>
        <w:tc>
          <w:tcPr>
            <w:tcW w:w="1214" w:type="dxa"/>
            <w:vAlign w:val="center"/>
          </w:tcPr>
          <w:p>
            <w:pPr>
              <w:spacing w:after="0" w:line="240" w:lineRule="auto"/>
              <w:ind w:firstLine="0" w:firstLineChars="0"/>
              <w:jc w:val="center"/>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标段</w:t>
            </w:r>
          </w:p>
        </w:tc>
        <w:tc>
          <w:tcPr>
            <w:tcW w:w="1325" w:type="dxa"/>
            <w:vAlign w:val="center"/>
          </w:tcPr>
          <w:p>
            <w:pPr>
              <w:spacing w:after="0" w:line="240" w:lineRule="auto"/>
              <w:ind w:firstLine="0" w:firstLineChars="0"/>
              <w:jc w:val="center"/>
              <w:rPr>
                <w:rFonts w:hint="default" w:ascii="Times New Roman" w:hAnsi="Times New Roman" w:cs="Times New Roman"/>
                <w:sz w:val="24"/>
                <w:szCs w:val="24"/>
                <w:lang w:val="en-US" w:eastAsia="zh-CN"/>
              </w:rPr>
            </w:pPr>
            <w:r>
              <w:rPr>
                <w:rFonts w:hint="eastAsia" w:cs="Times New Roman"/>
                <w:sz w:val="24"/>
                <w:szCs w:val="24"/>
                <w:lang w:val="en-US" w:eastAsia="zh-CN"/>
              </w:rPr>
              <w:t>采购</w:t>
            </w:r>
            <w:r>
              <w:rPr>
                <w:rFonts w:hint="eastAsia" w:ascii="Times New Roman" w:hAnsi="Times New Roman" w:cs="Times New Roman"/>
                <w:sz w:val="24"/>
                <w:szCs w:val="24"/>
                <w:lang w:val="en-US" w:eastAsia="zh-CN"/>
              </w:rPr>
              <w:t>名称</w:t>
            </w:r>
          </w:p>
        </w:tc>
        <w:tc>
          <w:tcPr>
            <w:tcW w:w="838" w:type="dxa"/>
            <w:vAlign w:val="center"/>
          </w:tcPr>
          <w:p>
            <w:pPr>
              <w:spacing w:after="0" w:line="240" w:lineRule="auto"/>
              <w:ind w:firstLine="0" w:firstLineChars="0"/>
              <w:jc w:val="center"/>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单位</w:t>
            </w:r>
          </w:p>
        </w:tc>
        <w:tc>
          <w:tcPr>
            <w:tcW w:w="925" w:type="dxa"/>
            <w:vAlign w:val="center"/>
          </w:tcPr>
          <w:p>
            <w:pPr>
              <w:spacing w:after="0" w:line="240" w:lineRule="auto"/>
              <w:ind w:firstLine="0" w:firstLineChars="0"/>
              <w:jc w:val="center"/>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数量</w:t>
            </w:r>
          </w:p>
        </w:tc>
        <w:tc>
          <w:tcPr>
            <w:tcW w:w="1000" w:type="dxa"/>
            <w:vAlign w:val="center"/>
          </w:tcPr>
          <w:p>
            <w:pPr>
              <w:spacing w:after="0" w:line="240" w:lineRule="auto"/>
              <w:ind w:firstLine="0" w:firstLineChars="0"/>
              <w:jc w:val="center"/>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发运地点</w:t>
            </w:r>
          </w:p>
        </w:tc>
        <w:tc>
          <w:tcPr>
            <w:tcW w:w="3503" w:type="dxa"/>
            <w:vAlign w:val="center"/>
          </w:tcPr>
          <w:p>
            <w:pPr>
              <w:spacing w:after="0" w:line="240" w:lineRule="auto"/>
              <w:ind w:firstLine="0" w:firstLineChars="0"/>
              <w:jc w:val="center"/>
              <w:rPr>
                <w:rFonts w:hint="default" w:ascii="Times New Roman" w:hAnsi="Times New Roman" w:cs="Times New Roman"/>
                <w:sz w:val="24"/>
                <w:szCs w:val="24"/>
                <w:highlight w:val="yellow"/>
                <w:lang w:val="en-US" w:eastAsia="zh-CN"/>
              </w:rPr>
            </w:pPr>
            <w:r>
              <w:rPr>
                <w:rFonts w:hint="eastAsia" w:cs="Times New Roman"/>
                <w:sz w:val="24"/>
                <w:szCs w:val="24"/>
                <w:highlight w:val="none"/>
                <w:lang w:val="en-US" w:eastAsia="zh-CN"/>
              </w:rPr>
              <w:t>服务</w:t>
            </w:r>
            <w:r>
              <w:rPr>
                <w:rFonts w:hint="eastAsia" w:ascii="Times New Roman" w:hAnsi="Times New Roman" w:cs="Times New Roman"/>
                <w:sz w:val="24"/>
                <w:szCs w:val="24"/>
                <w:highlight w:val="none"/>
                <w:lang w:val="en-US" w:eastAsia="zh-CN"/>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08" w:hRule="atLeast"/>
          <w:jc w:val="center"/>
        </w:trPr>
        <w:tc>
          <w:tcPr>
            <w:tcW w:w="482" w:type="dxa"/>
            <w:vAlign w:val="center"/>
          </w:tcPr>
          <w:p>
            <w:pPr>
              <w:spacing w:after="0" w:line="240" w:lineRule="auto"/>
              <w:ind w:firstLine="0" w:firstLineChars="0"/>
              <w:jc w:val="center"/>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1</w:t>
            </w:r>
          </w:p>
        </w:tc>
        <w:tc>
          <w:tcPr>
            <w:tcW w:w="1214" w:type="dxa"/>
            <w:vAlign w:val="center"/>
          </w:tcPr>
          <w:p>
            <w:pPr>
              <w:spacing w:after="0" w:line="240" w:lineRule="auto"/>
              <w:ind w:firstLine="0" w:firstLineChars="0"/>
              <w:jc w:val="center"/>
              <w:rPr>
                <w:rFonts w:hint="eastAsia" w:ascii="Times New Roman" w:hAnsi="Times New Roman" w:cs="Times New Roman"/>
                <w:sz w:val="24"/>
                <w:szCs w:val="24"/>
                <w:lang w:val="en-US" w:eastAsia="zh-CN"/>
              </w:rPr>
            </w:pPr>
            <w:r>
              <w:rPr>
                <w:rFonts w:hint="eastAsia" w:cs="Times New Roman"/>
                <w:sz w:val="24"/>
                <w:szCs w:val="24"/>
                <w:lang w:val="en-US" w:eastAsia="zh-CN"/>
              </w:rPr>
              <w:t>详见电子采购平台</w:t>
            </w:r>
          </w:p>
        </w:tc>
        <w:tc>
          <w:tcPr>
            <w:tcW w:w="1325" w:type="dxa"/>
            <w:vAlign w:val="center"/>
          </w:tcPr>
          <w:p>
            <w:pPr>
              <w:spacing w:after="0" w:line="240" w:lineRule="auto"/>
              <w:ind w:firstLine="0" w:firstLineChars="0"/>
              <w:jc w:val="center"/>
              <w:rPr>
                <w:rFonts w:hint="default" w:ascii="Times New Roman" w:hAnsi="Times New Roman" w:cs="Times New Roman"/>
                <w:sz w:val="24"/>
                <w:szCs w:val="24"/>
                <w:lang w:val="en-US" w:eastAsia="zh-CN"/>
              </w:rPr>
            </w:pPr>
            <w:r>
              <w:rPr>
                <w:rFonts w:hint="eastAsia" w:ascii="宋体" w:hAnsi="宋体" w:cs="宋体"/>
                <w:color w:val="auto"/>
                <w:highlight w:val="none"/>
                <w:u w:val="single"/>
                <w:lang w:eastAsia="zh-CN"/>
              </w:rPr>
              <w:t>单机仿真建模有效性验证</w:t>
            </w:r>
          </w:p>
        </w:tc>
        <w:tc>
          <w:tcPr>
            <w:tcW w:w="838" w:type="dxa"/>
            <w:vAlign w:val="center"/>
          </w:tcPr>
          <w:p>
            <w:pPr>
              <w:spacing w:after="0" w:line="240" w:lineRule="auto"/>
              <w:ind w:firstLine="0" w:firstLineChars="0"/>
              <w:jc w:val="center"/>
              <w:rPr>
                <w:rFonts w:hint="default" w:ascii="Times New Roman" w:hAnsi="Times New Roman" w:cs="Times New Roman"/>
                <w:sz w:val="24"/>
                <w:szCs w:val="24"/>
                <w:lang w:val="en-US" w:eastAsia="zh-CN"/>
              </w:rPr>
            </w:pPr>
            <w:r>
              <w:rPr>
                <w:rFonts w:hint="eastAsia" w:cs="Times New Roman"/>
                <w:sz w:val="24"/>
                <w:szCs w:val="24"/>
                <w:lang w:val="en-US" w:eastAsia="zh-CN"/>
              </w:rPr>
              <w:t>项</w:t>
            </w:r>
          </w:p>
        </w:tc>
        <w:tc>
          <w:tcPr>
            <w:tcW w:w="925" w:type="dxa"/>
            <w:vAlign w:val="center"/>
          </w:tcPr>
          <w:p>
            <w:pPr>
              <w:spacing w:after="0" w:line="240" w:lineRule="auto"/>
              <w:ind w:firstLine="0" w:firstLineChars="0"/>
              <w:jc w:val="center"/>
              <w:rPr>
                <w:rFonts w:hint="default" w:ascii="Times New Roman" w:hAnsi="Times New Roman" w:cs="Times New Roman"/>
                <w:sz w:val="24"/>
                <w:szCs w:val="24"/>
                <w:lang w:val="en-US" w:eastAsia="zh-CN"/>
              </w:rPr>
            </w:pPr>
            <w:r>
              <w:rPr>
                <w:rFonts w:hint="eastAsia" w:cs="Times New Roman"/>
                <w:sz w:val="24"/>
                <w:szCs w:val="24"/>
                <w:lang w:val="en-US" w:eastAsia="zh-CN"/>
              </w:rPr>
              <w:t>1</w:t>
            </w:r>
          </w:p>
        </w:tc>
        <w:tc>
          <w:tcPr>
            <w:tcW w:w="1000" w:type="dxa"/>
            <w:vAlign w:val="center"/>
          </w:tcPr>
          <w:p>
            <w:pPr>
              <w:spacing w:after="0" w:line="240" w:lineRule="auto"/>
              <w:ind w:firstLine="0" w:firstLineChars="0"/>
              <w:jc w:val="center"/>
              <w:rPr>
                <w:rFonts w:hint="default" w:ascii="Times New Roman" w:hAnsi="Times New Roman" w:cs="Times New Roman"/>
                <w:sz w:val="24"/>
                <w:szCs w:val="24"/>
                <w:highlight w:val="none"/>
                <w:lang w:val="en-US" w:eastAsia="zh-CN"/>
              </w:rPr>
            </w:pPr>
            <w:r>
              <w:rPr>
                <w:rFonts w:hint="eastAsia" w:ascii="Times New Roman" w:hAnsi="Times New Roman" w:cs="Times New Roman"/>
                <w:sz w:val="24"/>
                <w:szCs w:val="24"/>
                <w:highlight w:val="none"/>
                <w:lang w:val="en-US" w:eastAsia="zh-CN"/>
              </w:rPr>
              <w:t>项目现场</w:t>
            </w:r>
          </w:p>
        </w:tc>
        <w:tc>
          <w:tcPr>
            <w:tcW w:w="3503" w:type="dxa"/>
            <w:vAlign w:val="center"/>
          </w:tcPr>
          <w:p>
            <w:pPr>
              <w:spacing w:after="0" w:line="240" w:lineRule="auto"/>
              <w:ind w:firstLine="0" w:firstLineChars="0"/>
              <w:jc w:val="center"/>
              <w:rPr>
                <w:rFonts w:hint="default" w:ascii="Times New Roman" w:hAnsi="Times New Roman" w:cs="Times New Roman"/>
                <w:sz w:val="24"/>
                <w:szCs w:val="24"/>
                <w:highlight w:val="none"/>
                <w:lang w:val="en-US" w:eastAsia="zh-CN"/>
              </w:rPr>
            </w:pPr>
            <w:r>
              <w:rPr>
                <w:rFonts w:hint="eastAsia" w:cs="Times New Roman"/>
                <w:sz w:val="24"/>
                <w:szCs w:val="24"/>
                <w:highlight w:val="none"/>
                <w:lang w:val="en-US" w:eastAsia="zh-CN"/>
              </w:rPr>
              <w:t>升压站及储能系统具备单机仿真建模有效性验证条件后30日内完成，</w:t>
            </w:r>
            <w:r>
              <w:rPr>
                <w:rFonts w:ascii="宋体" w:hAnsi="宋体" w:eastAsia="宋体" w:cs="宋体"/>
                <w:sz w:val="24"/>
                <w:szCs w:val="24"/>
              </w:rPr>
              <w:t>最终时间以满足南方电网要求为准</w:t>
            </w:r>
          </w:p>
        </w:tc>
      </w:tr>
    </w:tbl>
    <w:p>
      <w:pPr>
        <w:pStyle w:val="5"/>
        <w:rPr>
          <w:color w:val="auto"/>
          <w:highlight w:val="none"/>
        </w:rPr>
      </w:pPr>
      <w:bookmarkStart w:id="10" w:name="_Toc20120"/>
      <w:bookmarkStart w:id="11" w:name="_Toc5571"/>
      <w:bookmarkStart w:id="12" w:name="_Toc2582"/>
      <w:r>
        <w:rPr>
          <w:rFonts w:hint="eastAsia"/>
          <w:color w:val="auto"/>
          <w:highlight w:val="none"/>
        </w:rPr>
        <w:t>三、投标人资格要求</w:t>
      </w:r>
      <w:bookmarkEnd w:id="10"/>
      <w:bookmarkEnd w:id="11"/>
      <w:bookmarkEnd w:id="12"/>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rPr>
      </w:pPr>
      <w:bookmarkStart w:id="13" w:name="_Toc8790"/>
      <w:bookmarkStart w:id="14" w:name="_Toc9874"/>
      <w:r>
        <w:rPr>
          <w:rFonts w:hint="eastAsia" w:ascii="宋体" w:hAnsi="宋体" w:cs="宋体"/>
        </w:rPr>
        <w:t>1.</w:t>
      </w:r>
      <w:r>
        <w:rPr>
          <w:rFonts w:hint="eastAsia" w:ascii="宋体" w:hAnsi="宋体" w:cs="宋体"/>
          <w:lang w:val="en-US" w:eastAsia="zh-CN"/>
        </w:rPr>
        <w:t>报价单位</w:t>
      </w:r>
      <w:r>
        <w:rPr>
          <w:rFonts w:hint="eastAsia" w:ascii="宋体" w:hAnsi="宋体" w:cs="宋体"/>
        </w:rPr>
        <w:t>应具有独立订立合同的法人资格；</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rPr>
      </w:pPr>
      <w:r>
        <w:rPr>
          <w:rFonts w:hint="eastAsia" w:ascii="宋体" w:hAnsi="宋体" w:cs="宋体"/>
        </w:rPr>
        <w:t>2.具有完善的质量管理体系，必须持有国家认定的资质机构颁发的ISO9001认证证书或等同的质量管理体系认证证书；</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cs="宋体"/>
          <w:lang w:val="en-US" w:eastAsia="zh-CN"/>
        </w:rPr>
      </w:pPr>
      <w:r>
        <w:rPr>
          <w:rFonts w:hint="eastAsia" w:ascii="宋体" w:hAnsi="宋体" w:cs="宋体"/>
          <w:lang w:val="en-US" w:eastAsia="zh-CN"/>
        </w:rPr>
        <w:t>3.具备电力监管部门颁发的《承装（修、试）电力设施许可证》（承试类三级）及以上资质，且在有效期内。</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rPr>
      </w:pPr>
      <w:r>
        <w:rPr>
          <w:rFonts w:hint="eastAsia" w:ascii="宋体" w:hAnsi="宋体" w:cs="宋体"/>
          <w:lang w:val="en-US" w:eastAsia="zh-CN"/>
        </w:rPr>
        <w:t>4</w:t>
      </w:r>
      <w:r>
        <w:rPr>
          <w:rFonts w:hint="eastAsia" w:ascii="宋体" w:hAnsi="宋体" w:cs="宋体"/>
        </w:rPr>
        <w:t>.近</w:t>
      </w:r>
      <w:r>
        <w:rPr>
          <w:rFonts w:hint="eastAsia" w:ascii="宋体" w:hAnsi="宋体" w:cs="宋体"/>
          <w:lang w:eastAsia="zh-CN"/>
        </w:rPr>
        <w:t>二</w:t>
      </w:r>
      <w:r>
        <w:rPr>
          <w:rFonts w:hint="eastAsia" w:ascii="宋体" w:hAnsi="宋体" w:cs="宋体"/>
        </w:rPr>
        <w:t>年内，</w:t>
      </w:r>
      <w:r>
        <w:rPr>
          <w:rFonts w:hint="eastAsia" w:ascii="宋体" w:hAnsi="宋体" w:cs="宋体"/>
          <w:lang w:val="en-US" w:eastAsia="zh-CN"/>
        </w:rPr>
        <w:t>报价单位</w:t>
      </w:r>
      <w:r>
        <w:rPr>
          <w:rFonts w:hint="eastAsia" w:ascii="宋体" w:hAnsi="宋体" w:cs="宋体"/>
        </w:rPr>
        <w:t>应具有与本工程项目</w:t>
      </w:r>
      <w:r>
        <w:rPr>
          <w:rFonts w:hint="eastAsia" w:ascii="宋体" w:hAnsi="宋体" w:cs="宋体"/>
          <w:lang w:eastAsia="zh-CN"/>
        </w:rPr>
        <w:t>招标产品</w:t>
      </w:r>
      <w:r>
        <w:rPr>
          <w:rFonts w:hint="eastAsia" w:ascii="宋体" w:hAnsi="宋体" w:cs="宋体"/>
        </w:rPr>
        <w:t>相类似的</w:t>
      </w:r>
      <w:r>
        <w:rPr>
          <w:rFonts w:hint="eastAsia" w:ascii="宋体" w:hAnsi="宋体" w:cs="宋体"/>
          <w:lang w:eastAsia="zh-CN"/>
        </w:rPr>
        <w:t>广东省内的完工</w:t>
      </w:r>
      <w:r>
        <w:rPr>
          <w:rFonts w:hint="eastAsia" w:ascii="宋体" w:hAnsi="宋体" w:cs="宋体"/>
        </w:rPr>
        <w:t>业绩</w:t>
      </w:r>
      <w:r>
        <w:rPr>
          <w:rFonts w:hint="eastAsia" w:ascii="宋体" w:hAnsi="宋体" w:cs="宋体"/>
          <w:lang w:eastAsia="zh-CN"/>
        </w:rPr>
        <w:t>（需</w:t>
      </w:r>
      <w:r>
        <w:rPr>
          <w:rFonts w:hint="eastAsia" w:ascii="宋体" w:hAnsi="宋体" w:cs="宋体"/>
          <w:lang w:val="en-US" w:eastAsia="zh-CN"/>
        </w:rPr>
        <w:t>提供广东省电网公司OMS系统单机模型验证已归档证明文件，可为屏幕截图</w:t>
      </w:r>
      <w:r>
        <w:rPr>
          <w:rFonts w:hint="eastAsia" w:ascii="宋体" w:hAnsi="宋体" w:cs="宋体"/>
          <w:lang w:eastAsia="zh-CN"/>
        </w:rPr>
        <w:t>）</w:t>
      </w:r>
      <w:r>
        <w:rPr>
          <w:rFonts w:hint="eastAsia" w:ascii="宋体" w:hAnsi="宋体" w:cs="宋体"/>
        </w:rPr>
        <w:t>。</w:t>
      </w:r>
    </w:p>
    <w:p>
      <w:pPr>
        <w:pStyle w:val="5"/>
        <w:rPr>
          <w:rFonts w:hint="eastAsia"/>
          <w:color w:val="auto"/>
          <w:highlight w:val="none"/>
        </w:rPr>
      </w:pPr>
      <w:bookmarkStart w:id="15" w:name="_Toc23511"/>
      <w:r>
        <w:rPr>
          <w:rFonts w:hint="eastAsia"/>
          <w:color w:val="auto"/>
          <w:highlight w:val="none"/>
        </w:rPr>
        <w:t>四、付款方式</w:t>
      </w:r>
      <w:bookmarkEnd w:id="13"/>
      <w:bookmarkEnd w:id="14"/>
      <w:bookmarkEnd w:id="15"/>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lang w:eastAsia="zh-CN"/>
        </w:rPr>
      </w:pPr>
      <w:bookmarkStart w:id="16" w:name="_Toc29426"/>
      <w:bookmarkStart w:id="17" w:name="_Toc29986"/>
      <w:bookmarkStart w:id="18" w:name="_Toc22067"/>
      <w:r>
        <w:rPr>
          <w:rFonts w:hint="eastAsia" w:ascii="宋体" w:hAnsi="宋体" w:cs="宋体"/>
          <w:lang w:eastAsia="zh-CN"/>
        </w:rPr>
        <w:t>（1）</w:t>
      </w:r>
      <w:r>
        <w:rPr>
          <w:rFonts w:hint="eastAsia" w:ascii="仿宋" w:hAnsi="仿宋" w:cs="仿宋"/>
          <w:bCs/>
          <w:szCs w:val="28"/>
          <w:highlight w:val="yellow"/>
        </w:rPr>
        <w:t>合同</w:t>
      </w:r>
      <w:r>
        <w:rPr>
          <w:rFonts w:hint="eastAsia" w:ascii="仿宋" w:hAnsi="仿宋" w:cs="仿宋"/>
          <w:bCs/>
          <w:kern w:val="44"/>
          <w:highlight w:val="yellow"/>
          <w:lang w:bidi="ar"/>
        </w:rPr>
        <w:t>款支付</w:t>
      </w:r>
      <w:r>
        <w:rPr>
          <w:rFonts w:hint="eastAsia" w:ascii="仿宋" w:hAnsi="仿宋" w:cs="仿宋"/>
          <w:highlight w:val="yellow"/>
          <w:lang w:bidi="ar"/>
        </w:rPr>
        <w:t>按</w:t>
      </w:r>
      <w:r>
        <w:rPr>
          <w:rFonts w:hint="eastAsia" w:ascii="仿宋" w:hAnsi="仿宋" w:cs="仿宋"/>
          <w:highlight w:val="yellow"/>
          <w:lang w:eastAsia="zh-CN" w:bidi="ar"/>
        </w:rPr>
        <w:t>已</w:t>
      </w:r>
      <w:r>
        <w:rPr>
          <w:rFonts w:hint="eastAsia" w:ascii="仿宋" w:hAnsi="仿宋" w:cs="仿宋"/>
          <w:highlight w:val="yellow"/>
          <w:lang w:bidi="ar"/>
        </w:rPr>
        <w:t>完成</w:t>
      </w:r>
      <w:r>
        <w:rPr>
          <w:rFonts w:hint="eastAsia" w:ascii="仿宋" w:hAnsi="仿宋" w:cs="仿宋"/>
          <w:highlight w:val="yellow"/>
          <w:lang w:eastAsia="zh-CN" w:bidi="ar"/>
        </w:rPr>
        <w:t>项（</w:t>
      </w:r>
      <w:r>
        <w:rPr>
          <w:rFonts w:hint="eastAsia" w:ascii="宋体" w:hAnsi="宋体" w:cs="宋体"/>
          <w:lang w:val="en-US" w:eastAsia="zh-CN"/>
        </w:rPr>
        <w:t>提供广东省电网公司OMS系统单机模型验证已归档证明文件且经我司项目部确认后10日</w:t>
      </w:r>
      <w:r>
        <w:rPr>
          <w:rFonts w:hint="eastAsia" w:ascii="仿宋" w:hAnsi="仿宋" w:cs="仿宋"/>
          <w:highlight w:val="yellow"/>
          <w:lang w:eastAsia="zh-CN" w:bidi="ar"/>
        </w:rPr>
        <w:t>）的</w:t>
      </w:r>
      <w:r>
        <w:rPr>
          <w:rFonts w:hint="eastAsia" w:ascii="仿宋" w:hAnsi="仿宋" w:cs="仿宋"/>
          <w:highlight w:val="yellow"/>
          <w:lang w:val="en-US" w:eastAsia="zh-CN" w:bidi="ar"/>
        </w:rPr>
        <w:t>100%</w:t>
      </w:r>
      <w:r>
        <w:rPr>
          <w:rFonts w:hint="eastAsia" w:ascii="仿宋" w:hAnsi="仿宋" w:cs="仿宋"/>
          <w:highlight w:val="yellow"/>
          <w:lang w:eastAsia="zh-CN" w:bidi="ar"/>
        </w:rPr>
        <w:t>支付</w:t>
      </w:r>
      <w:r>
        <w:rPr>
          <w:rFonts w:hint="eastAsia" w:ascii="宋体" w:hAnsi="宋体" w:cs="宋体"/>
          <w:highlight w:val="yellow"/>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ascii="仿宋" w:hAnsi="仿宋" w:cs="仿宋"/>
          <w:bCs/>
          <w:szCs w:val="28"/>
        </w:rPr>
      </w:pPr>
      <w:r>
        <w:rPr>
          <w:rFonts w:hint="eastAsia" w:ascii="宋体" w:hAnsi="宋体" w:cs="宋体"/>
          <w:lang w:eastAsia="zh-CN"/>
        </w:rPr>
        <w:t>（2）</w:t>
      </w:r>
      <w:r>
        <w:rPr>
          <w:rFonts w:hint="eastAsia" w:ascii="仿宋" w:hAnsi="仿宋" w:cs="仿宋"/>
          <w:bCs/>
          <w:szCs w:val="28"/>
        </w:rPr>
        <w:t>付以上款项前，乙方须先提供合格有效的</w:t>
      </w:r>
      <w:r>
        <w:rPr>
          <w:rFonts w:hint="eastAsia" w:ascii="仿宋" w:hAnsi="仿宋" w:cs="仿宋"/>
          <w:bCs/>
          <w:szCs w:val="28"/>
          <w:lang w:eastAsia="zh-CN"/>
        </w:rPr>
        <w:t>税率</w:t>
      </w:r>
      <w:r>
        <w:rPr>
          <w:rFonts w:hint="eastAsia" w:ascii="仿宋" w:hAnsi="仿宋" w:cs="仿宋"/>
          <w:bCs/>
          <w:szCs w:val="28"/>
          <w:lang w:val="en-US" w:eastAsia="zh-CN"/>
        </w:rPr>
        <w:t>6%的</w:t>
      </w:r>
      <w:r>
        <w:rPr>
          <w:rFonts w:hint="eastAsia" w:ascii="仿宋" w:hAnsi="仿宋" w:cs="仿宋"/>
          <w:bCs/>
          <w:szCs w:val="28"/>
        </w:rPr>
        <w:t>等额增值税专用发票</w:t>
      </w:r>
      <w:r>
        <w:rPr>
          <w:rFonts w:hint="eastAsia" w:ascii="宋体" w:hAnsi="宋体" w:cs="宋体"/>
          <w:lang w:eastAsia="zh-CN"/>
        </w:rPr>
        <w:t>。</w:t>
      </w:r>
    </w:p>
    <w:p>
      <w:pPr>
        <w:pStyle w:val="5"/>
        <w:rPr>
          <w:color w:val="auto"/>
          <w:highlight w:val="none"/>
        </w:rPr>
      </w:pPr>
      <w:r>
        <w:rPr>
          <w:rFonts w:hint="eastAsia"/>
          <w:color w:val="auto"/>
          <w:highlight w:val="none"/>
        </w:rPr>
        <w:t>五、购买招标文件事宜</w:t>
      </w:r>
      <w:bookmarkEnd w:id="16"/>
      <w:bookmarkEnd w:id="17"/>
      <w:bookmarkEnd w:id="18"/>
    </w:p>
    <w:p>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（一）购买方式</w:t>
      </w:r>
    </w:p>
    <w:p>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本项目标书售价</w:t>
      </w:r>
      <w:r>
        <w:rPr>
          <w:rFonts w:hint="eastAsia" w:ascii="宋体" w:hAnsi="宋体" w:cs="宋体"/>
          <w:color w:val="auto"/>
          <w:highlight w:val="none"/>
          <w:lang w:val="en-US" w:eastAsia="zh-CN"/>
        </w:rPr>
        <w:t>0</w:t>
      </w:r>
      <w:r>
        <w:rPr>
          <w:rFonts w:hint="eastAsia" w:ascii="宋体" w:hAnsi="宋体" w:cs="宋体"/>
          <w:color w:val="auto"/>
          <w:highlight w:val="none"/>
        </w:rPr>
        <w:t>元。</w:t>
      </w:r>
    </w:p>
    <w:p>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（二）购买招标文件联系人、联系方式</w:t>
      </w:r>
    </w:p>
    <w:p>
      <w:pPr>
        <w:spacing w:line="360" w:lineRule="auto"/>
        <w:ind w:firstLine="480" w:firstLineChars="200"/>
        <w:rPr>
          <w:rFonts w:ascii="宋体" w:hAnsi="宋体" w:cs="宋体"/>
          <w:color w:val="auto"/>
          <w:szCs w:val="32"/>
          <w:highlight w:val="none"/>
          <w:lang w:val="de-DE"/>
        </w:rPr>
      </w:pPr>
      <w:r>
        <w:rPr>
          <w:rFonts w:hint="eastAsia" w:ascii="Times New Roman" w:hAnsi="Times New Roman" w:cs="Times New Roman"/>
          <w:sz w:val="24"/>
          <w:highlight w:val="none"/>
          <w:lang w:eastAsia="zh-CN"/>
        </w:rPr>
        <w:t>详见采购平台信息。</w:t>
      </w:r>
    </w:p>
    <w:p>
      <w:pPr>
        <w:spacing w:line="360" w:lineRule="auto"/>
        <w:ind w:firstLine="480" w:firstLineChars="200"/>
        <w:rPr>
          <w:rFonts w:ascii="宋体" w:hAnsi="宋体" w:cs="宋体"/>
          <w:color w:val="auto"/>
          <w:highlight w:val="none"/>
          <w:lang w:val="de-DE"/>
        </w:rPr>
      </w:pPr>
      <w:r>
        <w:rPr>
          <w:rFonts w:hint="eastAsia" w:ascii="宋体" w:hAnsi="宋体" w:cs="宋体"/>
          <w:color w:val="auto"/>
          <w:highlight w:val="none"/>
          <w:lang w:val="de-DE"/>
        </w:rPr>
        <w:t>（</w:t>
      </w:r>
      <w:r>
        <w:rPr>
          <w:rFonts w:hint="eastAsia" w:ascii="宋体" w:hAnsi="宋体" w:cs="宋体"/>
          <w:color w:val="auto"/>
          <w:highlight w:val="none"/>
        </w:rPr>
        <w:t>三</w:t>
      </w:r>
      <w:r>
        <w:rPr>
          <w:rFonts w:hint="eastAsia" w:ascii="宋体" w:hAnsi="宋体" w:cs="宋体"/>
          <w:color w:val="auto"/>
          <w:highlight w:val="none"/>
          <w:lang w:val="de-DE"/>
        </w:rPr>
        <w:t>）</w:t>
      </w:r>
      <w:r>
        <w:rPr>
          <w:rFonts w:hint="eastAsia" w:ascii="宋体" w:hAnsi="宋体" w:cs="宋体"/>
          <w:color w:val="auto"/>
          <w:highlight w:val="none"/>
        </w:rPr>
        <w:t>招标文件答疑联系人、联系方式</w:t>
      </w:r>
    </w:p>
    <w:p>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单位名称：中机国际工程设计研究院有限责任公司</w:t>
      </w:r>
    </w:p>
    <w:p>
      <w:pPr>
        <w:spacing w:line="360" w:lineRule="auto"/>
        <w:ind w:firstLine="480" w:firstLineChars="200"/>
        <w:rPr>
          <w:rFonts w:hint="default" w:ascii="宋体" w:hAnsi="宋体" w:eastAsia="宋体" w:cs="宋体"/>
          <w:color w:val="auto"/>
          <w:highlight w:val="none"/>
          <w:lang w:val="en-US" w:eastAsia="zh-CN"/>
        </w:rPr>
      </w:pPr>
      <w:r>
        <w:rPr>
          <w:rFonts w:hint="eastAsia" w:ascii="宋体" w:hAnsi="宋体" w:cs="宋体"/>
          <w:color w:val="auto"/>
          <w:highlight w:val="none"/>
        </w:rPr>
        <w:t>联系人：</w:t>
      </w:r>
      <w:r>
        <w:rPr>
          <w:rFonts w:hint="eastAsia" w:ascii="宋体" w:hAnsi="宋体" w:cs="宋体"/>
          <w:color w:val="auto"/>
          <w:highlight w:val="none"/>
          <w:lang w:eastAsia="zh-CN"/>
        </w:rPr>
        <w:t>商务</w:t>
      </w:r>
      <w:r>
        <w:rPr>
          <w:rFonts w:hint="eastAsia" w:ascii="宋体" w:hAnsi="宋体" w:cs="宋体"/>
          <w:color w:val="auto"/>
          <w:highlight w:val="none"/>
          <w:lang w:val="en-US" w:eastAsia="zh-CN"/>
        </w:rPr>
        <w:t>周鲁</w:t>
      </w:r>
      <w:r>
        <w:rPr>
          <w:rFonts w:hint="eastAsia" w:ascii="宋体" w:hAnsi="宋体" w:cs="宋体"/>
          <w:color w:val="auto"/>
          <w:highlight w:val="none"/>
          <w:lang w:eastAsia="zh-CN"/>
        </w:rPr>
        <w:t>、技术</w:t>
      </w:r>
      <w:r>
        <w:rPr>
          <w:rFonts w:hint="eastAsia" w:ascii="宋体" w:hAnsi="宋体" w:cs="宋体"/>
          <w:color w:val="auto"/>
          <w:highlight w:val="none"/>
          <w:lang w:val="en-US" w:eastAsia="zh-CN"/>
        </w:rPr>
        <w:t>彭煜生</w:t>
      </w:r>
    </w:p>
    <w:p>
      <w:pPr>
        <w:spacing w:line="360" w:lineRule="auto"/>
        <w:ind w:firstLine="480" w:firstLineChars="200"/>
        <w:rPr>
          <w:rFonts w:hint="default" w:ascii="宋体" w:hAnsi="宋体" w:cs="宋体"/>
          <w:color w:val="auto"/>
          <w:highlight w:val="none"/>
          <w:lang w:val="en-US" w:eastAsia="zh-CN"/>
        </w:rPr>
      </w:pPr>
      <w:r>
        <w:rPr>
          <w:rFonts w:hint="eastAsia" w:ascii="宋体" w:hAnsi="宋体" w:cs="宋体"/>
          <w:color w:val="auto"/>
          <w:highlight w:val="none"/>
        </w:rPr>
        <w:t>电话：</w:t>
      </w:r>
      <w:r>
        <w:rPr>
          <w:rFonts w:hint="eastAsia" w:ascii="宋体" w:hAnsi="宋体" w:cs="宋体"/>
          <w:color w:val="auto"/>
          <w:highlight w:val="none"/>
          <w:lang w:val="en-US" w:eastAsia="zh-CN"/>
        </w:rPr>
        <w:t>17788911781、</w:t>
      </w:r>
      <w:r>
        <w:rPr>
          <w:rFonts w:ascii="宋体" w:hAnsi="宋体" w:eastAsia="宋体" w:cs="宋体"/>
          <w:sz w:val="24"/>
          <w:szCs w:val="24"/>
        </w:rPr>
        <w:t>18867352481</w:t>
      </w:r>
      <w:r>
        <w:rPr>
          <w:rFonts w:hint="eastAsia" w:ascii="宋体" w:hAnsi="宋体" w:cs="宋体"/>
          <w:color w:val="auto"/>
          <w:highlight w:val="none"/>
          <w:lang w:val="en-US" w:eastAsia="zh-CN"/>
        </w:rPr>
        <w:t xml:space="preserve">  </w:t>
      </w:r>
      <w:r>
        <w:rPr>
          <w:rFonts w:hint="eastAsia" w:ascii="宋体" w:hAnsi="宋体" w:cs="宋体"/>
          <w:color w:val="auto"/>
          <w:highlight w:val="none"/>
          <w:lang w:val="de-DE"/>
        </w:rPr>
        <w:t xml:space="preserve">E-mail: </w:t>
      </w:r>
      <w:r>
        <w:rPr>
          <w:rFonts w:hint="eastAsia" w:ascii="宋体" w:hAnsi="宋体" w:cs="宋体"/>
          <w:color w:val="auto"/>
          <w:sz w:val="24"/>
          <w:szCs w:val="24"/>
          <w:highlight w:val="none"/>
          <w:lang w:val="en-US" w:eastAsia="zh-CN"/>
        </w:rPr>
        <w:fldChar w:fldCharType="begin"/>
      </w:r>
      <w:r>
        <w:rPr>
          <w:rFonts w:hint="eastAsia" w:ascii="宋体" w:hAnsi="宋体" w:cs="宋体"/>
          <w:color w:val="auto"/>
          <w:sz w:val="24"/>
          <w:szCs w:val="24"/>
          <w:highlight w:val="none"/>
          <w:lang w:val="en-US" w:eastAsia="zh-CN"/>
        </w:rPr>
        <w:instrText xml:space="preserve"> HYPERLINK "mailto:zhoulu@cmie.cn" </w:instrText>
      </w:r>
      <w:r>
        <w:rPr>
          <w:rFonts w:hint="eastAsia" w:ascii="宋体" w:hAnsi="宋体" w:cs="宋体"/>
          <w:color w:val="auto"/>
          <w:sz w:val="24"/>
          <w:szCs w:val="24"/>
          <w:highlight w:val="none"/>
          <w:lang w:val="en-US" w:eastAsia="zh-CN"/>
        </w:rPr>
        <w:fldChar w:fldCharType="separate"/>
      </w:r>
      <w:r>
        <w:rPr>
          <w:rStyle w:val="28"/>
          <w:rFonts w:hint="eastAsia" w:ascii="宋体" w:hAnsi="宋体" w:cs="宋体"/>
          <w:sz w:val="24"/>
          <w:szCs w:val="24"/>
          <w:highlight w:val="none"/>
          <w:lang w:val="en-US" w:eastAsia="zh-CN"/>
        </w:rPr>
        <w:t>zhoulu</w:t>
      </w:r>
      <w:r>
        <w:rPr>
          <w:rStyle w:val="28"/>
          <w:rFonts w:ascii="宋体" w:hAnsi="宋体" w:eastAsia="宋体" w:cs="宋体"/>
          <w:sz w:val="24"/>
          <w:szCs w:val="24"/>
          <w:highlight w:val="none"/>
        </w:rPr>
        <w:t>@</w:t>
      </w:r>
      <w:r>
        <w:rPr>
          <w:rStyle w:val="28"/>
          <w:rFonts w:hint="eastAsia" w:ascii="宋体" w:hAnsi="宋体" w:cs="宋体"/>
          <w:sz w:val="24"/>
          <w:szCs w:val="24"/>
          <w:highlight w:val="none"/>
          <w:lang w:val="en-US" w:eastAsia="zh-CN"/>
        </w:rPr>
        <w:t>cmie.cn</w:t>
      </w:r>
      <w:r>
        <w:rPr>
          <w:rFonts w:hint="eastAsia" w:ascii="宋体" w:hAnsi="宋体" w:cs="宋体"/>
          <w:color w:val="auto"/>
          <w:sz w:val="24"/>
          <w:szCs w:val="24"/>
          <w:highlight w:val="none"/>
          <w:lang w:val="en-US" w:eastAsia="zh-CN"/>
        </w:rPr>
        <w:fldChar w:fldCharType="end"/>
      </w:r>
      <w:r>
        <w:rPr>
          <w:rFonts w:hint="eastAsia" w:ascii="宋体" w:hAnsi="宋体" w:cs="宋体"/>
          <w:color w:val="auto"/>
          <w:sz w:val="24"/>
          <w:szCs w:val="24"/>
          <w:highlight w:val="none"/>
          <w:lang w:val="en-US" w:eastAsia="zh-CN"/>
        </w:rPr>
        <w:t xml:space="preserve">  </w:t>
      </w:r>
      <w:r>
        <w:rPr>
          <w:rFonts w:ascii="宋体" w:hAnsi="宋体" w:eastAsia="宋体" w:cs="宋体"/>
          <w:sz w:val="24"/>
          <w:szCs w:val="24"/>
        </w:rPr>
        <w:t>pengyusheng@cmie.cn</w:t>
      </w:r>
    </w:p>
    <w:p>
      <w:pPr>
        <w:spacing w:line="360" w:lineRule="auto"/>
        <w:ind w:firstLine="480" w:firstLineChars="200"/>
        <w:rPr>
          <w:rFonts w:ascii="宋体" w:hAnsi="宋体" w:cs="宋体"/>
          <w:color w:val="auto"/>
          <w:highlight w:val="none"/>
          <w:lang w:val="de-DE"/>
        </w:rPr>
      </w:pPr>
      <w:r>
        <w:rPr>
          <w:rFonts w:hint="eastAsia" w:ascii="宋体" w:hAnsi="宋体" w:cs="宋体"/>
          <w:color w:val="auto"/>
          <w:highlight w:val="none"/>
          <w:lang w:val="de-DE"/>
        </w:rPr>
        <w:t>（</w:t>
      </w:r>
      <w:r>
        <w:rPr>
          <w:rFonts w:hint="eastAsia" w:ascii="宋体" w:hAnsi="宋体" w:cs="宋体"/>
          <w:color w:val="auto"/>
          <w:highlight w:val="none"/>
        </w:rPr>
        <w:t>四</w:t>
      </w:r>
      <w:r>
        <w:rPr>
          <w:rFonts w:hint="eastAsia" w:ascii="宋体" w:hAnsi="宋体" w:cs="宋体"/>
          <w:color w:val="auto"/>
          <w:highlight w:val="none"/>
          <w:lang w:val="de-DE"/>
        </w:rPr>
        <w:t>）</w:t>
      </w:r>
      <w:r>
        <w:rPr>
          <w:rFonts w:hint="eastAsia" w:ascii="宋体" w:hAnsi="宋体" w:cs="宋体"/>
          <w:color w:val="auto"/>
          <w:highlight w:val="none"/>
        </w:rPr>
        <w:t>其它事项</w:t>
      </w:r>
    </w:p>
    <w:p>
      <w:pPr>
        <w:spacing w:line="360" w:lineRule="auto"/>
        <w:ind w:firstLine="480" w:firstLineChars="200"/>
        <w:rPr>
          <w:rFonts w:ascii="宋体" w:hAnsi="宋体" w:cs="宋体"/>
          <w:color w:val="auto"/>
          <w:szCs w:val="32"/>
          <w:highlight w:val="none"/>
        </w:rPr>
      </w:pPr>
      <w:r>
        <w:rPr>
          <w:rFonts w:hint="eastAsia" w:ascii="宋体" w:hAnsi="宋体" w:cs="宋体"/>
          <w:color w:val="auto"/>
          <w:highlight w:val="none"/>
          <w:lang w:val="de-DE"/>
        </w:rPr>
        <w:t>1.</w:t>
      </w:r>
      <w:r>
        <w:rPr>
          <w:rFonts w:hint="eastAsia" w:ascii="宋体" w:hAnsi="宋体" w:cs="宋体"/>
          <w:color w:val="auto"/>
          <w:highlight w:val="none"/>
        </w:rPr>
        <w:t xml:space="preserve"> 招标文件一经售出，费用概不退还。</w:t>
      </w:r>
    </w:p>
    <w:p>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2. 投标保证金事宜详见招标文件第一卷商务部分第二章投标须知内容。</w:t>
      </w:r>
    </w:p>
    <w:p>
      <w:pPr>
        <w:pStyle w:val="5"/>
        <w:rPr>
          <w:color w:val="auto"/>
          <w:highlight w:val="none"/>
        </w:rPr>
      </w:pPr>
      <w:bookmarkStart w:id="19" w:name="_Toc16091"/>
      <w:bookmarkStart w:id="20" w:name="_Toc6344"/>
      <w:bookmarkStart w:id="21" w:name="_Toc9415"/>
      <w:r>
        <w:rPr>
          <w:rFonts w:hint="eastAsia"/>
          <w:color w:val="auto"/>
          <w:highlight w:val="none"/>
        </w:rPr>
        <w:t>六、截标/开标时间、地点</w:t>
      </w:r>
      <w:bookmarkEnd w:id="19"/>
      <w:bookmarkEnd w:id="20"/>
      <w:bookmarkEnd w:id="21"/>
    </w:p>
    <w:p>
      <w:pPr>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lang w:val="de-DE"/>
        </w:rPr>
        <w:t xml:space="preserve">1. </w:t>
      </w:r>
      <w:r>
        <w:rPr>
          <w:rFonts w:hint="eastAsia" w:ascii="宋体" w:hAnsi="宋体" w:cs="宋体"/>
          <w:color w:val="auto"/>
          <w:highlight w:val="none"/>
        </w:rPr>
        <w:t>截标时间：</w:t>
      </w:r>
      <w:r>
        <w:rPr>
          <w:rFonts w:hint="eastAsia" w:ascii="Times New Roman" w:hAnsi="Times New Roman" w:cs="Times New Roman"/>
          <w:sz w:val="24"/>
          <w:highlight w:val="none"/>
          <w:lang w:eastAsia="zh-CN"/>
        </w:rPr>
        <w:t>详见采购平台信息</w:t>
      </w:r>
      <w:r>
        <w:rPr>
          <w:rFonts w:hint="eastAsia" w:ascii="宋体" w:hAnsi="宋体" w:cs="宋体"/>
          <w:color w:val="auto"/>
          <w:highlight w:val="none"/>
        </w:rPr>
        <w:t>。</w:t>
      </w:r>
    </w:p>
    <w:p>
      <w:pPr>
        <w:spacing w:line="360" w:lineRule="auto"/>
        <w:ind w:firstLine="480" w:firstLineChars="200"/>
        <w:rPr>
          <w:rFonts w:hint="eastAsia" w:ascii="宋体" w:hAnsi="宋体" w:cs="宋体"/>
          <w:color w:val="auto"/>
          <w:szCs w:val="32"/>
          <w:highlight w:val="none"/>
        </w:rPr>
      </w:pPr>
      <w:r>
        <w:rPr>
          <w:rFonts w:hint="eastAsia" w:ascii="宋体" w:hAnsi="宋体" w:cs="宋体"/>
          <w:color w:val="auto"/>
          <w:highlight w:val="none"/>
          <w:lang w:val="de-DE"/>
        </w:rPr>
        <w:t xml:space="preserve">2. </w:t>
      </w:r>
      <w:r>
        <w:rPr>
          <w:rFonts w:hint="eastAsia" w:ascii="宋体" w:hAnsi="宋体" w:cs="宋体"/>
          <w:color w:val="auto"/>
          <w:highlight w:val="none"/>
        </w:rPr>
        <w:t>开标时间：</w:t>
      </w:r>
      <w:r>
        <w:rPr>
          <w:rFonts w:hint="eastAsia" w:ascii="Times New Roman" w:hAnsi="Times New Roman" w:cs="Times New Roman"/>
          <w:sz w:val="24"/>
          <w:highlight w:val="none"/>
          <w:lang w:eastAsia="zh-CN"/>
        </w:rPr>
        <w:t>详见采购平台信息</w:t>
      </w:r>
      <w:r>
        <w:rPr>
          <w:rFonts w:hint="eastAsia" w:ascii="宋体" w:hAnsi="宋体" w:cs="宋体"/>
          <w:color w:val="auto"/>
          <w:highlight w:val="none"/>
        </w:rPr>
        <w:t>。</w:t>
      </w:r>
    </w:p>
    <w:p>
      <w:pPr>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lang w:val="de-DE"/>
        </w:rPr>
        <w:t xml:space="preserve">3. </w:t>
      </w:r>
      <w:r>
        <w:rPr>
          <w:rFonts w:hint="eastAsia" w:ascii="宋体" w:hAnsi="宋体" w:cs="宋体"/>
          <w:color w:val="auto"/>
          <w:highlight w:val="none"/>
        </w:rPr>
        <w:t>截标/开标地点：</w:t>
      </w:r>
    </w:p>
    <w:p>
      <w:pPr>
        <w:spacing w:line="360" w:lineRule="auto"/>
        <w:ind w:firstLine="480" w:firstLineChars="200"/>
        <w:jc w:val="left"/>
        <w:rPr>
          <w:rFonts w:hint="eastAsia" w:ascii="宋体" w:hAnsi="宋体" w:eastAsia="宋体" w:cs="宋体"/>
          <w:color w:val="auto"/>
          <w:highlight w:val="none"/>
          <w:lang w:eastAsia="zh-CN"/>
        </w:rPr>
      </w:pPr>
      <w:r>
        <w:rPr>
          <w:rFonts w:hint="eastAsia" w:ascii="宋体" w:hAnsi="宋体" w:cs="宋体"/>
          <w:color w:val="auto"/>
          <w:highlight w:val="none"/>
        </w:rPr>
        <w:t>湖南省长沙市韶山中路18号</w:t>
      </w:r>
      <w:r>
        <w:rPr>
          <w:rFonts w:hint="eastAsia" w:ascii="宋体" w:hAnsi="宋体" w:cs="宋体"/>
          <w:color w:val="auto"/>
          <w:highlight w:val="none"/>
          <w:lang w:eastAsia="zh-CN"/>
        </w:rPr>
        <w:t>中机国际工程设计研究院有限责任公司</w:t>
      </w:r>
      <w:r>
        <w:rPr>
          <w:rFonts w:hint="eastAsia" w:ascii="宋体" w:hAnsi="宋体" w:cs="宋体"/>
          <w:color w:val="auto"/>
          <w:highlight w:val="none"/>
          <w:lang w:val="en-US" w:eastAsia="zh-CN"/>
        </w:rPr>
        <w:t>B座1913</w:t>
      </w:r>
      <w:r>
        <w:rPr>
          <w:rFonts w:hint="eastAsia" w:ascii="宋体" w:hAnsi="宋体" w:cs="宋体"/>
          <w:color w:val="auto"/>
          <w:highlight w:val="none"/>
        </w:rPr>
        <w:t>室</w:t>
      </w:r>
      <w:r>
        <w:rPr>
          <w:rFonts w:hint="eastAsia" w:ascii="宋体" w:hAnsi="宋体" w:cs="宋体"/>
          <w:color w:val="auto"/>
          <w:highlight w:val="none"/>
          <w:lang w:eastAsia="zh-CN"/>
        </w:rPr>
        <w:t>。</w:t>
      </w:r>
      <w:r>
        <w:rPr>
          <w:rFonts w:hint="eastAsia" w:ascii="宋体" w:hAnsi="宋体" w:cs="宋体"/>
          <w:color w:val="auto"/>
          <w:highlight w:val="none"/>
        </w:rPr>
        <w:t>中机国际工程设计研究院有限责任公司</w:t>
      </w:r>
      <w:r>
        <w:rPr>
          <w:rFonts w:hint="eastAsia" w:ascii="宋体" w:hAnsi="宋体" w:cs="宋体"/>
          <w:color w:val="auto"/>
          <w:highlight w:val="none"/>
          <w:lang w:eastAsia="zh-CN"/>
        </w:rPr>
        <w:t>，</w:t>
      </w:r>
      <w:r>
        <w:rPr>
          <w:rFonts w:hint="eastAsia" w:ascii="Times New Roman" w:hAnsi="Times New Roman" w:cs="Times New Roman"/>
          <w:sz w:val="24"/>
          <w:highlight w:val="none"/>
          <w:lang w:eastAsia="zh-CN"/>
        </w:rPr>
        <w:t>详见采购平台信息</w:t>
      </w:r>
      <w:r>
        <w:rPr>
          <w:rFonts w:hint="eastAsia" w:cs="Times New Roman"/>
          <w:sz w:val="24"/>
          <w:highlight w:val="none"/>
          <w:lang w:eastAsia="zh-CN"/>
        </w:rPr>
        <w:t>。</w:t>
      </w:r>
    </w:p>
    <w:p>
      <w:pPr>
        <w:spacing w:line="360" w:lineRule="auto"/>
        <w:jc w:val="right"/>
        <w:rPr>
          <w:rFonts w:hint="eastAsia" w:ascii="宋体" w:hAnsi="宋体" w:cs="宋体"/>
          <w:color w:val="auto"/>
          <w:sz w:val="24"/>
          <w:highlight w:val="none"/>
        </w:rPr>
      </w:pPr>
      <w:r>
        <w:rPr>
          <w:rFonts w:hint="eastAsia" w:ascii="宋体" w:hAnsi="宋体" w:cs="宋体"/>
          <w:color w:val="auto"/>
          <w:sz w:val="24"/>
          <w:highlight w:val="none"/>
        </w:rPr>
        <w:t>20</w:t>
      </w:r>
      <w:r>
        <w:rPr>
          <w:rFonts w:hint="eastAsia" w:ascii="宋体" w:hAnsi="宋体" w:cs="宋体"/>
          <w:color w:val="auto"/>
          <w:sz w:val="24"/>
          <w:highlight w:val="none"/>
          <w:lang w:val="en-US" w:eastAsia="zh-CN"/>
        </w:rPr>
        <w:t>25</w:t>
      </w:r>
      <w:r>
        <w:rPr>
          <w:rFonts w:hint="eastAsia" w:ascii="宋体" w:hAnsi="宋体" w:cs="宋体"/>
          <w:color w:val="auto"/>
          <w:sz w:val="24"/>
          <w:highlight w:val="none"/>
        </w:rPr>
        <w:t>年</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日</w:t>
      </w:r>
    </w:p>
    <w:p>
      <w:pPr>
        <w:pStyle w:val="5"/>
        <w:pageBreakBefore w:val="0"/>
        <w:widowControl w:val="0"/>
        <w:numPr>
          <w:ilvl w:val="0"/>
          <w:numId w:val="0"/>
        </w:numPr>
        <w:kinsoku/>
        <w:wordWrap/>
        <w:overflowPunct/>
        <w:topLinePunct w:val="0"/>
        <w:autoSpaceDE/>
        <w:autoSpaceDN/>
        <w:bidi w:val="0"/>
        <w:spacing w:before="0" w:after="0" w:line="360" w:lineRule="auto"/>
        <w:ind w:left="0" w:firstLine="0"/>
        <w:jc w:val="both"/>
        <w:rPr>
          <w:rFonts w:hint="eastAsia" w:ascii="宋体" w:hAnsi="宋体" w:eastAsia="宋体" w:cs="宋体"/>
          <w:bCs w:val="0"/>
          <w:color w:val="auto"/>
          <w:sz w:val="24"/>
          <w:szCs w:val="24"/>
          <w:highlight w:val="none"/>
          <w:lang w:eastAsia="zh-CN"/>
        </w:rPr>
      </w:pPr>
      <w:bookmarkStart w:id="22" w:name="_Toc32690"/>
      <w:bookmarkStart w:id="23" w:name="_Toc19874"/>
      <w:bookmarkStart w:id="24" w:name="_Toc21573"/>
      <w:r>
        <w:rPr>
          <w:rFonts w:hint="eastAsia" w:ascii="宋体" w:hAnsi="宋体" w:eastAsia="宋体" w:cs="宋体"/>
          <w:bCs w:val="0"/>
          <w:color w:val="auto"/>
          <w:sz w:val="24"/>
          <w:szCs w:val="24"/>
          <w:highlight w:val="none"/>
          <w:lang w:eastAsia="zh-CN"/>
        </w:rPr>
        <w:t>七、</w:t>
      </w:r>
      <w:bookmarkStart w:id="25" w:name="_Toc270934686"/>
      <w:r>
        <w:rPr>
          <w:rFonts w:hint="eastAsia" w:ascii="宋体" w:hAnsi="宋体" w:eastAsia="宋体" w:cs="宋体"/>
          <w:bCs w:val="0"/>
          <w:color w:val="auto"/>
          <w:sz w:val="24"/>
          <w:szCs w:val="24"/>
          <w:highlight w:val="none"/>
        </w:rPr>
        <w:t>投标保证金退还</w:t>
      </w:r>
      <w:bookmarkEnd w:id="25"/>
      <w:r>
        <w:rPr>
          <w:rFonts w:hint="eastAsia" w:ascii="宋体" w:hAnsi="宋体" w:eastAsia="宋体" w:cs="宋体"/>
          <w:bCs w:val="0"/>
          <w:color w:val="auto"/>
          <w:sz w:val="24"/>
          <w:szCs w:val="24"/>
          <w:highlight w:val="none"/>
          <w:lang w:eastAsia="zh-CN"/>
        </w:rPr>
        <w:t>申请格式</w:t>
      </w:r>
      <w:bookmarkEnd w:id="22"/>
      <w:bookmarkEnd w:id="23"/>
      <w:bookmarkEnd w:id="24"/>
      <w:r>
        <w:rPr>
          <w:rFonts w:hint="eastAsia" w:ascii="宋体" w:hAnsi="宋体" w:cs="宋体"/>
          <w:bCs w:val="0"/>
          <w:color w:val="auto"/>
          <w:sz w:val="24"/>
          <w:szCs w:val="24"/>
          <w:highlight w:val="none"/>
          <w:lang w:eastAsia="zh-CN"/>
        </w:rPr>
        <w:t>（不适用）</w:t>
      </w:r>
    </w:p>
    <w:p>
      <w:pPr>
        <w:pageBreakBefore w:val="0"/>
        <w:widowControl w:val="0"/>
        <w:kinsoku/>
        <w:wordWrap/>
        <w:overflowPunct/>
        <w:topLinePunct w:val="0"/>
        <w:autoSpaceDE/>
        <w:autoSpaceDN/>
        <w:bidi w:val="0"/>
        <w:adjustRightInd w:val="0"/>
        <w:snapToGrid w:val="0"/>
        <w:spacing w:after="156" w:afterLines="50" w:line="360" w:lineRule="auto"/>
        <w:rPr>
          <w:rFonts w:ascii="Arial" w:hAnsi="Arial" w:cs="Arial"/>
          <w:b/>
          <w:snapToGrid w:val="0"/>
          <w:color w:val="auto"/>
          <w:kern w:val="0"/>
          <w:sz w:val="24"/>
          <w:highlight w:val="none"/>
        </w:rPr>
      </w:pPr>
      <w:r>
        <w:rPr>
          <w:rFonts w:hint="eastAsia" w:ascii="Arial" w:hAnsi="Arial" w:cs="Arial"/>
          <w:b/>
          <w:snapToGrid w:val="0"/>
          <w:color w:val="auto"/>
          <w:kern w:val="0"/>
          <w:sz w:val="24"/>
          <w:highlight w:val="none"/>
        </w:rPr>
        <w:t>中机国际工程设计研究院有限责任公司</w:t>
      </w:r>
      <w:r>
        <w:rPr>
          <w:rFonts w:ascii="Arial" w:hAnsi="Arial" w:cs="Arial"/>
          <w:b/>
          <w:snapToGrid w:val="0"/>
          <w:color w:val="auto"/>
          <w:kern w:val="0"/>
          <w:sz w:val="24"/>
          <w:highlight w:val="none"/>
        </w:rPr>
        <w:t>：</w:t>
      </w:r>
    </w:p>
    <w:p>
      <w:pPr>
        <w:pageBreakBefore w:val="0"/>
        <w:widowControl w:val="0"/>
        <w:kinsoku/>
        <w:wordWrap/>
        <w:overflowPunct/>
        <w:topLinePunct w:val="0"/>
        <w:autoSpaceDE/>
        <w:autoSpaceDN/>
        <w:bidi w:val="0"/>
        <w:adjustRightInd w:val="0"/>
        <w:snapToGrid w:val="0"/>
        <w:spacing w:before="156" w:beforeLines="50" w:after="156" w:afterLines="50" w:line="360" w:lineRule="auto"/>
        <w:ind w:firstLine="480" w:firstLineChars="200"/>
        <w:rPr>
          <w:rFonts w:hint="eastAsia" w:ascii="Arial" w:hAnsi="Arial" w:eastAsia="宋体" w:cs="Arial"/>
          <w:snapToGrid w:val="0"/>
          <w:color w:val="auto"/>
          <w:kern w:val="0"/>
          <w:sz w:val="24"/>
          <w:highlight w:val="none"/>
          <w:lang w:eastAsia="zh-CN"/>
        </w:rPr>
      </w:pPr>
      <w:r>
        <w:rPr>
          <w:rFonts w:hint="eastAsia" w:ascii="Arial" w:hAnsi="Arial" w:cs="Arial"/>
          <w:snapToGrid w:val="0"/>
          <w:color w:val="auto"/>
          <w:kern w:val="0"/>
          <w:sz w:val="24"/>
          <w:highlight w:val="none"/>
        </w:rPr>
        <w:t>我司于</w:t>
      </w:r>
      <w:r>
        <w:rPr>
          <w:rFonts w:hint="eastAsia" w:ascii="Arial" w:hAnsi="Arial" w:cs="Arial"/>
          <w:snapToGrid w:val="0"/>
          <w:color w:val="auto"/>
          <w:kern w:val="0"/>
          <w:sz w:val="24"/>
          <w:highlight w:val="none"/>
          <w:lang w:val="en-US" w:eastAsia="zh-CN"/>
        </w:rPr>
        <w:t>XXXX</w:t>
      </w:r>
      <w:r>
        <w:rPr>
          <w:rFonts w:hint="eastAsia" w:ascii="Arial" w:hAnsi="Arial" w:cs="Arial"/>
          <w:snapToGrid w:val="0"/>
          <w:color w:val="auto"/>
          <w:kern w:val="0"/>
          <w:sz w:val="24"/>
          <w:highlight w:val="none"/>
        </w:rPr>
        <w:t>年</w:t>
      </w:r>
      <w:r>
        <w:rPr>
          <w:rFonts w:hint="eastAsia" w:ascii="Arial" w:hAnsi="Arial" w:cs="Arial"/>
          <w:snapToGrid w:val="0"/>
          <w:color w:val="auto"/>
          <w:kern w:val="0"/>
          <w:sz w:val="24"/>
          <w:highlight w:val="none"/>
          <w:lang w:val="en-US" w:eastAsia="zh-CN"/>
        </w:rPr>
        <w:t>XX</w:t>
      </w:r>
      <w:r>
        <w:rPr>
          <w:rFonts w:hint="eastAsia" w:ascii="Arial" w:hAnsi="Arial" w:cs="Arial"/>
          <w:snapToGrid w:val="0"/>
          <w:color w:val="auto"/>
          <w:kern w:val="0"/>
          <w:sz w:val="24"/>
          <w:highlight w:val="none"/>
        </w:rPr>
        <w:t>月参加了贵司“</w:t>
      </w:r>
      <w:r>
        <w:rPr>
          <w:rFonts w:hint="eastAsia" w:ascii="Arial" w:hAnsi="Arial" w:cs="Arial"/>
          <w:snapToGrid w:val="0"/>
          <w:color w:val="auto"/>
          <w:kern w:val="0"/>
          <w:sz w:val="24"/>
          <w:highlight w:val="none"/>
          <w:lang w:val="en-US" w:eastAsia="zh-CN"/>
        </w:rPr>
        <w:t>XX</w:t>
      </w:r>
      <w:r>
        <w:rPr>
          <w:rFonts w:hint="eastAsia" w:ascii="Arial" w:hAnsi="Arial" w:cs="Arial"/>
          <w:snapToGrid w:val="0"/>
          <w:color w:val="auto"/>
          <w:kern w:val="0"/>
          <w:sz w:val="24"/>
          <w:highlight w:val="none"/>
        </w:rPr>
        <w:t>项目</w:t>
      </w:r>
      <w:r>
        <w:rPr>
          <w:rFonts w:hint="eastAsia" w:ascii="Arial" w:hAnsi="Arial" w:cs="Arial"/>
          <w:snapToGrid w:val="0"/>
          <w:color w:val="auto"/>
          <w:kern w:val="0"/>
          <w:sz w:val="24"/>
          <w:highlight w:val="none"/>
          <w:lang w:val="en-US" w:eastAsia="zh-CN"/>
        </w:rPr>
        <w:t>XX采购</w:t>
      </w:r>
      <w:r>
        <w:rPr>
          <w:rFonts w:hint="eastAsia" w:ascii="Arial" w:hAnsi="Arial" w:cs="Arial"/>
          <w:snapToGrid w:val="0"/>
          <w:color w:val="auto"/>
          <w:kern w:val="0"/>
          <w:sz w:val="24"/>
          <w:highlight w:val="none"/>
        </w:rPr>
        <w:t>”，</w:t>
      </w:r>
      <w:r>
        <w:rPr>
          <w:rFonts w:hint="eastAsia" w:ascii="Arial" w:hAnsi="Arial" w:cs="Arial"/>
          <w:snapToGrid w:val="0"/>
          <w:color w:val="auto"/>
          <w:kern w:val="0"/>
          <w:sz w:val="24"/>
          <w:highlight w:val="none"/>
          <w:lang w:eastAsia="zh-CN"/>
        </w:rPr>
        <w:t>按</w:t>
      </w:r>
      <w:r>
        <w:rPr>
          <w:rFonts w:ascii="Arial" w:hAnsi="Arial" w:cs="Arial"/>
          <w:snapToGrid w:val="0"/>
          <w:color w:val="auto"/>
          <w:kern w:val="0"/>
          <w:sz w:val="24"/>
          <w:highlight w:val="none"/>
        </w:rPr>
        <w:t>招标文件要求，我单位已从下表中的账户向</w:t>
      </w:r>
      <w:r>
        <w:rPr>
          <w:rFonts w:hint="eastAsia" w:ascii="Arial" w:hAnsi="Arial" w:cs="Arial"/>
          <w:snapToGrid w:val="0"/>
          <w:color w:val="auto"/>
          <w:kern w:val="0"/>
          <w:sz w:val="24"/>
          <w:highlight w:val="none"/>
        </w:rPr>
        <w:t>贵</w:t>
      </w:r>
      <w:r>
        <w:rPr>
          <w:rFonts w:ascii="Arial" w:hAnsi="Arial" w:cs="Arial"/>
          <w:snapToGrid w:val="0"/>
          <w:color w:val="auto"/>
          <w:kern w:val="0"/>
          <w:sz w:val="24"/>
          <w:highlight w:val="none"/>
        </w:rPr>
        <w:t>公司提交了</w:t>
      </w:r>
      <w:r>
        <w:rPr>
          <w:rFonts w:hint="eastAsia" w:ascii="Arial" w:hAnsi="Arial" w:cs="Arial"/>
          <w:snapToGrid w:val="0"/>
          <w:color w:val="auto"/>
          <w:kern w:val="0"/>
          <w:sz w:val="24"/>
          <w:highlight w:val="none"/>
        </w:rPr>
        <w:t>人民币</w:t>
      </w:r>
      <w:r>
        <w:rPr>
          <w:rFonts w:hint="eastAsia" w:ascii="Arial" w:hAnsi="Arial" w:cs="Arial"/>
          <w:snapToGrid w:val="0"/>
          <w:color w:val="auto"/>
          <w:kern w:val="0"/>
          <w:sz w:val="24"/>
          <w:highlight w:val="none"/>
          <w:lang w:val="en-US" w:eastAsia="zh-CN"/>
        </w:rPr>
        <w:t>XXX元</w:t>
      </w:r>
      <w:r>
        <w:rPr>
          <w:rFonts w:ascii="Arial" w:hAnsi="Arial" w:cs="Arial"/>
          <w:snapToGrid w:val="0"/>
          <w:color w:val="auto"/>
          <w:kern w:val="0"/>
          <w:sz w:val="24"/>
          <w:highlight w:val="none"/>
        </w:rPr>
        <w:t>投标保证金，</w:t>
      </w:r>
      <w:r>
        <w:rPr>
          <w:rFonts w:hint="eastAsia" w:ascii="Arial" w:hAnsi="Arial" w:cs="Arial"/>
          <w:snapToGrid w:val="0"/>
          <w:color w:val="auto"/>
          <w:kern w:val="0"/>
          <w:sz w:val="24"/>
          <w:highlight w:val="none"/>
        </w:rPr>
        <w:t>现投标工作已结束，</w:t>
      </w:r>
      <w:r>
        <w:rPr>
          <w:rFonts w:hint="eastAsia" w:ascii="Arial" w:hAnsi="Arial" w:cs="Arial"/>
          <w:snapToGrid w:val="0"/>
          <w:color w:val="auto"/>
          <w:kern w:val="0"/>
          <w:sz w:val="24"/>
          <w:highlight w:val="none"/>
          <w:lang w:eastAsia="zh-CN"/>
        </w:rPr>
        <w:t>向贵公司申</w:t>
      </w:r>
      <w:r>
        <w:rPr>
          <w:rFonts w:hint="eastAsia" w:ascii="Arial" w:hAnsi="Arial" w:cs="Arial"/>
          <w:snapToGrid w:val="0"/>
          <w:color w:val="auto"/>
          <w:kern w:val="0"/>
          <w:sz w:val="24"/>
          <w:highlight w:val="none"/>
        </w:rPr>
        <w:t>请将该投标保证金</w:t>
      </w:r>
      <w:r>
        <w:rPr>
          <w:rFonts w:ascii="Arial" w:hAnsi="Arial" w:cs="Arial"/>
          <w:snapToGrid w:val="0"/>
          <w:color w:val="auto"/>
          <w:kern w:val="0"/>
          <w:sz w:val="24"/>
          <w:highlight w:val="none"/>
        </w:rPr>
        <w:t>按此帐户退回</w:t>
      </w:r>
      <w:r>
        <w:rPr>
          <w:rFonts w:hint="eastAsia" w:ascii="Arial" w:hAnsi="Arial" w:cs="Arial"/>
          <w:snapToGrid w:val="0"/>
          <w:color w:val="auto"/>
          <w:kern w:val="0"/>
          <w:sz w:val="24"/>
          <w:highlight w:val="none"/>
          <w:lang w:eastAsia="zh-CN"/>
        </w:rPr>
        <w:t>。</w:t>
      </w:r>
    </w:p>
    <w:tbl>
      <w:tblPr>
        <w:tblStyle w:val="24"/>
        <w:tblW w:w="96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2610"/>
        <w:gridCol w:w="62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trPr>
        <w:tc>
          <w:tcPr>
            <w:tcW w:w="770"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autoSpaceDE/>
              <w:autoSpaceDN/>
              <w:bidi w:val="0"/>
              <w:adjustRightInd w:val="0"/>
              <w:snapToGrid w:val="0"/>
              <w:spacing w:line="240" w:lineRule="auto"/>
              <w:jc w:val="center"/>
              <w:rPr>
                <w:rFonts w:ascii="宋体" w:hAnsi="宋体"/>
                <w:b/>
                <w:snapToGrid w:val="0"/>
                <w:color w:val="auto"/>
                <w:kern w:val="0"/>
                <w:sz w:val="24"/>
                <w:highlight w:val="none"/>
              </w:rPr>
            </w:pPr>
            <w:r>
              <w:rPr>
                <w:rFonts w:hint="eastAsia" w:ascii="宋体" w:hAnsi="宋体"/>
                <w:b/>
                <w:snapToGrid w:val="0"/>
                <w:color w:val="auto"/>
                <w:kern w:val="0"/>
                <w:sz w:val="24"/>
                <w:highlight w:val="none"/>
              </w:rPr>
              <w:t>序号</w:t>
            </w:r>
          </w:p>
        </w:tc>
        <w:tc>
          <w:tcPr>
            <w:tcW w:w="2610"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autoSpaceDE/>
              <w:autoSpaceDN/>
              <w:bidi w:val="0"/>
              <w:adjustRightInd w:val="0"/>
              <w:snapToGrid w:val="0"/>
              <w:spacing w:line="240" w:lineRule="auto"/>
              <w:ind w:firstLine="482"/>
              <w:jc w:val="center"/>
              <w:rPr>
                <w:rFonts w:ascii="宋体" w:hAnsi="宋体"/>
                <w:b/>
                <w:snapToGrid w:val="0"/>
                <w:color w:val="auto"/>
                <w:kern w:val="0"/>
                <w:sz w:val="24"/>
                <w:highlight w:val="none"/>
              </w:rPr>
            </w:pPr>
            <w:r>
              <w:rPr>
                <w:rFonts w:hint="eastAsia" w:ascii="宋体" w:hAnsi="宋体"/>
                <w:b/>
                <w:snapToGrid w:val="0"/>
                <w:color w:val="auto"/>
                <w:kern w:val="0"/>
                <w:sz w:val="24"/>
                <w:highlight w:val="none"/>
              </w:rPr>
              <w:t>名称</w:t>
            </w:r>
          </w:p>
        </w:tc>
        <w:tc>
          <w:tcPr>
            <w:tcW w:w="6298"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autoSpaceDE/>
              <w:autoSpaceDN/>
              <w:bidi w:val="0"/>
              <w:adjustRightInd w:val="0"/>
              <w:snapToGrid w:val="0"/>
              <w:spacing w:line="240" w:lineRule="auto"/>
              <w:ind w:firstLine="482"/>
              <w:jc w:val="center"/>
              <w:rPr>
                <w:rFonts w:ascii="宋体" w:hAnsi="宋体"/>
                <w:b/>
                <w:snapToGrid w:val="0"/>
                <w:color w:val="auto"/>
                <w:kern w:val="0"/>
                <w:sz w:val="24"/>
                <w:highlight w:val="none"/>
              </w:rPr>
            </w:pPr>
            <w:r>
              <w:rPr>
                <w:rFonts w:hint="eastAsia" w:ascii="宋体" w:hAnsi="宋体"/>
                <w:b/>
                <w:snapToGrid w:val="0"/>
                <w:color w:val="auto"/>
                <w:kern w:val="0"/>
                <w:sz w:val="24"/>
                <w:highlight w:val="none"/>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0"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autoSpaceDE/>
              <w:autoSpaceDN/>
              <w:bidi w:val="0"/>
              <w:adjustRightInd w:val="0"/>
              <w:snapToGrid w:val="0"/>
              <w:spacing w:line="240" w:lineRule="auto"/>
              <w:jc w:val="center"/>
              <w:rPr>
                <w:rFonts w:ascii="宋体" w:hAnsi="宋体"/>
                <w:snapToGrid w:val="0"/>
                <w:color w:val="auto"/>
                <w:kern w:val="0"/>
                <w:sz w:val="24"/>
                <w:highlight w:val="none"/>
              </w:rPr>
            </w:pPr>
            <w:r>
              <w:rPr>
                <w:rFonts w:hint="eastAsia" w:ascii="宋体" w:hAnsi="宋体"/>
                <w:snapToGrid w:val="0"/>
                <w:color w:val="auto"/>
                <w:kern w:val="0"/>
                <w:sz w:val="24"/>
                <w:highlight w:val="none"/>
              </w:rPr>
              <w:t>1</w:t>
            </w:r>
          </w:p>
        </w:tc>
        <w:tc>
          <w:tcPr>
            <w:tcW w:w="2610"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autoSpaceDE/>
              <w:autoSpaceDN/>
              <w:bidi w:val="0"/>
              <w:adjustRightInd w:val="0"/>
              <w:snapToGrid w:val="0"/>
              <w:spacing w:line="240" w:lineRule="auto"/>
              <w:jc w:val="center"/>
              <w:rPr>
                <w:rFonts w:ascii="宋体" w:hAnsi="宋体"/>
                <w:snapToGrid w:val="0"/>
                <w:color w:val="auto"/>
                <w:kern w:val="0"/>
                <w:sz w:val="24"/>
                <w:highlight w:val="none"/>
              </w:rPr>
            </w:pPr>
            <w:r>
              <w:rPr>
                <w:rFonts w:hint="eastAsia" w:ascii="宋体" w:hAnsi="宋体"/>
                <w:snapToGrid w:val="0"/>
                <w:color w:val="auto"/>
                <w:kern w:val="0"/>
                <w:sz w:val="24"/>
                <w:highlight w:val="none"/>
              </w:rPr>
              <w:t>工程名称</w:t>
            </w:r>
          </w:p>
        </w:tc>
        <w:tc>
          <w:tcPr>
            <w:tcW w:w="6298"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autoSpaceDE/>
              <w:autoSpaceDN/>
              <w:bidi w:val="0"/>
              <w:adjustRightInd w:val="0"/>
              <w:snapToGrid w:val="0"/>
              <w:spacing w:line="240" w:lineRule="auto"/>
              <w:jc w:val="center"/>
              <w:rPr>
                <w:rFonts w:ascii="宋体" w:hAnsi="宋体"/>
                <w:snapToGrid w:val="0"/>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0"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autoSpaceDE/>
              <w:autoSpaceDN/>
              <w:bidi w:val="0"/>
              <w:adjustRightInd w:val="0"/>
              <w:snapToGrid w:val="0"/>
              <w:spacing w:line="240" w:lineRule="auto"/>
              <w:jc w:val="center"/>
              <w:rPr>
                <w:rFonts w:ascii="宋体" w:hAnsi="宋体"/>
                <w:snapToGrid w:val="0"/>
                <w:color w:val="auto"/>
                <w:kern w:val="0"/>
                <w:sz w:val="24"/>
                <w:highlight w:val="none"/>
              </w:rPr>
            </w:pPr>
            <w:r>
              <w:rPr>
                <w:rFonts w:hint="eastAsia" w:ascii="宋体" w:hAnsi="宋体"/>
                <w:snapToGrid w:val="0"/>
                <w:color w:val="auto"/>
                <w:kern w:val="0"/>
                <w:sz w:val="24"/>
                <w:highlight w:val="none"/>
              </w:rPr>
              <w:t>2</w:t>
            </w:r>
          </w:p>
        </w:tc>
        <w:tc>
          <w:tcPr>
            <w:tcW w:w="2610"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autoSpaceDE/>
              <w:autoSpaceDN/>
              <w:bidi w:val="0"/>
              <w:adjustRightInd w:val="0"/>
              <w:snapToGrid w:val="0"/>
              <w:spacing w:line="240" w:lineRule="auto"/>
              <w:jc w:val="center"/>
              <w:rPr>
                <w:rFonts w:ascii="宋体" w:hAnsi="宋体"/>
                <w:snapToGrid w:val="0"/>
                <w:color w:val="auto"/>
                <w:kern w:val="0"/>
                <w:sz w:val="24"/>
                <w:highlight w:val="none"/>
              </w:rPr>
            </w:pPr>
            <w:r>
              <w:rPr>
                <w:rFonts w:hint="eastAsia" w:ascii="宋体" w:hAnsi="宋体"/>
                <w:snapToGrid w:val="0"/>
                <w:color w:val="auto"/>
                <w:kern w:val="0"/>
                <w:sz w:val="24"/>
                <w:highlight w:val="none"/>
              </w:rPr>
              <w:t>招标编号</w:t>
            </w:r>
          </w:p>
        </w:tc>
        <w:tc>
          <w:tcPr>
            <w:tcW w:w="6298"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autoSpaceDE/>
              <w:autoSpaceDN/>
              <w:bidi w:val="0"/>
              <w:adjustRightInd w:val="0"/>
              <w:snapToGrid w:val="0"/>
              <w:spacing w:line="240" w:lineRule="auto"/>
              <w:jc w:val="center"/>
              <w:rPr>
                <w:rFonts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0"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autoSpaceDE/>
              <w:autoSpaceDN/>
              <w:bidi w:val="0"/>
              <w:adjustRightInd w:val="0"/>
              <w:snapToGrid w:val="0"/>
              <w:spacing w:line="240" w:lineRule="auto"/>
              <w:jc w:val="center"/>
              <w:rPr>
                <w:rFonts w:ascii="宋体" w:hAnsi="宋体"/>
                <w:snapToGrid w:val="0"/>
                <w:color w:val="auto"/>
                <w:kern w:val="0"/>
                <w:sz w:val="24"/>
                <w:highlight w:val="none"/>
              </w:rPr>
            </w:pPr>
            <w:r>
              <w:rPr>
                <w:rFonts w:hint="eastAsia" w:ascii="宋体" w:hAnsi="宋体"/>
                <w:snapToGrid w:val="0"/>
                <w:color w:val="auto"/>
                <w:kern w:val="0"/>
                <w:sz w:val="24"/>
                <w:highlight w:val="none"/>
              </w:rPr>
              <w:t>3</w:t>
            </w:r>
          </w:p>
        </w:tc>
        <w:tc>
          <w:tcPr>
            <w:tcW w:w="2610"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autoSpaceDE/>
              <w:autoSpaceDN/>
              <w:bidi w:val="0"/>
              <w:adjustRightInd w:val="0"/>
              <w:snapToGrid w:val="0"/>
              <w:spacing w:line="240" w:lineRule="auto"/>
              <w:jc w:val="center"/>
              <w:rPr>
                <w:rFonts w:ascii="宋体" w:hAnsi="宋体"/>
                <w:snapToGrid w:val="0"/>
                <w:color w:val="auto"/>
                <w:kern w:val="0"/>
                <w:sz w:val="24"/>
                <w:highlight w:val="none"/>
              </w:rPr>
            </w:pPr>
            <w:r>
              <w:rPr>
                <w:rFonts w:hint="eastAsia" w:ascii="宋体" w:hAnsi="宋体"/>
                <w:snapToGrid w:val="0"/>
                <w:color w:val="auto"/>
                <w:kern w:val="0"/>
                <w:sz w:val="24"/>
                <w:highlight w:val="none"/>
                <w:lang w:eastAsia="zh-CN"/>
              </w:rPr>
              <w:t>投标供货名称</w:t>
            </w:r>
          </w:p>
        </w:tc>
        <w:tc>
          <w:tcPr>
            <w:tcW w:w="6298"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autoSpaceDE/>
              <w:autoSpaceDN/>
              <w:bidi w:val="0"/>
              <w:adjustRightInd w:val="0"/>
              <w:snapToGrid w:val="0"/>
              <w:spacing w:line="240" w:lineRule="auto"/>
              <w:jc w:val="center"/>
              <w:rPr>
                <w:rFonts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8" w:hRule="atLeast"/>
        </w:trPr>
        <w:tc>
          <w:tcPr>
            <w:tcW w:w="770"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autoSpaceDE/>
              <w:autoSpaceDN/>
              <w:bidi w:val="0"/>
              <w:adjustRightInd w:val="0"/>
              <w:snapToGrid w:val="0"/>
              <w:spacing w:line="240" w:lineRule="auto"/>
              <w:jc w:val="center"/>
              <w:rPr>
                <w:rFonts w:ascii="宋体" w:hAnsi="宋体"/>
                <w:snapToGrid w:val="0"/>
                <w:color w:val="auto"/>
                <w:kern w:val="0"/>
                <w:sz w:val="24"/>
                <w:highlight w:val="none"/>
              </w:rPr>
            </w:pPr>
            <w:r>
              <w:rPr>
                <w:rFonts w:hint="eastAsia" w:ascii="宋体" w:hAnsi="宋体"/>
                <w:snapToGrid w:val="0"/>
                <w:color w:val="auto"/>
                <w:kern w:val="0"/>
                <w:sz w:val="24"/>
                <w:highlight w:val="none"/>
              </w:rPr>
              <w:t>4</w:t>
            </w:r>
          </w:p>
        </w:tc>
        <w:tc>
          <w:tcPr>
            <w:tcW w:w="2610"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autoSpaceDE/>
              <w:autoSpaceDN/>
              <w:bidi w:val="0"/>
              <w:adjustRightInd w:val="0"/>
              <w:snapToGrid w:val="0"/>
              <w:spacing w:line="240" w:lineRule="auto"/>
              <w:jc w:val="center"/>
              <w:rPr>
                <w:rFonts w:ascii="宋体" w:hAnsi="宋体"/>
                <w:snapToGrid w:val="0"/>
                <w:color w:val="auto"/>
                <w:kern w:val="0"/>
                <w:sz w:val="24"/>
                <w:highlight w:val="none"/>
              </w:rPr>
            </w:pPr>
            <w:r>
              <w:rPr>
                <w:rFonts w:hint="eastAsia" w:ascii="宋体" w:hAnsi="宋体"/>
                <w:snapToGrid w:val="0"/>
                <w:color w:val="auto"/>
                <w:kern w:val="0"/>
                <w:sz w:val="24"/>
                <w:highlight w:val="none"/>
              </w:rPr>
              <w:t>投标保证金</w:t>
            </w:r>
          </w:p>
        </w:tc>
        <w:tc>
          <w:tcPr>
            <w:tcW w:w="6298"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autoSpaceDE/>
              <w:autoSpaceDN/>
              <w:bidi w:val="0"/>
              <w:adjustRightInd w:val="0"/>
              <w:snapToGrid w:val="0"/>
              <w:spacing w:line="240" w:lineRule="auto"/>
              <w:jc w:val="center"/>
              <w:rPr>
                <w:rFonts w:ascii="宋体" w:hAnsi="宋体"/>
                <w:snapToGrid w:val="0"/>
                <w:color w:val="auto"/>
                <w:kern w:val="0"/>
                <w:sz w:val="24"/>
                <w:highlight w:val="none"/>
              </w:rPr>
            </w:pPr>
            <w:r>
              <w:rPr>
                <w:rFonts w:hint="eastAsia" w:ascii="宋体" w:hAnsi="宋体"/>
                <w:snapToGrid w:val="0"/>
                <w:color w:val="auto"/>
                <w:kern w:val="0"/>
                <w:sz w:val="24"/>
                <w:highlight w:val="none"/>
              </w:rPr>
              <w:t>金额：￥</w:t>
            </w:r>
            <w:r>
              <w:rPr>
                <w:rFonts w:hint="eastAsia" w:ascii="宋体" w:hAnsi="宋体"/>
                <w:snapToGrid w:val="0"/>
                <w:color w:val="auto"/>
                <w:kern w:val="0"/>
                <w:sz w:val="24"/>
                <w:highlight w:val="none"/>
                <w:u w:val="single"/>
              </w:rPr>
              <w:t xml:space="preserve"> </w:t>
            </w:r>
            <w:r>
              <w:rPr>
                <w:rFonts w:hint="eastAsia" w:ascii="宋体" w:hAnsi="宋体"/>
                <w:snapToGrid w:val="0"/>
                <w:color w:val="auto"/>
                <w:kern w:val="0"/>
                <w:sz w:val="24"/>
                <w:highlight w:val="none"/>
                <w:u w:val="single"/>
                <w:lang w:val="en-US" w:eastAsia="zh-CN"/>
              </w:rPr>
              <w:t xml:space="preserve">   </w:t>
            </w:r>
            <w:r>
              <w:rPr>
                <w:rFonts w:hint="eastAsia" w:ascii="宋体" w:hAnsi="宋体"/>
                <w:snapToGrid w:val="0"/>
                <w:color w:val="auto"/>
                <w:kern w:val="0"/>
                <w:sz w:val="24"/>
                <w:highlight w:val="none"/>
                <w:u w:val="single"/>
              </w:rPr>
              <w:t xml:space="preserve"> </w:t>
            </w:r>
            <w:r>
              <w:rPr>
                <w:rFonts w:hint="eastAsia" w:ascii="宋体" w:hAnsi="宋体"/>
                <w:snapToGrid w:val="0"/>
                <w:color w:val="auto"/>
                <w:kern w:val="0"/>
                <w:sz w:val="24"/>
                <w:highlight w:val="none"/>
              </w:rPr>
              <w:t>元。大写</w:t>
            </w:r>
            <w:r>
              <w:rPr>
                <w:rFonts w:hint="eastAsia" w:ascii="宋体" w:hAnsi="宋体"/>
                <w:snapToGrid w:val="0"/>
                <w:color w:val="auto"/>
                <w:kern w:val="0"/>
                <w:sz w:val="24"/>
                <w:highlight w:val="none"/>
                <w:u w:val="single"/>
                <w:lang w:val="en-US" w:eastAsia="zh-CN"/>
              </w:rPr>
              <w:t xml:space="preserve">    </w:t>
            </w:r>
            <w:r>
              <w:rPr>
                <w:rFonts w:hint="eastAsia" w:ascii="宋体" w:hAnsi="宋体"/>
                <w:snapToGrid w:val="0"/>
                <w:color w:val="auto"/>
                <w:kern w:val="0"/>
                <w:sz w:val="24"/>
                <w:highlight w:val="none"/>
                <w:u w:val="single"/>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0"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autoSpaceDE/>
              <w:autoSpaceDN/>
              <w:bidi w:val="0"/>
              <w:adjustRightInd w:val="0"/>
              <w:snapToGrid w:val="0"/>
              <w:spacing w:line="240" w:lineRule="auto"/>
              <w:jc w:val="center"/>
              <w:rPr>
                <w:rFonts w:hint="eastAsia" w:ascii="宋体" w:hAnsi="宋体" w:eastAsia="宋体"/>
                <w:snapToGrid w:val="0"/>
                <w:color w:val="auto"/>
                <w:kern w:val="0"/>
                <w:sz w:val="24"/>
                <w:highlight w:val="none"/>
                <w:lang w:eastAsia="zh-CN"/>
              </w:rPr>
            </w:pPr>
            <w:r>
              <w:rPr>
                <w:rFonts w:hint="eastAsia" w:ascii="宋体" w:hAnsi="宋体"/>
                <w:snapToGrid w:val="0"/>
                <w:color w:val="auto"/>
                <w:kern w:val="0"/>
                <w:sz w:val="24"/>
                <w:highlight w:val="none"/>
                <w:lang w:val="en-US" w:eastAsia="zh-CN"/>
              </w:rPr>
              <w:t>5</w:t>
            </w:r>
          </w:p>
        </w:tc>
        <w:tc>
          <w:tcPr>
            <w:tcW w:w="2610"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autoSpaceDE/>
              <w:autoSpaceDN/>
              <w:bidi w:val="0"/>
              <w:adjustRightInd w:val="0"/>
              <w:snapToGrid w:val="0"/>
              <w:spacing w:line="240" w:lineRule="auto"/>
              <w:jc w:val="center"/>
              <w:rPr>
                <w:rFonts w:ascii="宋体" w:hAnsi="宋体"/>
                <w:snapToGrid w:val="0"/>
                <w:color w:val="auto"/>
                <w:kern w:val="0"/>
                <w:sz w:val="24"/>
                <w:highlight w:val="none"/>
              </w:rPr>
            </w:pPr>
            <w:r>
              <w:rPr>
                <w:rFonts w:hint="eastAsia" w:ascii="宋体" w:hAnsi="宋体"/>
                <w:snapToGrid w:val="0"/>
                <w:color w:val="auto"/>
                <w:kern w:val="0"/>
                <w:sz w:val="24"/>
                <w:highlight w:val="none"/>
              </w:rPr>
              <w:t>单位名称</w:t>
            </w:r>
          </w:p>
        </w:tc>
        <w:tc>
          <w:tcPr>
            <w:tcW w:w="6298"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autoSpaceDE/>
              <w:autoSpaceDN/>
              <w:bidi w:val="0"/>
              <w:adjustRightInd w:val="0"/>
              <w:snapToGrid w:val="0"/>
              <w:spacing w:line="240" w:lineRule="auto"/>
              <w:jc w:val="center"/>
              <w:rPr>
                <w:rFonts w:ascii="Arial" w:hAnsi="Arial" w:cs="Arial"/>
                <w:snapToGrid w:val="0"/>
                <w:color w:val="auto"/>
                <w:kern w:val="0"/>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0"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autoSpaceDE/>
              <w:autoSpaceDN/>
              <w:bidi w:val="0"/>
              <w:adjustRightInd w:val="0"/>
              <w:snapToGrid w:val="0"/>
              <w:spacing w:line="240" w:lineRule="auto"/>
              <w:jc w:val="center"/>
              <w:rPr>
                <w:rFonts w:hint="eastAsia" w:ascii="宋体" w:hAnsi="宋体" w:eastAsia="宋体"/>
                <w:snapToGrid w:val="0"/>
                <w:color w:val="auto"/>
                <w:kern w:val="0"/>
                <w:sz w:val="24"/>
                <w:highlight w:val="none"/>
                <w:lang w:eastAsia="zh-CN"/>
              </w:rPr>
            </w:pPr>
            <w:r>
              <w:rPr>
                <w:rFonts w:hint="eastAsia" w:ascii="宋体" w:hAnsi="宋体"/>
                <w:snapToGrid w:val="0"/>
                <w:color w:val="auto"/>
                <w:kern w:val="0"/>
                <w:sz w:val="24"/>
                <w:highlight w:val="none"/>
                <w:lang w:val="en-US" w:eastAsia="zh-CN"/>
              </w:rPr>
              <w:t>6</w:t>
            </w:r>
          </w:p>
        </w:tc>
        <w:tc>
          <w:tcPr>
            <w:tcW w:w="2610"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autoSpaceDE/>
              <w:autoSpaceDN/>
              <w:bidi w:val="0"/>
              <w:adjustRightInd w:val="0"/>
              <w:snapToGrid w:val="0"/>
              <w:spacing w:line="240" w:lineRule="auto"/>
              <w:jc w:val="center"/>
              <w:rPr>
                <w:rFonts w:ascii="宋体" w:hAnsi="宋体"/>
                <w:snapToGrid w:val="0"/>
                <w:color w:val="auto"/>
                <w:kern w:val="0"/>
                <w:sz w:val="24"/>
                <w:highlight w:val="none"/>
              </w:rPr>
            </w:pPr>
            <w:r>
              <w:rPr>
                <w:rFonts w:hint="eastAsia" w:ascii="宋体" w:hAnsi="宋体"/>
                <w:snapToGrid w:val="0"/>
                <w:color w:val="auto"/>
                <w:kern w:val="0"/>
                <w:sz w:val="24"/>
                <w:highlight w:val="none"/>
              </w:rPr>
              <w:t>开户银行</w:t>
            </w:r>
          </w:p>
        </w:tc>
        <w:tc>
          <w:tcPr>
            <w:tcW w:w="6298"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autoSpaceDE/>
              <w:autoSpaceDN/>
              <w:bidi w:val="0"/>
              <w:adjustRightInd w:val="0"/>
              <w:snapToGrid w:val="0"/>
              <w:spacing w:line="240" w:lineRule="auto"/>
              <w:jc w:val="center"/>
              <w:rPr>
                <w:rFonts w:ascii="Arial" w:hAnsi="Arial" w:cs="Arial"/>
                <w:snapToGrid w:val="0"/>
                <w:color w:val="auto"/>
                <w:kern w:val="0"/>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0"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autoSpaceDE/>
              <w:autoSpaceDN/>
              <w:bidi w:val="0"/>
              <w:adjustRightInd w:val="0"/>
              <w:snapToGrid w:val="0"/>
              <w:spacing w:line="240" w:lineRule="auto"/>
              <w:jc w:val="center"/>
              <w:rPr>
                <w:rFonts w:hint="eastAsia" w:ascii="宋体" w:hAnsi="宋体" w:eastAsia="宋体"/>
                <w:snapToGrid w:val="0"/>
                <w:color w:val="auto"/>
                <w:kern w:val="0"/>
                <w:sz w:val="24"/>
                <w:highlight w:val="none"/>
                <w:lang w:eastAsia="zh-CN"/>
              </w:rPr>
            </w:pPr>
            <w:r>
              <w:rPr>
                <w:rFonts w:hint="eastAsia" w:ascii="宋体" w:hAnsi="宋体"/>
                <w:snapToGrid w:val="0"/>
                <w:color w:val="auto"/>
                <w:kern w:val="0"/>
                <w:sz w:val="24"/>
                <w:highlight w:val="none"/>
                <w:lang w:val="en-US" w:eastAsia="zh-CN"/>
              </w:rPr>
              <w:t>7</w:t>
            </w:r>
          </w:p>
        </w:tc>
        <w:tc>
          <w:tcPr>
            <w:tcW w:w="2610"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autoSpaceDE/>
              <w:autoSpaceDN/>
              <w:bidi w:val="0"/>
              <w:adjustRightInd w:val="0"/>
              <w:snapToGrid w:val="0"/>
              <w:spacing w:line="240" w:lineRule="auto"/>
              <w:jc w:val="center"/>
              <w:rPr>
                <w:rFonts w:ascii="宋体" w:hAnsi="宋体"/>
                <w:snapToGrid w:val="0"/>
                <w:color w:val="auto"/>
                <w:kern w:val="0"/>
                <w:sz w:val="24"/>
                <w:highlight w:val="none"/>
              </w:rPr>
            </w:pPr>
            <w:r>
              <w:rPr>
                <w:rFonts w:hint="eastAsia" w:ascii="宋体" w:hAnsi="宋体"/>
                <w:snapToGrid w:val="0"/>
                <w:color w:val="auto"/>
                <w:kern w:val="0"/>
                <w:sz w:val="24"/>
                <w:highlight w:val="none"/>
              </w:rPr>
              <w:t>银行帐号</w:t>
            </w:r>
          </w:p>
        </w:tc>
        <w:tc>
          <w:tcPr>
            <w:tcW w:w="6298"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autoSpaceDE/>
              <w:autoSpaceDN/>
              <w:bidi w:val="0"/>
              <w:adjustRightInd w:val="0"/>
              <w:snapToGrid w:val="0"/>
              <w:spacing w:line="240" w:lineRule="auto"/>
              <w:jc w:val="center"/>
              <w:rPr>
                <w:rFonts w:ascii="Arial" w:hAnsi="Arial" w:cs="Arial"/>
                <w:snapToGrid w:val="0"/>
                <w:color w:val="auto"/>
                <w:kern w:val="0"/>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5" w:hRule="atLeast"/>
        </w:trPr>
        <w:tc>
          <w:tcPr>
            <w:tcW w:w="770"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autoSpaceDE/>
              <w:autoSpaceDN/>
              <w:bidi w:val="0"/>
              <w:adjustRightInd w:val="0"/>
              <w:snapToGrid w:val="0"/>
              <w:spacing w:line="240" w:lineRule="auto"/>
              <w:jc w:val="center"/>
              <w:rPr>
                <w:rFonts w:hint="eastAsia" w:ascii="宋体" w:hAnsi="宋体" w:eastAsia="宋体"/>
                <w:snapToGrid w:val="0"/>
                <w:color w:val="auto"/>
                <w:kern w:val="0"/>
                <w:sz w:val="24"/>
                <w:highlight w:val="none"/>
                <w:lang w:eastAsia="zh-CN"/>
              </w:rPr>
            </w:pPr>
            <w:r>
              <w:rPr>
                <w:rFonts w:hint="eastAsia" w:ascii="宋体" w:hAnsi="宋体"/>
                <w:snapToGrid w:val="0"/>
                <w:color w:val="auto"/>
                <w:kern w:val="0"/>
                <w:sz w:val="24"/>
                <w:highlight w:val="none"/>
                <w:lang w:val="en-US" w:eastAsia="zh-CN"/>
              </w:rPr>
              <w:t>8</w:t>
            </w:r>
          </w:p>
        </w:tc>
        <w:tc>
          <w:tcPr>
            <w:tcW w:w="2610"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autoSpaceDE/>
              <w:autoSpaceDN/>
              <w:bidi w:val="0"/>
              <w:adjustRightInd w:val="0"/>
              <w:snapToGrid w:val="0"/>
              <w:spacing w:line="240" w:lineRule="auto"/>
              <w:jc w:val="center"/>
              <w:rPr>
                <w:rFonts w:ascii="宋体" w:hAnsi="宋体"/>
                <w:snapToGrid w:val="0"/>
                <w:color w:val="auto"/>
                <w:kern w:val="0"/>
                <w:sz w:val="24"/>
                <w:highlight w:val="none"/>
              </w:rPr>
            </w:pPr>
            <w:r>
              <w:rPr>
                <w:rFonts w:hint="eastAsia" w:ascii="宋体" w:hAnsi="宋体"/>
                <w:snapToGrid w:val="0"/>
                <w:color w:val="auto"/>
                <w:kern w:val="0"/>
                <w:sz w:val="24"/>
                <w:highlight w:val="none"/>
              </w:rPr>
              <w:t>开户行所在省市</w:t>
            </w:r>
          </w:p>
        </w:tc>
        <w:tc>
          <w:tcPr>
            <w:tcW w:w="6298"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autoSpaceDE/>
              <w:autoSpaceDN/>
              <w:bidi w:val="0"/>
              <w:adjustRightInd w:val="0"/>
              <w:snapToGrid w:val="0"/>
              <w:spacing w:line="240" w:lineRule="auto"/>
              <w:jc w:val="center"/>
              <w:rPr>
                <w:rFonts w:ascii="Arial" w:hAnsi="Arial" w:cs="Arial"/>
                <w:snapToGrid w:val="0"/>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91" w:hRule="atLeast"/>
        </w:trPr>
        <w:tc>
          <w:tcPr>
            <w:tcW w:w="770"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autoSpaceDE/>
              <w:autoSpaceDN/>
              <w:bidi w:val="0"/>
              <w:adjustRightInd w:val="0"/>
              <w:snapToGrid w:val="0"/>
              <w:spacing w:line="240" w:lineRule="auto"/>
              <w:jc w:val="center"/>
              <w:rPr>
                <w:rFonts w:hint="default" w:ascii="宋体" w:hAnsi="宋体" w:eastAsia="宋体"/>
                <w:snapToGrid w:val="0"/>
                <w:color w:val="auto"/>
                <w:kern w:val="0"/>
                <w:sz w:val="24"/>
                <w:highlight w:val="none"/>
                <w:lang w:val="en-US" w:eastAsia="zh-CN"/>
              </w:rPr>
            </w:pPr>
            <w:r>
              <w:rPr>
                <w:rFonts w:hint="eastAsia" w:ascii="宋体" w:hAnsi="宋体"/>
                <w:snapToGrid w:val="0"/>
                <w:color w:val="auto"/>
                <w:kern w:val="0"/>
                <w:sz w:val="24"/>
                <w:highlight w:val="none"/>
                <w:lang w:val="en-US" w:eastAsia="zh-CN"/>
              </w:rPr>
              <w:t>9</w:t>
            </w:r>
          </w:p>
        </w:tc>
        <w:tc>
          <w:tcPr>
            <w:tcW w:w="2610"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autoSpaceDE/>
              <w:autoSpaceDN/>
              <w:bidi w:val="0"/>
              <w:adjustRightInd w:val="0"/>
              <w:snapToGrid w:val="0"/>
              <w:spacing w:line="240" w:lineRule="auto"/>
              <w:jc w:val="center"/>
              <w:rPr>
                <w:rFonts w:hint="eastAsia" w:ascii="宋体" w:hAnsi="宋体" w:eastAsia="宋体"/>
                <w:snapToGrid w:val="0"/>
                <w:color w:val="auto"/>
                <w:kern w:val="0"/>
                <w:sz w:val="24"/>
                <w:highlight w:val="none"/>
                <w:lang w:eastAsia="zh-CN"/>
              </w:rPr>
            </w:pPr>
            <w:r>
              <w:rPr>
                <w:rFonts w:hint="eastAsia" w:ascii="宋体" w:hAnsi="宋体"/>
                <w:snapToGrid w:val="0"/>
                <w:color w:val="auto"/>
                <w:kern w:val="0"/>
                <w:sz w:val="24"/>
                <w:highlight w:val="none"/>
                <w:lang w:eastAsia="zh-CN"/>
              </w:rPr>
              <w:t>投标保证金电汇凭证</w:t>
            </w:r>
          </w:p>
        </w:tc>
        <w:tc>
          <w:tcPr>
            <w:tcW w:w="6298"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autoSpaceDE/>
              <w:autoSpaceDN/>
              <w:bidi w:val="0"/>
              <w:adjustRightInd w:val="0"/>
              <w:snapToGrid w:val="0"/>
              <w:spacing w:line="240" w:lineRule="auto"/>
              <w:jc w:val="center"/>
              <w:rPr>
                <w:rFonts w:ascii="Arial" w:hAnsi="Arial" w:cs="Arial"/>
                <w:snapToGrid w:val="0"/>
                <w:color w:val="auto"/>
                <w:kern w:val="0"/>
                <w:szCs w:val="21"/>
                <w:highlight w:val="none"/>
              </w:rPr>
            </w:pPr>
          </w:p>
        </w:tc>
      </w:tr>
    </w:tbl>
    <w:p>
      <w:pPr>
        <w:pageBreakBefore w:val="0"/>
        <w:widowControl w:val="0"/>
        <w:kinsoku/>
        <w:wordWrap/>
        <w:overflowPunct/>
        <w:topLinePunct w:val="0"/>
        <w:autoSpaceDE/>
        <w:autoSpaceDN/>
        <w:bidi w:val="0"/>
        <w:adjustRightInd w:val="0"/>
        <w:snapToGrid w:val="0"/>
        <w:spacing w:line="360" w:lineRule="auto"/>
        <w:rPr>
          <w:rFonts w:hint="eastAsia" w:ascii="宋体" w:hAnsi="宋体"/>
          <w:snapToGrid w:val="0"/>
          <w:color w:val="auto"/>
          <w:kern w:val="0"/>
          <w:sz w:val="24"/>
          <w:highlight w:val="none"/>
        </w:rPr>
      </w:pPr>
    </w:p>
    <w:p>
      <w:pPr>
        <w:pageBreakBefore w:val="0"/>
        <w:widowControl w:val="0"/>
        <w:kinsoku/>
        <w:wordWrap/>
        <w:overflowPunct/>
        <w:topLinePunct w:val="0"/>
        <w:autoSpaceDE/>
        <w:autoSpaceDN/>
        <w:bidi w:val="0"/>
        <w:adjustRightInd w:val="0"/>
        <w:snapToGrid w:val="0"/>
        <w:spacing w:line="360" w:lineRule="auto"/>
        <w:ind w:firstLine="480" w:firstLineChars="200"/>
        <w:rPr>
          <w:rFonts w:ascii="宋体" w:hAnsi="宋体"/>
          <w:snapToGrid w:val="0"/>
          <w:color w:val="auto"/>
          <w:kern w:val="0"/>
          <w:sz w:val="24"/>
          <w:highlight w:val="none"/>
        </w:rPr>
      </w:pPr>
      <w:r>
        <w:rPr>
          <w:rFonts w:hint="eastAsia" w:ascii="宋体" w:hAnsi="宋体"/>
          <w:snapToGrid w:val="0"/>
          <w:color w:val="auto"/>
          <w:kern w:val="0"/>
          <w:sz w:val="24"/>
          <w:highlight w:val="none"/>
        </w:rPr>
        <w:t>投标单位名称：</w:t>
      </w:r>
    </w:p>
    <w:p>
      <w:pPr>
        <w:pageBreakBefore w:val="0"/>
        <w:widowControl w:val="0"/>
        <w:kinsoku/>
        <w:wordWrap/>
        <w:overflowPunct/>
        <w:topLinePunct w:val="0"/>
        <w:autoSpaceDE/>
        <w:autoSpaceDN/>
        <w:bidi w:val="0"/>
        <w:adjustRightInd w:val="0"/>
        <w:snapToGrid w:val="0"/>
        <w:spacing w:line="360" w:lineRule="auto"/>
        <w:ind w:firstLine="480" w:firstLineChars="20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地  址：</w:t>
      </w:r>
    </w:p>
    <w:p>
      <w:pPr>
        <w:pageBreakBefore w:val="0"/>
        <w:widowControl w:val="0"/>
        <w:kinsoku/>
        <w:wordWrap/>
        <w:overflowPunct/>
        <w:topLinePunct w:val="0"/>
        <w:autoSpaceDE/>
        <w:autoSpaceDN/>
        <w:bidi w:val="0"/>
        <w:adjustRightInd w:val="0"/>
        <w:snapToGrid w:val="0"/>
        <w:spacing w:line="360" w:lineRule="auto"/>
        <w:ind w:firstLine="480" w:firstLineChars="200"/>
        <w:rPr>
          <w:rFonts w:ascii="宋体" w:hAnsi="宋体"/>
          <w:b/>
          <w:bCs/>
          <w:snapToGrid w:val="0"/>
          <w:color w:val="auto"/>
          <w:kern w:val="0"/>
          <w:sz w:val="24"/>
          <w:highlight w:val="none"/>
        </w:rPr>
      </w:pPr>
      <w:r>
        <w:rPr>
          <w:rFonts w:hint="eastAsia" w:ascii="宋体" w:hAnsi="宋体"/>
          <w:snapToGrid w:val="0"/>
          <w:color w:val="auto"/>
          <w:kern w:val="0"/>
          <w:sz w:val="24"/>
          <w:highlight w:val="none"/>
        </w:rPr>
        <w:t>联系人：</w:t>
      </w:r>
      <w:r>
        <w:rPr>
          <w:rFonts w:hint="eastAsia" w:ascii="宋体" w:hAnsi="宋体"/>
          <w:snapToGrid w:val="0"/>
          <w:color w:val="auto"/>
          <w:kern w:val="0"/>
          <w:sz w:val="24"/>
          <w:highlight w:val="none"/>
          <w:lang w:val="en-US" w:eastAsia="zh-CN"/>
        </w:rPr>
        <w:t xml:space="preserve">             </w:t>
      </w:r>
      <w:r>
        <w:rPr>
          <w:rFonts w:hint="eastAsia" w:ascii="宋体" w:hAnsi="宋体"/>
          <w:snapToGrid w:val="0"/>
          <w:color w:val="auto"/>
          <w:kern w:val="0"/>
          <w:sz w:val="24"/>
          <w:highlight w:val="none"/>
        </w:rPr>
        <w:t xml:space="preserve">            　       </w:t>
      </w:r>
      <w:r>
        <w:rPr>
          <w:rFonts w:hint="eastAsia" w:ascii="宋体" w:hAnsi="宋体"/>
          <w:snapToGrid w:val="0"/>
          <w:color w:val="auto"/>
          <w:kern w:val="0"/>
          <w:sz w:val="24"/>
          <w:highlight w:val="none"/>
          <w:lang w:val="en-US" w:eastAsia="zh-CN"/>
        </w:rPr>
        <w:t xml:space="preserve">     </w:t>
      </w:r>
      <w:r>
        <w:rPr>
          <w:rFonts w:hint="eastAsia" w:ascii="宋体" w:hAnsi="宋体"/>
          <w:snapToGrid w:val="0"/>
          <w:color w:val="auto"/>
          <w:kern w:val="0"/>
          <w:sz w:val="24"/>
          <w:highlight w:val="none"/>
        </w:rPr>
        <w:t xml:space="preserve"> </w:t>
      </w:r>
      <w:r>
        <w:rPr>
          <w:rFonts w:hint="eastAsia" w:ascii="宋体" w:hAnsi="宋体"/>
          <w:b/>
          <w:bCs/>
          <w:snapToGrid w:val="0"/>
          <w:color w:val="auto"/>
          <w:kern w:val="0"/>
          <w:sz w:val="24"/>
          <w:highlight w:val="none"/>
        </w:rPr>
        <w:t>投标单位公章：　</w:t>
      </w:r>
    </w:p>
    <w:p>
      <w:pPr>
        <w:pageBreakBefore w:val="0"/>
        <w:widowControl w:val="0"/>
        <w:kinsoku/>
        <w:wordWrap/>
        <w:overflowPunct/>
        <w:topLinePunct w:val="0"/>
        <w:autoSpaceDE/>
        <w:autoSpaceDN/>
        <w:bidi w:val="0"/>
        <w:adjustRightInd w:val="0"/>
        <w:snapToGrid w:val="0"/>
        <w:spacing w:line="360" w:lineRule="auto"/>
        <w:ind w:firstLine="480" w:firstLineChars="200"/>
        <w:rPr>
          <w:rFonts w:ascii="宋体" w:hAnsi="宋体"/>
          <w:snapToGrid w:val="0"/>
          <w:color w:val="auto"/>
          <w:kern w:val="0"/>
          <w:sz w:val="24"/>
          <w:highlight w:val="none"/>
        </w:rPr>
      </w:pPr>
      <w:r>
        <w:rPr>
          <w:rFonts w:hint="eastAsia" w:ascii="宋体" w:hAnsi="宋体"/>
          <w:snapToGrid w:val="0"/>
          <w:color w:val="auto"/>
          <w:kern w:val="0"/>
          <w:sz w:val="24"/>
          <w:highlight w:val="none"/>
        </w:rPr>
        <w:t>手  机：</w:t>
      </w:r>
      <w:r>
        <w:rPr>
          <w:rFonts w:hint="eastAsia" w:ascii="宋体" w:hAnsi="宋体"/>
          <w:snapToGrid w:val="0"/>
          <w:color w:val="auto"/>
          <w:kern w:val="0"/>
          <w:sz w:val="24"/>
          <w:highlight w:val="none"/>
          <w:lang w:val="en-US" w:eastAsia="zh-CN"/>
        </w:rPr>
        <w:t xml:space="preserve">          </w:t>
      </w:r>
      <w:r>
        <w:rPr>
          <w:rFonts w:hint="eastAsia" w:ascii="宋体" w:hAnsi="宋体"/>
          <w:snapToGrid w:val="0"/>
          <w:color w:val="auto"/>
          <w:kern w:val="0"/>
          <w:sz w:val="24"/>
          <w:highlight w:val="none"/>
        </w:rPr>
        <w:t xml:space="preserve">                       </w:t>
      </w:r>
    </w:p>
    <w:p>
      <w:pPr>
        <w:pageBreakBefore w:val="0"/>
        <w:widowControl w:val="0"/>
        <w:kinsoku/>
        <w:wordWrap/>
        <w:overflowPunct/>
        <w:topLinePunct w:val="0"/>
        <w:autoSpaceDE/>
        <w:autoSpaceDN/>
        <w:bidi w:val="0"/>
        <w:adjustRightInd w:val="0"/>
        <w:snapToGrid w:val="0"/>
        <w:spacing w:line="360" w:lineRule="auto"/>
        <w:ind w:firstLine="480" w:firstLineChars="200"/>
        <w:rPr>
          <w:rFonts w:ascii="宋体" w:hAnsi="宋体"/>
          <w:snapToGrid w:val="0"/>
          <w:color w:val="auto"/>
          <w:kern w:val="0"/>
          <w:sz w:val="24"/>
          <w:highlight w:val="none"/>
        </w:rPr>
      </w:pPr>
      <w:r>
        <w:rPr>
          <w:rFonts w:hint="eastAsia" w:ascii="宋体" w:hAnsi="宋体"/>
          <w:snapToGrid w:val="0"/>
          <w:color w:val="auto"/>
          <w:kern w:val="0"/>
          <w:sz w:val="24"/>
          <w:highlight w:val="none"/>
        </w:rPr>
        <w:t xml:space="preserve">            </w:t>
      </w:r>
      <w:r>
        <w:rPr>
          <w:rFonts w:hint="eastAsia" w:ascii="宋体" w:hAnsi="宋体"/>
          <w:snapToGrid w:val="0"/>
          <w:color w:val="auto"/>
          <w:kern w:val="0"/>
          <w:sz w:val="24"/>
          <w:highlight w:val="none"/>
          <w:lang w:val="en-US" w:eastAsia="zh-CN"/>
        </w:rPr>
        <w:t xml:space="preserve">                                      </w:t>
      </w:r>
      <w:r>
        <w:rPr>
          <w:rFonts w:hint="eastAsia" w:ascii="宋体" w:hAnsi="宋体"/>
          <w:snapToGrid w:val="0"/>
          <w:color w:val="auto"/>
          <w:kern w:val="0"/>
          <w:sz w:val="24"/>
          <w:highlight w:val="none"/>
        </w:rPr>
        <w:t xml:space="preserve"> 年</w:t>
      </w:r>
      <w:r>
        <w:rPr>
          <w:rFonts w:hint="eastAsia" w:ascii="宋体" w:hAnsi="宋体"/>
          <w:snapToGrid w:val="0"/>
          <w:color w:val="auto"/>
          <w:kern w:val="0"/>
          <w:sz w:val="24"/>
          <w:highlight w:val="none"/>
          <w:lang w:val="en-US" w:eastAsia="zh-CN"/>
        </w:rPr>
        <w:t xml:space="preserve"> </w:t>
      </w:r>
      <w:r>
        <w:rPr>
          <w:rFonts w:hint="eastAsia" w:ascii="宋体" w:hAnsi="宋体"/>
          <w:snapToGrid w:val="0"/>
          <w:color w:val="auto"/>
          <w:kern w:val="0"/>
          <w:sz w:val="24"/>
          <w:highlight w:val="none"/>
        </w:rPr>
        <w:t>月</w:t>
      </w:r>
      <w:r>
        <w:rPr>
          <w:rFonts w:hint="eastAsia" w:ascii="宋体" w:hAnsi="宋体"/>
          <w:snapToGrid w:val="0"/>
          <w:color w:val="auto"/>
          <w:kern w:val="0"/>
          <w:sz w:val="24"/>
          <w:highlight w:val="none"/>
          <w:lang w:val="en-US" w:eastAsia="zh-CN"/>
        </w:rPr>
        <w:t xml:space="preserve"> </w:t>
      </w:r>
      <w:r>
        <w:rPr>
          <w:rFonts w:hint="eastAsia" w:ascii="宋体" w:hAnsi="宋体"/>
          <w:snapToGrid w:val="0"/>
          <w:color w:val="auto"/>
          <w:kern w:val="0"/>
          <w:sz w:val="24"/>
          <w:highlight w:val="none"/>
        </w:rPr>
        <w:t>日</w:t>
      </w:r>
    </w:p>
    <w:p>
      <w:pPr>
        <w:pageBreakBefore w:val="0"/>
        <w:widowControl w:val="0"/>
        <w:kinsoku/>
        <w:wordWrap/>
        <w:overflowPunct/>
        <w:topLinePunct w:val="0"/>
        <w:autoSpaceDE/>
        <w:autoSpaceDN/>
        <w:bidi w:val="0"/>
        <w:adjustRightInd w:val="0"/>
        <w:snapToGrid w:val="0"/>
        <w:spacing w:line="360" w:lineRule="auto"/>
        <w:rPr>
          <w:rFonts w:ascii="宋体" w:hAnsi="宋体"/>
          <w:snapToGrid w:val="0"/>
          <w:color w:val="auto"/>
          <w:kern w:val="0"/>
          <w:sz w:val="24"/>
          <w:highlight w:val="none"/>
          <w:u w:val="single"/>
        </w:rPr>
      </w:pPr>
      <w:r>
        <w:rPr>
          <w:rFonts w:hint="eastAsia" w:ascii="宋体" w:hAnsi="宋体"/>
          <w:snapToGrid w:val="0"/>
          <w:color w:val="auto"/>
          <w:kern w:val="0"/>
          <w:sz w:val="24"/>
          <w:highlight w:val="none"/>
          <w:u w:val="single"/>
        </w:rPr>
        <w:t xml:space="preserve">                                                                          </w:t>
      </w:r>
    </w:p>
    <w:p>
      <w:pPr>
        <w:pageBreakBefore w:val="0"/>
        <w:widowControl w:val="0"/>
        <w:kinsoku/>
        <w:wordWrap/>
        <w:overflowPunct/>
        <w:topLinePunct w:val="0"/>
        <w:autoSpaceDE/>
        <w:autoSpaceDN/>
        <w:bidi w:val="0"/>
        <w:adjustRightInd w:val="0"/>
        <w:snapToGrid w:val="0"/>
        <w:spacing w:line="360" w:lineRule="auto"/>
        <w:ind w:firstLine="720" w:firstLineChars="300"/>
        <w:rPr>
          <w:rFonts w:ascii="Arial" w:hAnsi="Arial" w:cs="Arial"/>
          <w:snapToGrid w:val="0"/>
          <w:color w:val="auto"/>
          <w:kern w:val="0"/>
          <w:szCs w:val="21"/>
          <w:highlight w:val="none"/>
        </w:rPr>
      </w:pPr>
      <w:r>
        <w:rPr>
          <w:rFonts w:hint="eastAsia" w:ascii="宋体" w:hAnsi="宋体"/>
          <w:snapToGrid w:val="0"/>
          <w:color w:val="auto"/>
          <w:kern w:val="0"/>
          <w:sz w:val="24"/>
          <w:highlight w:val="none"/>
        </w:rPr>
        <w:t>说明: 投标单位必须按要求完整填写并加盖单位公章，其余用章(如投标专用章、合同专用章等)均无效，由于投标单位的填写错误或遗漏导致的保证金退还收取失误，责任由投标单位自行承担</w:t>
      </w:r>
      <w:r>
        <w:rPr>
          <w:rFonts w:ascii="Arial" w:hAnsi="Arial" w:cs="Arial"/>
          <w:snapToGrid w:val="0"/>
          <w:color w:val="auto"/>
          <w:kern w:val="0"/>
          <w:sz w:val="24"/>
          <w:highlight w:val="none"/>
        </w:rPr>
        <w:t>。</w:t>
      </w:r>
    </w:p>
    <w:p>
      <w:pPr>
        <w:rPr>
          <w:rFonts w:hint="default"/>
          <w:color w:val="auto"/>
          <w:highlight w:val="none"/>
        </w:rPr>
      </w:pPr>
    </w:p>
    <w:p>
      <w:pPr>
        <w:adjustRightInd w:val="0"/>
        <w:snapToGrid w:val="0"/>
        <w:spacing w:line="360" w:lineRule="auto"/>
        <w:ind w:firstLine="720" w:firstLineChars="300"/>
        <w:rPr>
          <w:rFonts w:hint="eastAsia" w:ascii="宋体" w:hAnsi="宋体" w:cs="Times New Roman"/>
          <w:snapToGrid w:val="0"/>
          <w:color w:val="auto"/>
          <w:kern w:val="0"/>
          <w:highlight w:val="none"/>
          <w:lang w:eastAsia="zh-CN"/>
        </w:rPr>
      </w:pPr>
      <w:r>
        <w:rPr>
          <w:rFonts w:hint="eastAsia" w:ascii="宋体" w:hAnsi="宋体" w:cs="Times New Roman"/>
          <w:snapToGrid w:val="0"/>
          <w:color w:val="auto"/>
          <w:kern w:val="0"/>
          <w:highlight w:val="none"/>
          <w:lang w:eastAsia="zh-CN"/>
        </w:rPr>
        <w:t>联系人：熊琳娜</w:t>
      </w:r>
    </w:p>
    <w:p>
      <w:pPr>
        <w:adjustRightInd w:val="0"/>
        <w:snapToGrid w:val="0"/>
        <w:spacing w:line="360" w:lineRule="auto"/>
        <w:ind w:firstLine="720" w:firstLineChars="300"/>
        <w:rPr>
          <w:rFonts w:hint="eastAsia" w:ascii="宋体" w:hAnsi="宋体" w:cs="Times New Roman"/>
          <w:snapToGrid w:val="0"/>
          <w:color w:val="auto"/>
          <w:kern w:val="0"/>
          <w:highlight w:val="none"/>
          <w:lang w:val="en-US" w:eastAsia="zh-CN"/>
        </w:rPr>
        <w:sectPr>
          <w:headerReference r:id="rId6" w:type="default"/>
          <w:footerReference r:id="rId7" w:type="default"/>
          <w:pgSz w:w="11906" w:h="16838"/>
          <w:pgMar w:top="1440" w:right="1080" w:bottom="1440" w:left="1080" w:header="624" w:footer="340" w:gutter="284"/>
          <w:pgBorders>
            <w:top w:val="single" w:color="auto" w:sz="4" w:space="1"/>
            <w:left w:val="single" w:color="auto" w:sz="4" w:space="4"/>
            <w:bottom w:val="single" w:color="auto" w:sz="4" w:space="1"/>
            <w:right w:val="single" w:color="auto" w:sz="4" w:space="4"/>
          </w:pgBorders>
          <w:pgNumType w:start="1"/>
          <w:cols w:space="720" w:num="1"/>
          <w:docGrid w:type="linesAndChars" w:linePitch="312" w:charSpace="0"/>
        </w:sectPr>
      </w:pPr>
      <w:r>
        <w:rPr>
          <w:rFonts w:hint="eastAsia" w:ascii="宋体" w:hAnsi="宋体" w:cs="Times New Roman"/>
          <w:snapToGrid w:val="0"/>
          <w:color w:val="auto"/>
          <w:kern w:val="0"/>
          <w:highlight w:val="none"/>
          <w:lang w:eastAsia="zh-CN"/>
        </w:rPr>
        <w:t>联系电话：</w:t>
      </w:r>
      <w:r>
        <w:rPr>
          <w:rFonts w:hint="eastAsia" w:ascii="宋体" w:hAnsi="宋体" w:cs="Times New Roman"/>
          <w:snapToGrid w:val="0"/>
          <w:color w:val="auto"/>
          <w:kern w:val="0"/>
          <w:highlight w:val="none"/>
          <w:lang w:val="en-US" w:eastAsia="zh-CN"/>
        </w:rPr>
        <w:t>18908460819</w:t>
      </w:r>
    </w:p>
    <w:p>
      <w:pPr>
        <w:pStyle w:val="4"/>
        <w:keepNext/>
        <w:keepLines/>
        <w:wordWrap/>
        <w:spacing w:before="500" w:beforeLines="0" w:after="500"/>
        <w:jc w:val="center"/>
        <w:rPr>
          <w:rFonts w:hAnsi="宋体" w:cs="宋体"/>
          <w:bCs w:val="0"/>
          <w:snapToGrid/>
          <w:color w:val="auto"/>
          <w:sz w:val="36"/>
          <w:szCs w:val="40"/>
          <w:highlight w:val="none"/>
        </w:rPr>
      </w:pPr>
      <w:bookmarkStart w:id="26" w:name="_Toc480288252"/>
      <w:bookmarkStart w:id="27" w:name="_Toc26727"/>
      <w:bookmarkStart w:id="28" w:name="_Toc480358185"/>
      <w:bookmarkStart w:id="29" w:name="_Toc480278512"/>
      <w:bookmarkStart w:id="30" w:name="_Toc480278413"/>
      <w:bookmarkStart w:id="31" w:name="_Toc14220"/>
      <w:bookmarkStart w:id="32" w:name="_Toc480278809"/>
      <w:bookmarkStart w:id="33" w:name="_Toc13284"/>
      <w:r>
        <w:rPr>
          <w:rFonts w:hint="eastAsia" w:hAnsi="宋体" w:cs="宋体"/>
          <w:bCs w:val="0"/>
          <w:snapToGrid/>
          <w:color w:val="auto"/>
          <w:sz w:val="36"/>
          <w:szCs w:val="40"/>
          <w:highlight w:val="none"/>
        </w:rPr>
        <w:t>第二章 投标须知</w:t>
      </w:r>
      <w:bookmarkEnd w:id="26"/>
      <w:bookmarkEnd w:id="27"/>
      <w:bookmarkEnd w:id="28"/>
      <w:bookmarkEnd w:id="29"/>
      <w:bookmarkEnd w:id="30"/>
      <w:bookmarkEnd w:id="31"/>
      <w:bookmarkEnd w:id="32"/>
      <w:bookmarkEnd w:id="33"/>
    </w:p>
    <w:p>
      <w:pPr>
        <w:pStyle w:val="5"/>
        <w:adjustRightInd w:val="0"/>
        <w:snapToGrid w:val="0"/>
        <w:spacing w:before="0" w:after="0" w:line="360" w:lineRule="auto"/>
        <w:textAlignment w:val="baseline"/>
        <w:rPr>
          <w:rFonts w:ascii="宋体" w:hAnsi="宋体" w:eastAsia="宋体" w:cs="宋体"/>
          <w:color w:val="auto"/>
          <w:sz w:val="24"/>
          <w:szCs w:val="24"/>
          <w:highlight w:val="none"/>
        </w:rPr>
      </w:pPr>
      <w:bookmarkStart w:id="34" w:name="_Toc8647"/>
      <w:bookmarkStart w:id="35" w:name="_Toc30520219"/>
      <w:bookmarkStart w:id="36" w:name="_Toc480278810"/>
      <w:bookmarkStart w:id="37" w:name="_Toc43269242"/>
      <w:bookmarkStart w:id="38" w:name="_Toc480288253"/>
      <w:bookmarkStart w:id="39" w:name="_Toc11811"/>
      <w:bookmarkStart w:id="40" w:name="_Toc480278513"/>
      <w:bookmarkStart w:id="41" w:name="_Toc480358186"/>
      <w:bookmarkStart w:id="42" w:name="_Toc116990225"/>
      <w:bookmarkStart w:id="43" w:name="_Toc480278414"/>
      <w:bookmarkStart w:id="44" w:name="_Toc246834292"/>
      <w:bookmarkStart w:id="45" w:name="_Toc1571"/>
      <w:r>
        <w:rPr>
          <w:rFonts w:hint="eastAsia" w:ascii="宋体" w:hAnsi="宋体" w:eastAsia="宋体" w:cs="宋体"/>
          <w:color w:val="auto"/>
          <w:sz w:val="24"/>
          <w:szCs w:val="24"/>
          <w:highlight w:val="none"/>
        </w:rPr>
        <w:t>2.1 总则</w:t>
      </w:r>
      <w:bookmarkEnd w:id="34"/>
      <w:bookmarkEnd w:id="35"/>
      <w:bookmarkEnd w:id="36"/>
      <w:bookmarkEnd w:id="37"/>
      <w:bookmarkEnd w:id="38"/>
      <w:bookmarkEnd w:id="39"/>
      <w:bookmarkEnd w:id="40"/>
      <w:bookmarkEnd w:id="41"/>
      <w:bookmarkEnd w:id="42"/>
      <w:bookmarkEnd w:id="43"/>
      <w:bookmarkEnd w:id="44"/>
      <w:bookmarkEnd w:id="45"/>
    </w:p>
    <w:p>
      <w:pPr>
        <w:adjustRightInd w:val="0"/>
        <w:snapToGrid w:val="0"/>
        <w:spacing w:line="360" w:lineRule="auto"/>
        <w:rPr>
          <w:rFonts w:ascii="宋体" w:hAnsi="宋体" w:cs="宋体"/>
          <w:color w:val="auto"/>
          <w:highlight w:val="none"/>
        </w:rPr>
      </w:pPr>
      <w:r>
        <w:rPr>
          <w:rFonts w:hint="eastAsia" w:ascii="宋体" w:hAnsi="宋体" w:cs="宋体"/>
          <w:color w:val="auto"/>
          <w:highlight w:val="none"/>
        </w:rPr>
        <w:t>2.1.1  招标范围</w:t>
      </w:r>
    </w:p>
    <w:p>
      <w:pPr>
        <w:pStyle w:val="14"/>
        <w:spacing w:line="360" w:lineRule="auto"/>
        <w:rPr>
          <w:rFonts w:hAnsi="宋体" w:cs="宋体"/>
          <w:color w:val="auto"/>
          <w:szCs w:val="24"/>
          <w:highlight w:val="none"/>
        </w:rPr>
      </w:pPr>
      <w:r>
        <w:rPr>
          <w:rFonts w:hint="eastAsia" w:hAnsi="宋体" w:cs="宋体"/>
          <w:color w:val="auto"/>
          <w:szCs w:val="24"/>
          <w:highlight w:val="none"/>
        </w:rPr>
        <w:t>2.1.1.2</w:t>
      </w:r>
      <w:r>
        <w:rPr>
          <w:rFonts w:hint="eastAsia" w:hAnsi="宋体" w:cs="宋体"/>
          <w:color w:val="auto"/>
          <w:szCs w:val="24"/>
          <w:highlight w:val="none"/>
          <w:lang w:val="en-US" w:eastAsia="zh-CN"/>
        </w:rPr>
        <w:t xml:space="preserve"> 招标</w:t>
      </w:r>
      <w:r>
        <w:rPr>
          <w:rFonts w:hint="eastAsia" w:hAnsi="宋体" w:cs="宋体"/>
          <w:color w:val="auto"/>
          <w:szCs w:val="24"/>
          <w:highlight w:val="none"/>
        </w:rPr>
        <w:t>数量</w:t>
      </w:r>
    </w:p>
    <w:p>
      <w:pPr>
        <w:pStyle w:val="14"/>
        <w:spacing w:line="360" w:lineRule="auto"/>
        <w:ind w:firstLine="480"/>
        <w:rPr>
          <w:rFonts w:hint="eastAsia" w:hAnsi="宋体" w:cs="宋体"/>
          <w:color w:val="auto"/>
          <w:szCs w:val="24"/>
          <w:highlight w:val="none"/>
        </w:rPr>
      </w:pPr>
      <w:r>
        <w:rPr>
          <w:rFonts w:hint="eastAsia" w:hAnsi="宋体" w:cs="宋体"/>
          <w:color w:val="auto"/>
          <w:szCs w:val="24"/>
          <w:highlight w:val="none"/>
        </w:rPr>
        <w:t>本</w:t>
      </w:r>
      <w:r>
        <w:rPr>
          <w:rFonts w:hint="eastAsia" w:hAnsi="宋体" w:cs="宋体"/>
          <w:color w:val="auto"/>
          <w:szCs w:val="24"/>
          <w:highlight w:val="none"/>
          <w:lang w:eastAsia="zh-CN"/>
        </w:rPr>
        <w:t>次招标</w:t>
      </w:r>
      <w:r>
        <w:rPr>
          <w:rFonts w:hint="eastAsia" w:hAnsi="宋体" w:cs="宋体"/>
          <w:color w:val="auto"/>
          <w:szCs w:val="24"/>
          <w:highlight w:val="none"/>
        </w:rPr>
        <w:t>设备量</w:t>
      </w:r>
      <w:r>
        <w:rPr>
          <w:rFonts w:hint="eastAsia" w:hAnsi="宋体" w:cs="宋体"/>
          <w:color w:val="auto"/>
          <w:szCs w:val="24"/>
          <w:highlight w:val="none"/>
          <w:lang w:eastAsia="zh-CN"/>
        </w:rPr>
        <w:t>包括各标段单机仿真建模有效性验证</w:t>
      </w:r>
      <w:r>
        <w:rPr>
          <w:rFonts w:hint="eastAsia" w:hAnsi="宋体" w:cs="宋体"/>
          <w:color w:val="auto"/>
          <w:szCs w:val="24"/>
          <w:highlight w:val="none"/>
        </w:rPr>
        <w:t>。</w:t>
      </w:r>
    </w:p>
    <w:p>
      <w:pPr>
        <w:pStyle w:val="14"/>
        <w:spacing w:line="360" w:lineRule="auto"/>
        <w:rPr>
          <w:rFonts w:hAnsi="宋体" w:cs="宋体"/>
          <w:color w:val="auto"/>
          <w:szCs w:val="24"/>
          <w:highlight w:val="none"/>
        </w:rPr>
      </w:pPr>
      <w:r>
        <w:rPr>
          <w:rFonts w:hint="eastAsia" w:hAnsi="宋体" w:cs="宋体"/>
          <w:color w:val="auto"/>
          <w:szCs w:val="24"/>
          <w:highlight w:val="none"/>
        </w:rPr>
        <w:t xml:space="preserve">2.1.1.3 工作内容 </w:t>
      </w:r>
    </w:p>
    <w:p>
      <w:pPr>
        <w:pStyle w:val="13"/>
        <w:spacing w:before="0" w:after="0"/>
        <w:ind w:left="0" w:leftChars="0" w:firstLine="480" w:firstLineChars="0"/>
        <w:rPr>
          <w:rFonts w:hint="eastAsia" w:ascii="宋体" w:hAnsi="宋体" w:cs="宋体"/>
          <w:color w:val="auto"/>
          <w:szCs w:val="24"/>
          <w:highlight w:val="none"/>
        </w:rPr>
      </w:pPr>
      <w:r>
        <w:rPr>
          <w:rFonts w:hint="eastAsia" w:ascii="宋体" w:hAnsi="宋体" w:cs="宋体"/>
          <w:color w:val="auto"/>
          <w:szCs w:val="24"/>
          <w:highlight w:val="none"/>
        </w:rPr>
        <w:t>(1) 配套储能电站</w:t>
      </w:r>
      <w:r>
        <w:rPr>
          <w:rFonts w:hint="eastAsia" w:ascii="宋体" w:hAnsi="宋体" w:cs="宋体"/>
          <w:color w:val="auto"/>
          <w:szCs w:val="24"/>
          <w:highlight w:val="none"/>
          <w:lang w:eastAsia="zh-CN"/>
        </w:rPr>
        <w:t>单机仿真建模有效性验证</w:t>
      </w:r>
      <w:r>
        <w:rPr>
          <w:rFonts w:hint="eastAsia" w:ascii="宋体" w:hAnsi="宋体" w:cs="宋体"/>
          <w:color w:val="auto"/>
          <w:szCs w:val="24"/>
          <w:highlight w:val="none"/>
          <w:lang w:val="en-US" w:eastAsia="zh-CN"/>
        </w:rPr>
        <w:t>及相关试验设备、材料的进场就位</w:t>
      </w:r>
      <w:r>
        <w:rPr>
          <w:rFonts w:hint="eastAsia" w:ascii="宋体" w:hAnsi="宋体" w:cs="宋体"/>
          <w:color w:val="auto"/>
          <w:szCs w:val="24"/>
          <w:highlight w:val="none"/>
        </w:rPr>
        <w:t>；</w:t>
      </w:r>
    </w:p>
    <w:p>
      <w:pPr>
        <w:pStyle w:val="13"/>
        <w:spacing w:before="0" w:after="0"/>
        <w:ind w:left="0" w:leftChars="0" w:firstLine="480" w:firstLineChars="0"/>
        <w:rPr>
          <w:rFonts w:ascii="宋体" w:hAnsi="宋体" w:cs="宋体"/>
          <w:color w:val="auto"/>
          <w:szCs w:val="24"/>
          <w:highlight w:val="none"/>
        </w:rPr>
      </w:pPr>
      <w:r>
        <w:rPr>
          <w:rFonts w:hint="eastAsia" w:ascii="宋体" w:hAnsi="宋体" w:cs="宋体"/>
          <w:color w:val="auto"/>
          <w:szCs w:val="24"/>
          <w:highlight w:val="none"/>
        </w:rPr>
        <w:t>(2) 升压站全容量并网后</w:t>
      </w:r>
      <w:r>
        <w:rPr>
          <w:rFonts w:hint="eastAsia" w:ascii="宋体" w:hAnsi="宋体" w:cs="宋体"/>
          <w:color w:val="auto"/>
          <w:szCs w:val="24"/>
          <w:highlight w:val="none"/>
          <w:lang w:eastAsia="zh-CN"/>
        </w:rPr>
        <w:t>单机仿真建模有效性验证</w:t>
      </w:r>
      <w:r>
        <w:rPr>
          <w:rFonts w:hint="eastAsia" w:ascii="宋体" w:hAnsi="宋体" w:cs="宋体"/>
          <w:color w:val="auto"/>
          <w:szCs w:val="24"/>
          <w:highlight w:val="none"/>
          <w:lang w:val="en-US" w:eastAsia="zh-CN"/>
        </w:rPr>
        <w:t>及相关试验设备、材料的进场就位</w:t>
      </w:r>
      <w:r>
        <w:rPr>
          <w:rFonts w:hint="eastAsia" w:ascii="宋体" w:hAnsi="宋体" w:cs="宋体"/>
          <w:color w:val="auto"/>
          <w:szCs w:val="24"/>
          <w:highlight w:val="none"/>
        </w:rPr>
        <w:t>；</w:t>
      </w:r>
    </w:p>
    <w:p>
      <w:pPr>
        <w:pStyle w:val="14"/>
        <w:spacing w:line="360" w:lineRule="auto"/>
        <w:ind w:firstLine="480"/>
        <w:rPr>
          <w:rFonts w:hAnsi="宋体" w:cs="宋体"/>
          <w:color w:val="auto"/>
          <w:szCs w:val="24"/>
          <w:highlight w:val="none"/>
        </w:rPr>
      </w:pPr>
      <w:r>
        <w:rPr>
          <w:rFonts w:hint="eastAsia" w:hAnsi="宋体" w:cs="宋体"/>
          <w:color w:val="auto"/>
          <w:szCs w:val="24"/>
          <w:highlight w:val="none"/>
        </w:rPr>
        <w:t>(</w:t>
      </w:r>
      <w:r>
        <w:rPr>
          <w:rFonts w:hint="eastAsia" w:hAnsi="宋体" w:cs="宋体"/>
          <w:color w:val="auto"/>
          <w:szCs w:val="24"/>
          <w:highlight w:val="none"/>
          <w:lang w:val="en-US" w:eastAsia="zh-CN"/>
        </w:rPr>
        <w:t>3</w:t>
      </w:r>
      <w:r>
        <w:rPr>
          <w:rFonts w:hint="eastAsia" w:hAnsi="宋体" w:cs="宋体"/>
          <w:color w:val="auto"/>
          <w:szCs w:val="24"/>
          <w:highlight w:val="none"/>
        </w:rPr>
        <w:t>) 按合同提供在执行合同工作中的有关服务；</w:t>
      </w:r>
    </w:p>
    <w:p>
      <w:pPr>
        <w:pStyle w:val="14"/>
        <w:spacing w:line="360" w:lineRule="auto"/>
        <w:ind w:firstLine="480"/>
        <w:rPr>
          <w:rFonts w:hAnsi="宋体" w:cs="宋体"/>
          <w:color w:val="auto"/>
          <w:szCs w:val="24"/>
          <w:highlight w:val="none"/>
        </w:rPr>
      </w:pPr>
      <w:r>
        <w:rPr>
          <w:rFonts w:hint="eastAsia" w:hAnsi="宋体" w:cs="宋体"/>
          <w:color w:val="auto"/>
          <w:szCs w:val="24"/>
          <w:highlight w:val="none"/>
        </w:rPr>
        <w:t>(</w:t>
      </w:r>
      <w:r>
        <w:rPr>
          <w:rFonts w:hint="eastAsia" w:hAnsi="宋体" w:cs="宋体"/>
          <w:color w:val="auto"/>
          <w:szCs w:val="24"/>
          <w:highlight w:val="none"/>
          <w:lang w:val="en-US" w:eastAsia="zh-CN"/>
        </w:rPr>
        <w:t>4</w:t>
      </w:r>
      <w:r>
        <w:rPr>
          <w:rFonts w:hint="eastAsia" w:hAnsi="宋体" w:cs="宋体"/>
          <w:color w:val="auto"/>
          <w:szCs w:val="24"/>
          <w:highlight w:val="none"/>
        </w:rPr>
        <w:t>) 负责与其它相关方之间的协调。</w:t>
      </w:r>
    </w:p>
    <w:p>
      <w:pPr>
        <w:pStyle w:val="14"/>
        <w:spacing w:line="360" w:lineRule="auto"/>
        <w:rPr>
          <w:rFonts w:hAnsi="宋体" w:cs="宋体"/>
          <w:color w:val="auto"/>
          <w:szCs w:val="24"/>
          <w:highlight w:val="none"/>
        </w:rPr>
      </w:pPr>
      <w:r>
        <w:rPr>
          <w:rFonts w:hint="eastAsia" w:hAnsi="宋体" w:cs="宋体"/>
          <w:color w:val="auto"/>
          <w:szCs w:val="24"/>
          <w:highlight w:val="none"/>
        </w:rPr>
        <w:t>2.1.2 资金来源</w:t>
      </w:r>
    </w:p>
    <w:p>
      <w:pPr>
        <w:pStyle w:val="14"/>
        <w:spacing w:line="360" w:lineRule="auto"/>
        <w:ind w:firstLine="480"/>
        <w:rPr>
          <w:rFonts w:hAnsi="宋体" w:cs="宋体"/>
          <w:color w:val="auto"/>
          <w:szCs w:val="24"/>
          <w:highlight w:val="none"/>
        </w:rPr>
      </w:pPr>
      <w:r>
        <w:rPr>
          <w:rFonts w:hint="eastAsia" w:hAnsi="宋体" w:cs="宋体"/>
          <w:color w:val="auto"/>
          <w:szCs w:val="24"/>
          <w:highlight w:val="none"/>
        </w:rPr>
        <w:t>企业自筹，资金已落实。</w:t>
      </w:r>
    </w:p>
    <w:p>
      <w:pPr>
        <w:adjustRightInd w:val="0"/>
        <w:snapToGrid w:val="0"/>
        <w:spacing w:line="360" w:lineRule="auto"/>
        <w:rPr>
          <w:rFonts w:ascii="宋体" w:hAnsi="宋体" w:cs="宋体"/>
          <w:color w:val="auto"/>
          <w:highlight w:val="none"/>
        </w:rPr>
      </w:pPr>
      <w:r>
        <w:rPr>
          <w:rFonts w:hint="eastAsia" w:ascii="宋体" w:hAnsi="宋体" w:cs="宋体"/>
          <w:color w:val="auto"/>
          <w:highlight w:val="none"/>
        </w:rPr>
        <w:t>2.1.3  合格的投标人</w:t>
      </w:r>
    </w:p>
    <w:p>
      <w:pPr>
        <w:spacing w:line="360" w:lineRule="auto"/>
        <w:rPr>
          <w:rFonts w:ascii="宋体" w:hAnsi="宋体" w:cs="宋体"/>
          <w:bCs/>
          <w:color w:val="auto"/>
          <w:highlight w:val="none"/>
        </w:rPr>
      </w:pPr>
      <w:r>
        <w:rPr>
          <w:rFonts w:hint="eastAsia" w:ascii="宋体" w:hAnsi="宋体" w:cs="宋体"/>
          <w:bCs/>
          <w:color w:val="auto"/>
          <w:highlight w:val="none"/>
        </w:rPr>
        <w:t>2.1.3.1 合格的投标人必须是在中华人民共和国工商管理部门注册的，具有独立法人资格的企业。</w:t>
      </w:r>
    </w:p>
    <w:p>
      <w:pPr>
        <w:pStyle w:val="14"/>
        <w:spacing w:line="360" w:lineRule="auto"/>
        <w:rPr>
          <w:rFonts w:hAnsi="宋体" w:cs="宋体"/>
          <w:color w:val="auto"/>
          <w:szCs w:val="24"/>
          <w:highlight w:val="none"/>
        </w:rPr>
      </w:pPr>
      <w:r>
        <w:rPr>
          <w:rFonts w:hint="eastAsia" w:hAnsi="宋体" w:cs="宋体"/>
          <w:color w:val="auto"/>
          <w:szCs w:val="24"/>
          <w:highlight w:val="none"/>
        </w:rPr>
        <w:t>2.1.3.2 合格的投标人应具有圆满地履行合同的能力，包括实施投标项目的财务能力和资金实力、技术能力和其他相关的配套服务能力。招标人将依据投标人按照招标文件的要求所提供的证明资料以及招标人认为必要的和合适的其它资料进行资格审查。</w:t>
      </w:r>
    </w:p>
    <w:p>
      <w:pPr>
        <w:pStyle w:val="14"/>
        <w:spacing w:line="360" w:lineRule="auto"/>
        <w:rPr>
          <w:rFonts w:hint="eastAsia" w:hAnsi="宋体" w:cs="宋体"/>
          <w:color w:val="auto"/>
          <w:szCs w:val="24"/>
          <w:highlight w:val="none"/>
        </w:rPr>
      </w:pPr>
      <w:r>
        <w:rPr>
          <w:rFonts w:hint="eastAsia" w:hAnsi="宋体" w:cs="宋体"/>
          <w:color w:val="auto"/>
          <w:szCs w:val="24"/>
          <w:highlight w:val="none"/>
        </w:rPr>
        <w:t>2.1.3.3投标人必须有权威机关颁发的ISO900</w:t>
      </w:r>
      <w:r>
        <w:rPr>
          <w:rFonts w:hint="eastAsia" w:hAnsi="宋体" w:cs="宋体"/>
          <w:color w:val="auto"/>
          <w:szCs w:val="24"/>
          <w:highlight w:val="none"/>
          <w:lang w:val="en-US" w:eastAsia="zh-CN"/>
        </w:rPr>
        <w:t>1</w:t>
      </w:r>
      <w:r>
        <w:rPr>
          <w:rFonts w:hint="eastAsia" w:hAnsi="宋体" w:cs="宋体"/>
          <w:color w:val="auto"/>
          <w:szCs w:val="24"/>
          <w:highlight w:val="none"/>
        </w:rPr>
        <w:t>系列的认证书或产品认证证书和等同的质量保证体系认证证书。</w:t>
      </w:r>
    </w:p>
    <w:p>
      <w:pPr>
        <w:pStyle w:val="14"/>
        <w:spacing w:line="360" w:lineRule="auto"/>
        <w:rPr>
          <w:rFonts w:hAnsi="宋体" w:cs="宋体"/>
          <w:color w:val="auto"/>
          <w:szCs w:val="24"/>
          <w:highlight w:val="none"/>
        </w:rPr>
      </w:pPr>
      <w:r>
        <w:rPr>
          <w:rFonts w:hint="eastAsia" w:hAnsi="宋体" w:cs="宋体"/>
          <w:color w:val="auto"/>
          <w:szCs w:val="24"/>
          <w:highlight w:val="none"/>
        </w:rPr>
        <w:t>2.1.3.4 投标人应具有下述条件：</w:t>
      </w:r>
    </w:p>
    <w:p>
      <w:pPr>
        <w:pStyle w:val="14"/>
        <w:spacing w:line="360" w:lineRule="auto"/>
        <w:ind w:firstLine="480"/>
        <w:rPr>
          <w:rFonts w:hAnsi="宋体" w:cs="宋体"/>
          <w:color w:val="auto"/>
          <w:szCs w:val="24"/>
          <w:highlight w:val="none"/>
        </w:rPr>
      </w:pPr>
      <w:r>
        <w:rPr>
          <w:rFonts w:hint="eastAsia" w:hAnsi="宋体" w:cs="宋体"/>
          <w:color w:val="auto"/>
          <w:szCs w:val="24"/>
          <w:highlight w:val="none"/>
        </w:rPr>
        <w:t>（1） 投标人必须是一个依法组建、注册、具有独立法人资格。</w:t>
      </w:r>
    </w:p>
    <w:p>
      <w:pPr>
        <w:pStyle w:val="14"/>
        <w:spacing w:line="360" w:lineRule="auto"/>
        <w:ind w:firstLine="480"/>
        <w:rPr>
          <w:rFonts w:hAnsi="宋体" w:cs="宋体"/>
          <w:color w:val="auto"/>
          <w:szCs w:val="24"/>
          <w:highlight w:val="none"/>
        </w:rPr>
      </w:pPr>
      <w:r>
        <w:rPr>
          <w:rFonts w:hint="eastAsia" w:hAnsi="宋体" w:cs="宋体"/>
          <w:color w:val="auto"/>
          <w:szCs w:val="24"/>
          <w:highlight w:val="none"/>
        </w:rPr>
        <w:t>（2） 应具有良好的商业信誉和业绩，获得用户的好评，没有处于被责令停业，财务被接管、冻结，破产状态。</w:t>
      </w:r>
    </w:p>
    <w:p>
      <w:pPr>
        <w:pStyle w:val="14"/>
        <w:spacing w:line="360" w:lineRule="auto"/>
        <w:ind w:firstLine="480"/>
        <w:rPr>
          <w:rFonts w:hAnsi="宋体" w:cs="宋体"/>
          <w:color w:val="auto"/>
          <w:szCs w:val="24"/>
          <w:highlight w:val="none"/>
        </w:rPr>
      </w:pPr>
      <w:r>
        <w:rPr>
          <w:rFonts w:hint="eastAsia" w:hAnsi="宋体" w:cs="宋体"/>
          <w:color w:val="auto"/>
          <w:szCs w:val="24"/>
          <w:highlight w:val="none"/>
        </w:rPr>
        <w:t>（3） 投标人应满足招标公告中相应的资质要求。如发现有失实情况，招标人有权拒绝该投标。</w:t>
      </w:r>
    </w:p>
    <w:p>
      <w:pPr>
        <w:pStyle w:val="14"/>
        <w:spacing w:line="360" w:lineRule="auto"/>
        <w:ind w:firstLine="480"/>
        <w:rPr>
          <w:rFonts w:hAnsi="宋体" w:cs="宋体"/>
          <w:color w:val="auto"/>
          <w:szCs w:val="24"/>
          <w:highlight w:val="none"/>
        </w:rPr>
      </w:pPr>
      <w:r>
        <w:rPr>
          <w:rFonts w:hint="eastAsia" w:hAnsi="宋体" w:cs="宋体"/>
          <w:color w:val="auto"/>
          <w:szCs w:val="24"/>
          <w:highlight w:val="none"/>
        </w:rPr>
        <w:t>（4） 投标人正在履行的合同项目和准备承诺的合同项目，不应影响本合同的履行，确保合同项目按时、按质、按量完成</w:t>
      </w:r>
      <w:r>
        <w:rPr>
          <w:rFonts w:hint="eastAsia" w:hAnsi="宋体" w:cs="宋体"/>
          <w:color w:val="auto"/>
          <w:szCs w:val="24"/>
          <w:highlight w:val="none"/>
          <w:lang w:eastAsia="zh-CN"/>
        </w:rPr>
        <w:t>交付</w:t>
      </w:r>
      <w:r>
        <w:rPr>
          <w:rFonts w:hint="eastAsia" w:hAnsi="宋体" w:cs="宋体"/>
          <w:color w:val="auto"/>
          <w:szCs w:val="24"/>
          <w:highlight w:val="none"/>
        </w:rPr>
        <w:t>。</w:t>
      </w:r>
    </w:p>
    <w:p>
      <w:pPr>
        <w:pStyle w:val="14"/>
        <w:spacing w:line="360" w:lineRule="auto"/>
        <w:rPr>
          <w:rFonts w:hAnsi="宋体" w:cs="宋体"/>
          <w:color w:val="auto"/>
          <w:szCs w:val="24"/>
          <w:highlight w:val="none"/>
        </w:rPr>
      </w:pPr>
      <w:r>
        <w:rPr>
          <w:rFonts w:hint="eastAsia" w:hAnsi="宋体" w:cs="宋体"/>
          <w:color w:val="auto"/>
          <w:szCs w:val="24"/>
          <w:highlight w:val="none"/>
        </w:rPr>
        <w:t>2.1.4投标费用</w:t>
      </w:r>
    </w:p>
    <w:p>
      <w:pPr>
        <w:pStyle w:val="14"/>
        <w:widowControl/>
        <w:spacing w:line="360" w:lineRule="auto"/>
        <w:ind w:firstLine="480"/>
        <w:rPr>
          <w:rFonts w:hAnsi="宋体" w:cs="宋体"/>
          <w:color w:val="auto"/>
          <w:szCs w:val="24"/>
          <w:highlight w:val="none"/>
        </w:rPr>
      </w:pPr>
      <w:r>
        <w:rPr>
          <w:rFonts w:hint="eastAsia" w:hAnsi="宋体" w:cs="宋体"/>
          <w:color w:val="auto"/>
          <w:szCs w:val="24"/>
          <w:highlight w:val="none"/>
        </w:rPr>
        <w:t>投标人应承担所有与编写和提交投标文件的一切费用，不论投标结果如何，投标文件一律不予退还。</w:t>
      </w:r>
    </w:p>
    <w:p>
      <w:pPr>
        <w:pStyle w:val="5"/>
        <w:adjustRightInd w:val="0"/>
        <w:spacing w:before="0" w:after="0" w:line="360" w:lineRule="auto"/>
        <w:textAlignment w:val="baseline"/>
        <w:rPr>
          <w:rFonts w:ascii="宋体" w:hAnsi="宋体" w:eastAsia="宋体" w:cs="宋体"/>
          <w:color w:val="auto"/>
          <w:sz w:val="24"/>
          <w:szCs w:val="24"/>
          <w:highlight w:val="none"/>
        </w:rPr>
      </w:pPr>
      <w:bookmarkStart w:id="46" w:name="_Toc18446"/>
      <w:bookmarkStart w:id="47" w:name="_Toc480288254"/>
      <w:bookmarkStart w:id="48" w:name="_Toc116990226"/>
      <w:bookmarkStart w:id="49" w:name="_Toc31648"/>
      <w:bookmarkStart w:id="50" w:name="_Toc480278514"/>
      <w:bookmarkStart w:id="51" w:name="_Toc1541"/>
      <w:bookmarkStart w:id="52" w:name="_Toc480278415"/>
      <w:bookmarkStart w:id="53" w:name="_Toc480278811"/>
      <w:bookmarkStart w:id="54" w:name="_Toc43269243"/>
      <w:bookmarkStart w:id="55" w:name="_Toc480358187"/>
      <w:bookmarkStart w:id="56" w:name="_Toc30520220"/>
      <w:bookmarkStart w:id="57" w:name="_Toc246834293"/>
      <w:r>
        <w:rPr>
          <w:rFonts w:hint="eastAsia" w:ascii="宋体" w:hAnsi="宋体" w:eastAsia="宋体" w:cs="宋体"/>
          <w:color w:val="auto"/>
          <w:sz w:val="24"/>
          <w:szCs w:val="24"/>
          <w:highlight w:val="none"/>
        </w:rPr>
        <w:t>2.2 招标文件</w:t>
      </w:r>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line="360" w:lineRule="auto"/>
        <w:rPr>
          <w:rFonts w:hint="eastAsia" w:ascii="宋体" w:hAnsi="宋体" w:cs="宋体"/>
          <w:color w:val="auto"/>
          <w:highlight w:val="none"/>
        </w:rPr>
      </w:pPr>
      <w:r>
        <w:rPr>
          <w:rFonts w:hint="eastAsia" w:ascii="宋体" w:hAnsi="宋体" w:cs="宋体"/>
          <w:color w:val="auto"/>
          <w:highlight w:val="none"/>
        </w:rPr>
        <w:t>2.2.1 招标文件的组成</w:t>
      </w:r>
    </w:p>
    <w:p>
      <w:pPr>
        <w:adjustRightInd w:val="0"/>
        <w:snapToGrid w:val="0"/>
        <w:spacing w:line="360" w:lineRule="auto"/>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 xml:space="preserve">     </w:t>
      </w:r>
      <w:r>
        <w:rPr>
          <w:rFonts w:hint="eastAsia" w:hAnsi="宋体" w:cs="宋体"/>
          <w:color w:val="auto"/>
          <w:szCs w:val="24"/>
          <w:highlight w:val="none"/>
        </w:rPr>
        <w:t>招标文件包括下表所列文件</w:t>
      </w:r>
    </w:p>
    <w:tbl>
      <w:tblPr>
        <w:tblStyle w:val="24"/>
        <w:tblpPr w:leftFromText="180" w:rightFromText="180" w:vertAnchor="text" w:horzAnchor="page" w:tblpX="2277" w:tblpY="116"/>
        <w:tblOverlap w:val="never"/>
        <w:tblW w:w="71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288"/>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trPr>
        <w:tc>
          <w:tcPr>
            <w:tcW w:w="1041" w:type="dxa"/>
            <w:tcBorders>
              <w:top w:val="single" w:color="auto" w:sz="4" w:space="0"/>
              <w:left w:val="single" w:color="auto" w:sz="4" w:space="0"/>
              <w:bottom w:val="single" w:color="auto" w:sz="4" w:space="0"/>
              <w:right w:val="single" w:color="auto" w:sz="4" w:space="0"/>
            </w:tcBorders>
            <w:vAlign w:val="center"/>
          </w:tcPr>
          <w:p>
            <w:pPr>
              <w:pStyle w:val="14"/>
              <w:adjustRightInd w:val="0"/>
              <w:snapToGrid w:val="0"/>
              <w:spacing w:line="360" w:lineRule="auto"/>
              <w:jc w:val="center"/>
              <w:rPr>
                <w:rFonts w:hAnsi="宋体" w:cs="宋体"/>
                <w:color w:val="auto"/>
                <w:sz w:val="21"/>
                <w:highlight w:val="none"/>
              </w:rPr>
            </w:pPr>
            <w:r>
              <w:rPr>
                <w:rFonts w:hint="eastAsia" w:hAnsi="宋体" w:cs="宋体"/>
                <w:color w:val="auto"/>
                <w:sz w:val="21"/>
                <w:highlight w:val="none"/>
              </w:rPr>
              <w:t>卷 号</w:t>
            </w:r>
          </w:p>
        </w:tc>
        <w:tc>
          <w:tcPr>
            <w:tcW w:w="1288" w:type="dxa"/>
            <w:tcBorders>
              <w:top w:val="single" w:color="auto" w:sz="4" w:space="0"/>
              <w:left w:val="single" w:color="auto" w:sz="4" w:space="0"/>
              <w:bottom w:val="single" w:color="auto" w:sz="4" w:space="0"/>
              <w:right w:val="single" w:color="auto" w:sz="4" w:space="0"/>
            </w:tcBorders>
            <w:vAlign w:val="center"/>
          </w:tcPr>
          <w:p>
            <w:pPr>
              <w:pStyle w:val="14"/>
              <w:adjustRightInd w:val="0"/>
              <w:snapToGrid w:val="0"/>
              <w:spacing w:line="360" w:lineRule="auto"/>
              <w:jc w:val="center"/>
              <w:rPr>
                <w:rFonts w:hAnsi="宋体" w:cs="宋体"/>
                <w:color w:val="auto"/>
                <w:sz w:val="21"/>
                <w:highlight w:val="none"/>
              </w:rPr>
            </w:pPr>
            <w:r>
              <w:rPr>
                <w:rFonts w:hint="eastAsia" w:hAnsi="宋体" w:cs="宋体"/>
                <w:color w:val="auto"/>
                <w:sz w:val="21"/>
                <w:highlight w:val="none"/>
              </w:rPr>
              <w:t>章 号</w:t>
            </w:r>
          </w:p>
        </w:tc>
        <w:tc>
          <w:tcPr>
            <w:tcW w:w="4819" w:type="dxa"/>
            <w:tcBorders>
              <w:top w:val="single" w:color="auto" w:sz="4" w:space="0"/>
              <w:left w:val="single" w:color="auto" w:sz="4" w:space="0"/>
              <w:bottom w:val="single" w:color="auto" w:sz="4" w:space="0"/>
              <w:right w:val="single" w:color="auto" w:sz="4" w:space="0"/>
            </w:tcBorders>
            <w:vAlign w:val="center"/>
          </w:tcPr>
          <w:p>
            <w:pPr>
              <w:pStyle w:val="14"/>
              <w:adjustRightInd w:val="0"/>
              <w:snapToGrid w:val="0"/>
              <w:spacing w:line="360" w:lineRule="auto"/>
              <w:jc w:val="center"/>
              <w:rPr>
                <w:rFonts w:hAnsi="宋体" w:cs="宋体"/>
                <w:color w:val="auto"/>
                <w:sz w:val="21"/>
                <w:highlight w:val="none"/>
              </w:rPr>
            </w:pPr>
            <w:r>
              <w:rPr>
                <w:rFonts w:hint="eastAsia" w:hAnsi="宋体" w:cs="宋体"/>
                <w:color w:val="auto"/>
                <w:sz w:val="21"/>
                <w:highlight w:val="none"/>
              </w:rPr>
              <w:t>名          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1041" w:type="dxa"/>
            <w:tcBorders>
              <w:top w:val="single" w:color="auto" w:sz="4" w:space="0"/>
              <w:left w:val="single" w:color="auto" w:sz="4" w:space="0"/>
              <w:bottom w:val="single" w:color="auto" w:sz="4" w:space="0"/>
              <w:right w:val="single" w:color="auto" w:sz="4" w:space="0"/>
            </w:tcBorders>
            <w:vAlign w:val="center"/>
          </w:tcPr>
          <w:p>
            <w:pPr>
              <w:pStyle w:val="14"/>
              <w:adjustRightInd w:val="0"/>
              <w:snapToGrid w:val="0"/>
              <w:spacing w:line="360" w:lineRule="auto"/>
              <w:jc w:val="center"/>
              <w:rPr>
                <w:rFonts w:hAnsi="宋体" w:cs="宋体"/>
                <w:color w:val="auto"/>
                <w:sz w:val="21"/>
                <w:highlight w:val="none"/>
              </w:rPr>
            </w:pPr>
            <w:r>
              <w:rPr>
                <w:rFonts w:hint="eastAsia" w:hAnsi="宋体" w:cs="宋体"/>
                <w:color w:val="auto"/>
                <w:sz w:val="21"/>
                <w:highlight w:val="none"/>
              </w:rPr>
              <w:t>一</w:t>
            </w:r>
          </w:p>
        </w:tc>
        <w:tc>
          <w:tcPr>
            <w:tcW w:w="1288" w:type="dxa"/>
            <w:tcBorders>
              <w:top w:val="single" w:color="auto" w:sz="4" w:space="0"/>
              <w:left w:val="single" w:color="auto" w:sz="4" w:space="0"/>
              <w:bottom w:val="single" w:color="auto" w:sz="4" w:space="0"/>
              <w:right w:val="single" w:color="auto" w:sz="4" w:space="0"/>
            </w:tcBorders>
            <w:vAlign w:val="center"/>
          </w:tcPr>
          <w:p>
            <w:pPr>
              <w:pStyle w:val="14"/>
              <w:adjustRightInd w:val="0"/>
              <w:snapToGrid w:val="0"/>
              <w:spacing w:line="360" w:lineRule="auto"/>
              <w:jc w:val="center"/>
              <w:rPr>
                <w:rFonts w:hAnsi="宋体" w:cs="宋体"/>
                <w:color w:val="auto"/>
                <w:sz w:val="21"/>
                <w:highlight w:val="none"/>
              </w:rPr>
            </w:pPr>
            <w:r>
              <w:rPr>
                <w:rFonts w:hint="eastAsia" w:hAnsi="宋体" w:cs="宋体"/>
                <w:color w:val="auto"/>
                <w:sz w:val="21"/>
                <w:highlight w:val="none"/>
              </w:rPr>
              <w:t>一</w:t>
            </w:r>
          </w:p>
        </w:tc>
        <w:tc>
          <w:tcPr>
            <w:tcW w:w="4819" w:type="dxa"/>
            <w:tcBorders>
              <w:top w:val="single" w:color="auto" w:sz="4" w:space="0"/>
              <w:left w:val="single" w:color="auto" w:sz="4" w:space="0"/>
              <w:bottom w:val="single" w:color="auto" w:sz="4" w:space="0"/>
              <w:right w:val="single" w:color="auto" w:sz="4" w:space="0"/>
            </w:tcBorders>
            <w:vAlign w:val="center"/>
          </w:tcPr>
          <w:p>
            <w:pPr>
              <w:pStyle w:val="14"/>
              <w:adjustRightInd w:val="0"/>
              <w:snapToGrid w:val="0"/>
              <w:spacing w:line="360" w:lineRule="auto"/>
              <w:rPr>
                <w:rFonts w:hAnsi="宋体" w:cs="宋体"/>
                <w:color w:val="auto"/>
                <w:sz w:val="21"/>
                <w:highlight w:val="none"/>
              </w:rPr>
            </w:pPr>
            <w:r>
              <w:rPr>
                <w:rFonts w:hint="eastAsia" w:hAnsi="宋体" w:cs="宋体"/>
                <w:color w:val="auto"/>
                <w:sz w:val="21"/>
                <w:highlight w:val="none"/>
                <w:lang w:eastAsia="zh-CN"/>
              </w:rPr>
              <w:t>投标邀请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4" w:hRule="atLeast"/>
        </w:trPr>
        <w:tc>
          <w:tcPr>
            <w:tcW w:w="1041" w:type="dxa"/>
            <w:tcBorders>
              <w:top w:val="single" w:color="auto" w:sz="4" w:space="0"/>
              <w:left w:val="single" w:color="auto" w:sz="4" w:space="0"/>
              <w:bottom w:val="single" w:color="auto" w:sz="4" w:space="0"/>
              <w:right w:val="single" w:color="auto" w:sz="4" w:space="0"/>
            </w:tcBorders>
            <w:vAlign w:val="center"/>
          </w:tcPr>
          <w:p>
            <w:pPr>
              <w:pStyle w:val="14"/>
              <w:adjustRightInd w:val="0"/>
              <w:snapToGrid w:val="0"/>
              <w:spacing w:line="360" w:lineRule="auto"/>
              <w:jc w:val="center"/>
              <w:rPr>
                <w:rFonts w:hAnsi="宋体" w:cs="宋体"/>
                <w:color w:val="auto"/>
                <w:sz w:val="21"/>
                <w:highlight w:val="none"/>
              </w:rPr>
            </w:pPr>
          </w:p>
        </w:tc>
        <w:tc>
          <w:tcPr>
            <w:tcW w:w="1288" w:type="dxa"/>
            <w:tcBorders>
              <w:top w:val="single" w:color="auto" w:sz="4" w:space="0"/>
              <w:left w:val="single" w:color="auto" w:sz="4" w:space="0"/>
              <w:bottom w:val="single" w:color="auto" w:sz="4" w:space="0"/>
              <w:right w:val="single" w:color="auto" w:sz="4" w:space="0"/>
            </w:tcBorders>
            <w:vAlign w:val="center"/>
          </w:tcPr>
          <w:p>
            <w:pPr>
              <w:pStyle w:val="14"/>
              <w:adjustRightInd w:val="0"/>
              <w:snapToGrid w:val="0"/>
              <w:spacing w:line="360" w:lineRule="auto"/>
              <w:jc w:val="center"/>
              <w:rPr>
                <w:rFonts w:hAnsi="宋体" w:cs="宋体"/>
                <w:color w:val="auto"/>
                <w:sz w:val="21"/>
                <w:highlight w:val="none"/>
              </w:rPr>
            </w:pPr>
            <w:r>
              <w:rPr>
                <w:rFonts w:hint="eastAsia" w:hAnsi="宋体" w:cs="宋体"/>
                <w:color w:val="auto"/>
                <w:sz w:val="21"/>
                <w:highlight w:val="none"/>
              </w:rPr>
              <w:t>二</w:t>
            </w:r>
          </w:p>
        </w:tc>
        <w:tc>
          <w:tcPr>
            <w:tcW w:w="4819" w:type="dxa"/>
            <w:tcBorders>
              <w:top w:val="single" w:color="auto" w:sz="4" w:space="0"/>
              <w:left w:val="single" w:color="auto" w:sz="4" w:space="0"/>
              <w:bottom w:val="single" w:color="auto" w:sz="4" w:space="0"/>
              <w:right w:val="single" w:color="auto" w:sz="4" w:space="0"/>
            </w:tcBorders>
            <w:vAlign w:val="center"/>
          </w:tcPr>
          <w:p>
            <w:pPr>
              <w:pStyle w:val="14"/>
              <w:adjustRightInd w:val="0"/>
              <w:snapToGrid w:val="0"/>
              <w:spacing w:line="360" w:lineRule="auto"/>
              <w:rPr>
                <w:rFonts w:hAnsi="宋体" w:cs="宋体"/>
                <w:color w:val="auto"/>
                <w:sz w:val="21"/>
                <w:highlight w:val="none"/>
              </w:rPr>
            </w:pPr>
            <w:r>
              <w:rPr>
                <w:rFonts w:hint="eastAsia" w:hAnsi="宋体" w:cs="宋体"/>
                <w:color w:val="auto"/>
                <w:sz w:val="21"/>
                <w:highlight w:val="none"/>
              </w:rPr>
              <w:t>投标须知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 w:hRule="atLeast"/>
        </w:trPr>
        <w:tc>
          <w:tcPr>
            <w:tcW w:w="1041" w:type="dxa"/>
            <w:tcBorders>
              <w:top w:val="single" w:color="auto" w:sz="4" w:space="0"/>
              <w:left w:val="single" w:color="auto" w:sz="4" w:space="0"/>
              <w:bottom w:val="single" w:color="auto" w:sz="4" w:space="0"/>
              <w:right w:val="single" w:color="auto" w:sz="4" w:space="0"/>
            </w:tcBorders>
            <w:vAlign w:val="center"/>
          </w:tcPr>
          <w:p>
            <w:pPr>
              <w:pStyle w:val="14"/>
              <w:adjustRightInd w:val="0"/>
              <w:snapToGrid w:val="0"/>
              <w:spacing w:line="360" w:lineRule="auto"/>
              <w:jc w:val="center"/>
              <w:rPr>
                <w:rFonts w:hAnsi="宋体" w:cs="宋体"/>
                <w:color w:val="auto"/>
                <w:sz w:val="21"/>
                <w:highlight w:val="none"/>
              </w:rPr>
            </w:pPr>
          </w:p>
        </w:tc>
        <w:tc>
          <w:tcPr>
            <w:tcW w:w="1288" w:type="dxa"/>
            <w:tcBorders>
              <w:top w:val="single" w:color="auto" w:sz="4" w:space="0"/>
              <w:left w:val="single" w:color="auto" w:sz="4" w:space="0"/>
              <w:bottom w:val="single" w:color="auto" w:sz="4" w:space="0"/>
              <w:right w:val="single" w:color="auto" w:sz="4" w:space="0"/>
            </w:tcBorders>
            <w:vAlign w:val="center"/>
          </w:tcPr>
          <w:p>
            <w:pPr>
              <w:pStyle w:val="14"/>
              <w:adjustRightInd w:val="0"/>
              <w:snapToGrid w:val="0"/>
              <w:spacing w:line="360" w:lineRule="auto"/>
              <w:jc w:val="center"/>
              <w:rPr>
                <w:rFonts w:hAnsi="宋体" w:cs="宋体"/>
                <w:color w:val="auto"/>
                <w:sz w:val="21"/>
                <w:highlight w:val="none"/>
              </w:rPr>
            </w:pPr>
            <w:r>
              <w:rPr>
                <w:rFonts w:hint="eastAsia" w:hAnsi="宋体" w:cs="宋体"/>
                <w:color w:val="auto"/>
                <w:sz w:val="21"/>
                <w:highlight w:val="none"/>
              </w:rPr>
              <w:t>三</w:t>
            </w:r>
          </w:p>
        </w:tc>
        <w:tc>
          <w:tcPr>
            <w:tcW w:w="4819" w:type="dxa"/>
            <w:tcBorders>
              <w:top w:val="single" w:color="auto" w:sz="4" w:space="0"/>
              <w:left w:val="single" w:color="auto" w:sz="4" w:space="0"/>
              <w:bottom w:val="single" w:color="auto" w:sz="4" w:space="0"/>
              <w:right w:val="single" w:color="auto" w:sz="4" w:space="0"/>
            </w:tcBorders>
            <w:vAlign w:val="center"/>
          </w:tcPr>
          <w:p>
            <w:pPr>
              <w:pStyle w:val="14"/>
              <w:adjustRightInd w:val="0"/>
              <w:snapToGrid w:val="0"/>
              <w:spacing w:line="360" w:lineRule="auto"/>
              <w:rPr>
                <w:rFonts w:hAnsi="宋体" w:cs="宋体"/>
                <w:color w:val="auto"/>
                <w:sz w:val="21"/>
                <w:highlight w:val="none"/>
              </w:rPr>
            </w:pPr>
            <w:r>
              <w:rPr>
                <w:rFonts w:hint="eastAsia" w:hAnsi="宋体" w:cs="宋体"/>
                <w:color w:val="auto"/>
                <w:sz w:val="21"/>
                <w:highlight w:val="none"/>
              </w:rPr>
              <w:t>投标文件的组成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 w:hRule="atLeast"/>
        </w:trPr>
        <w:tc>
          <w:tcPr>
            <w:tcW w:w="1041" w:type="dxa"/>
            <w:tcBorders>
              <w:top w:val="single" w:color="auto" w:sz="4" w:space="0"/>
              <w:left w:val="single" w:color="auto" w:sz="4" w:space="0"/>
              <w:bottom w:val="single" w:color="auto" w:sz="4" w:space="0"/>
              <w:right w:val="single" w:color="auto" w:sz="4" w:space="0"/>
            </w:tcBorders>
            <w:vAlign w:val="center"/>
          </w:tcPr>
          <w:p>
            <w:pPr>
              <w:pStyle w:val="14"/>
              <w:adjustRightInd w:val="0"/>
              <w:snapToGrid w:val="0"/>
              <w:spacing w:line="360" w:lineRule="auto"/>
              <w:jc w:val="center"/>
              <w:rPr>
                <w:rFonts w:hAnsi="宋体" w:cs="宋体"/>
                <w:color w:val="auto"/>
                <w:sz w:val="21"/>
                <w:highlight w:val="none"/>
              </w:rPr>
            </w:pPr>
          </w:p>
        </w:tc>
        <w:tc>
          <w:tcPr>
            <w:tcW w:w="1288" w:type="dxa"/>
            <w:tcBorders>
              <w:top w:val="single" w:color="auto" w:sz="4" w:space="0"/>
              <w:left w:val="single" w:color="auto" w:sz="4" w:space="0"/>
              <w:bottom w:val="single" w:color="auto" w:sz="4" w:space="0"/>
              <w:right w:val="single" w:color="auto" w:sz="4" w:space="0"/>
            </w:tcBorders>
            <w:vAlign w:val="center"/>
          </w:tcPr>
          <w:p>
            <w:pPr>
              <w:pStyle w:val="14"/>
              <w:adjustRightInd w:val="0"/>
              <w:snapToGrid w:val="0"/>
              <w:spacing w:line="360" w:lineRule="auto"/>
              <w:jc w:val="center"/>
              <w:rPr>
                <w:rFonts w:hAnsi="宋体" w:cs="宋体"/>
                <w:color w:val="auto"/>
                <w:sz w:val="21"/>
                <w:highlight w:val="none"/>
              </w:rPr>
            </w:pPr>
            <w:r>
              <w:rPr>
                <w:rFonts w:hint="eastAsia" w:hAnsi="宋体" w:cs="宋体"/>
                <w:color w:val="auto"/>
                <w:sz w:val="21"/>
                <w:highlight w:val="none"/>
              </w:rPr>
              <w:t>四</w:t>
            </w:r>
          </w:p>
        </w:tc>
        <w:tc>
          <w:tcPr>
            <w:tcW w:w="4819" w:type="dxa"/>
            <w:tcBorders>
              <w:top w:val="single" w:color="auto" w:sz="4" w:space="0"/>
              <w:left w:val="single" w:color="auto" w:sz="4" w:space="0"/>
              <w:bottom w:val="single" w:color="auto" w:sz="4" w:space="0"/>
              <w:right w:val="single" w:color="auto" w:sz="4" w:space="0"/>
            </w:tcBorders>
            <w:vAlign w:val="center"/>
          </w:tcPr>
          <w:p>
            <w:pPr>
              <w:pStyle w:val="14"/>
              <w:adjustRightInd w:val="0"/>
              <w:snapToGrid w:val="0"/>
              <w:spacing w:line="360" w:lineRule="auto"/>
              <w:rPr>
                <w:rFonts w:hAnsi="宋体" w:cs="宋体"/>
                <w:color w:val="auto"/>
                <w:sz w:val="21"/>
                <w:highlight w:val="none"/>
              </w:rPr>
            </w:pPr>
            <w:r>
              <w:rPr>
                <w:rFonts w:hint="eastAsia" w:hAnsi="宋体" w:cs="宋体"/>
                <w:color w:val="auto"/>
                <w:sz w:val="21"/>
                <w:highlight w:val="none"/>
              </w:rPr>
              <w:t>交货进度要求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 w:hRule="atLeast"/>
        </w:trPr>
        <w:tc>
          <w:tcPr>
            <w:tcW w:w="1041" w:type="dxa"/>
            <w:tcBorders>
              <w:top w:val="single" w:color="auto" w:sz="4" w:space="0"/>
              <w:left w:val="single" w:color="auto" w:sz="4" w:space="0"/>
              <w:bottom w:val="single" w:color="auto" w:sz="4" w:space="0"/>
              <w:right w:val="single" w:color="auto" w:sz="4" w:space="0"/>
            </w:tcBorders>
            <w:vAlign w:val="center"/>
          </w:tcPr>
          <w:p>
            <w:pPr>
              <w:pStyle w:val="14"/>
              <w:adjustRightInd w:val="0"/>
              <w:snapToGrid w:val="0"/>
              <w:spacing w:line="360" w:lineRule="auto"/>
              <w:jc w:val="center"/>
              <w:rPr>
                <w:rFonts w:hAnsi="宋体" w:cs="宋体"/>
                <w:color w:val="auto"/>
                <w:sz w:val="21"/>
                <w:highlight w:val="none"/>
              </w:rPr>
            </w:pPr>
          </w:p>
        </w:tc>
        <w:tc>
          <w:tcPr>
            <w:tcW w:w="1288" w:type="dxa"/>
            <w:tcBorders>
              <w:top w:val="single" w:color="auto" w:sz="4" w:space="0"/>
              <w:left w:val="single" w:color="auto" w:sz="4" w:space="0"/>
              <w:bottom w:val="single" w:color="auto" w:sz="4" w:space="0"/>
              <w:right w:val="single" w:color="auto" w:sz="4" w:space="0"/>
            </w:tcBorders>
            <w:vAlign w:val="center"/>
          </w:tcPr>
          <w:p>
            <w:pPr>
              <w:pStyle w:val="14"/>
              <w:adjustRightInd w:val="0"/>
              <w:snapToGrid w:val="0"/>
              <w:spacing w:line="360" w:lineRule="auto"/>
              <w:jc w:val="center"/>
              <w:rPr>
                <w:rFonts w:hAnsi="宋体" w:cs="宋体"/>
                <w:color w:val="auto"/>
                <w:sz w:val="21"/>
                <w:highlight w:val="none"/>
              </w:rPr>
            </w:pPr>
            <w:r>
              <w:rPr>
                <w:rFonts w:hint="eastAsia" w:hAnsi="宋体" w:cs="宋体"/>
                <w:color w:val="auto"/>
                <w:sz w:val="21"/>
                <w:highlight w:val="none"/>
              </w:rPr>
              <w:t>五</w:t>
            </w:r>
          </w:p>
        </w:tc>
        <w:tc>
          <w:tcPr>
            <w:tcW w:w="4819" w:type="dxa"/>
            <w:tcBorders>
              <w:top w:val="single" w:color="auto" w:sz="4" w:space="0"/>
              <w:left w:val="single" w:color="auto" w:sz="4" w:space="0"/>
              <w:bottom w:val="single" w:color="auto" w:sz="4" w:space="0"/>
              <w:right w:val="single" w:color="auto" w:sz="4" w:space="0"/>
            </w:tcBorders>
            <w:vAlign w:val="center"/>
          </w:tcPr>
          <w:p>
            <w:pPr>
              <w:pStyle w:val="14"/>
              <w:adjustRightInd w:val="0"/>
              <w:snapToGrid w:val="0"/>
              <w:spacing w:line="360" w:lineRule="auto"/>
              <w:rPr>
                <w:rFonts w:hAnsi="宋体" w:cs="宋体"/>
                <w:color w:val="auto"/>
                <w:sz w:val="21"/>
                <w:highlight w:val="none"/>
              </w:rPr>
            </w:pPr>
            <w:r>
              <w:rPr>
                <w:rFonts w:hint="eastAsia" w:hAnsi="宋体" w:cs="宋体"/>
                <w:color w:val="auto"/>
                <w:sz w:val="21"/>
                <w:highlight w:val="none"/>
              </w:rPr>
              <w:t>合同条款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4" w:hRule="atLeast"/>
        </w:trPr>
        <w:tc>
          <w:tcPr>
            <w:tcW w:w="1041" w:type="dxa"/>
            <w:tcBorders>
              <w:top w:val="single" w:color="auto" w:sz="4" w:space="0"/>
              <w:left w:val="single" w:color="auto" w:sz="4" w:space="0"/>
              <w:bottom w:val="single" w:color="auto" w:sz="4" w:space="0"/>
              <w:right w:val="single" w:color="auto" w:sz="4" w:space="0"/>
            </w:tcBorders>
            <w:vAlign w:val="center"/>
          </w:tcPr>
          <w:p>
            <w:pPr>
              <w:pStyle w:val="14"/>
              <w:adjustRightInd w:val="0"/>
              <w:snapToGrid w:val="0"/>
              <w:spacing w:line="360" w:lineRule="auto"/>
              <w:jc w:val="center"/>
              <w:rPr>
                <w:rFonts w:hAnsi="宋体" w:cs="宋体"/>
                <w:color w:val="auto"/>
                <w:sz w:val="21"/>
                <w:highlight w:val="none"/>
              </w:rPr>
            </w:pPr>
          </w:p>
        </w:tc>
        <w:tc>
          <w:tcPr>
            <w:tcW w:w="1288" w:type="dxa"/>
            <w:tcBorders>
              <w:top w:val="single" w:color="auto" w:sz="4" w:space="0"/>
              <w:left w:val="single" w:color="auto" w:sz="4" w:space="0"/>
              <w:bottom w:val="single" w:color="auto" w:sz="4" w:space="0"/>
              <w:right w:val="single" w:color="auto" w:sz="4" w:space="0"/>
            </w:tcBorders>
            <w:vAlign w:val="center"/>
          </w:tcPr>
          <w:p>
            <w:pPr>
              <w:pStyle w:val="14"/>
              <w:adjustRightInd w:val="0"/>
              <w:snapToGrid w:val="0"/>
              <w:spacing w:line="360" w:lineRule="auto"/>
              <w:jc w:val="center"/>
              <w:rPr>
                <w:rFonts w:hAnsi="宋体" w:cs="宋体"/>
                <w:color w:val="auto"/>
                <w:sz w:val="21"/>
                <w:highlight w:val="none"/>
              </w:rPr>
            </w:pPr>
            <w:r>
              <w:rPr>
                <w:rFonts w:hint="eastAsia" w:hAnsi="宋体" w:cs="宋体"/>
                <w:color w:val="auto"/>
                <w:sz w:val="21"/>
                <w:highlight w:val="none"/>
              </w:rPr>
              <w:t>六</w:t>
            </w:r>
          </w:p>
        </w:tc>
        <w:tc>
          <w:tcPr>
            <w:tcW w:w="4819" w:type="dxa"/>
            <w:tcBorders>
              <w:top w:val="single" w:color="auto" w:sz="4" w:space="0"/>
              <w:left w:val="single" w:color="auto" w:sz="4" w:space="0"/>
              <w:bottom w:val="single" w:color="auto" w:sz="4" w:space="0"/>
              <w:right w:val="single" w:color="auto" w:sz="4" w:space="0"/>
            </w:tcBorders>
            <w:vAlign w:val="center"/>
          </w:tcPr>
          <w:p>
            <w:pPr>
              <w:pStyle w:val="14"/>
              <w:adjustRightInd w:val="0"/>
              <w:snapToGrid w:val="0"/>
              <w:spacing w:line="360" w:lineRule="auto"/>
              <w:rPr>
                <w:rFonts w:hAnsi="宋体" w:cs="宋体"/>
                <w:color w:val="auto"/>
                <w:sz w:val="21"/>
                <w:highlight w:val="none"/>
              </w:rPr>
            </w:pPr>
            <w:r>
              <w:rPr>
                <w:rFonts w:hint="eastAsia" w:hAnsi="宋体" w:cs="宋体"/>
                <w:color w:val="auto"/>
                <w:sz w:val="21"/>
                <w:highlight w:val="none"/>
              </w:rPr>
              <w:t>技术规范</w:t>
            </w:r>
          </w:p>
        </w:tc>
      </w:tr>
    </w:tbl>
    <w:p>
      <w:pPr>
        <w:pStyle w:val="14"/>
        <w:spacing w:after="120" w:afterLines="50" w:line="360" w:lineRule="auto"/>
        <w:rPr>
          <w:rFonts w:hAnsi="宋体" w:cs="宋体"/>
          <w:color w:val="auto"/>
          <w:szCs w:val="24"/>
          <w:highlight w:val="none"/>
        </w:rPr>
      </w:pPr>
    </w:p>
    <w:p>
      <w:pPr>
        <w:adjustRightInd w:val="0"/>
        <w:snapToGrid w:val="0"/>
        <w:spacing w:before="120" w:beforeLines="50" w:line="360" w:lineRule="auto"/>
        <w:rPr>
          <w:rFonts w:hint="eastAsia" w:ascii="宋体" w:hAnsi="宋体" w:cs="宋体"/>
          <w:color w:val="auto"/>
          <w:highlight w:val="none"/>
        </w:rPr>
      </w:pPr>
    </w:p>
    <w:p>
      <w:pPr>
        <w:adjustRightInd w:val="0"/>
        <w:snapToGrid w:val="0"/>
        <w:spacing w:before="120" w:beforeLines="50" w:line="360" w:lineRule="auto"/>
        <w:rPr>
          <w:rFonts w:hint="eastAsia" w:ascii="宋体" w:hAnsi="宋体" w:cs="宋体"/>
          <w:color w:val="auto"/>
          <w:highlight w:val="none"/>
        </w:rPr>
      </w:pPr>
    </w:p>
    <w:p>
      <w:pPr>
        <w:adjustRightInd w:val="0"/>
        <w:snapToGrid w:val="0"/>
        <w:spacing w:before="120" w:beforeLines="50" w:line="360" w:lineRule="auto"/>
        <w:rPr>
          <w:rFonts w:hint="eastAsia" w:ascii="宋体" w:hAnsi="宋体" w:cs="宋体"/>
          <w:color w:val="auto"/>
          <w:highlight w:val="none"/>
        </w:rPr>
      </w:pPr>
    </w:p>
    <w:p>
      <w:pPr>
        <w:adjustRightInd w:val="0"/>
        <w:snapToGrid w:val="0"/>
        <w:spacing w:before="120" w:beforeLines="50" w:line="360" w:lineRule="auto"/>
        <w:rPr>
          <w:rFonts w:hint="eastAsia" w:ascii="宋体" w:hAnsi="宋体" w:cs="宋体"/>
          <w:color w:val="auto"/>
          <w:highlight w:val="none"/>
        </w:rPr>
      </w:pPr>
    </w:p>
    <w:p>
      <w:pPr>
        <w:adjustRightInd w:val="0"/>
        <w:snapToGrid w:val="0"/>
        <w:spacing w:before="120" w:beforeLines="50" w:line="360" w:lineRule="auto"/>
        <w:rPr>
          <w:rFonts w:hint="eastAsia" w:ascii="宋体" w:hAnsi="宋体" w:cs="宋体"/>
          <w:color w:val="auto"/>
          <w:highlight w:val="none"/>
        </w:rPr>
      </w:pPr>
    </w:p>
    <w:p>
      <w:pPr>
        <w:adjustRightInd w:val="0"/>
        <w:snapToGrid w:val="0"/>
        <w:spacing w:before="120" w:beforeLines="50" w:line="360" w:lineRule="auto"/>
        <w:rPr>
          <w:rFonts w:ascii="宋体" w:hAnsi="宋体" w:cs="宋体"/>
          <w:color w:val="auto"/>
          <w:highlight w:val="none"/>
        </w:rPr>
      </w:pPr>
      <w:r>
        <w:rPr>
          <w:rFonts w:hint="eastAsia" w:ascii="宋体" w:hAnsi="宋体" w:cs="宋体"/>
          <w:color w:val="auto"/>
          <w:highlight w:val="none"/>
        </w:rPr>
        <w:t>2.2.2 招标文件的澄清</w:t>
      </w:r>
    </w:p>
    <w:p>
      <w:pPr>
        <w:spacing w:line="360" w:lineRule="auto"/>
        <w:ind w:firstLine="480"/>
        <w:rPr>
          <w:rFonts w:ascii="宋体" w:hAnsi="宋体" w:cs="宋体"/>
          <w:bCs/>
          <w:color w:val="auto"/>
          <w:highlight w:val="none"/>
        </w:rPr>
      </w:pPr>
      <w:r>
        <w:rPr>
          <w:rFonts w:hint="eastAsia" w:ascii="宋体" w:hAnsi="宋体" w:cs="宋体"/>
          <w:bCs/>
          <w:color w:val="auto"/>
          <w:highlight w:val="none"/>
        </w:rPr>
        <w:t>任何要求对招标文件进行澄清的投标人，均需</w:t>
      </w:r>
      <w:r>
        <w:rPr>
          <w:rFonts w:hint="eastAsia" w:ascii="宋体" w:hAnsi="宋体" w:cs="宋体"/>
          <w:bCs/>
          <w:color w:val="auto"/>
          <w:highlight w:val="none"/>
          <w:lang w:eastAsia="zh-CN"/>
        </w:rPr>
        <w:t>在招标文件约定的时效内在</w:t>
      </w:r>
      <w:r>
        <w:rPr>
          <w:rFonts w:hint="default" w:ascii="Times New Roman" w:hAnsi="Times New Roman" w:cs="Times New Roman"/>
          <w:sz w:val="24"/>
          <w:szCs w:val="22"/>
          <w:highlight w:val="none"/>
          <w:lang w:val="en-US" w:eastAsia="zh-CN"/>
        </w:rPr>
        <w:t>中机国际电子采购交易平台（http://epadm.cmie.cn/login.html）</w:t>
      </w:r>
      <w:r>
        <w:rPr>
          <w:rFonts w:hint="eastAsia" w:ascii="宋体" w:hAnsi="宋体" w:cs="宋体"/>
          <w:bCs/>
          <w:color w:val="auto"/>
          <w:highlight w:val="none"/>
        </w:rPr>
        <w:t>通知招标人，招标人只接受投标截止时间</w:t>
      </w:r>
      <w:r>
        <w:rPr>
          <w:rFonts w:hint="eastAsia" w:ascii="宋体" w:hAnsi="宋体" w:cs="宋体"/>
          <w:b/>
          <w:bCs/>
          <w:color w:val="auto"/>
          <w:highlight w:val="none"/>
          <w:lang w:val="en-US" w:eastAsia="zh-CN"/>
        </w:rPr>
        <w:t>3</w:t>
      </w:r>
      <w:r>
        <w:rPr>
          <w:rFonts w:hint="eastAsia" w:ascii="宋体" w:hAnsi="宋体" w:cs="宋体"/>
          <w:b/>
          <w:bCs/>
          <w:color w:val="auto"/>
          <w:highlight w:val="none"/>
        </w:rPr>
        <w:t>天</w:t>
      </w:r>
      <w:r>
        <w:rPr>
          <w:rFonts w:hint="eastAsia" w:ascii="宋体" w:hAnsi="宋体" w:cs="宋体"/>
          <w:bCs/>
          <w:color w:val="auto"/>
          <w:highlight w:val="none"/>
        </w:rPr>
        <w:t>以前收到的对招标文件的澄清要求，并</w:t>
      </w:r>
      <w:r>
        <w:rPr>
          <w:rFonts w:hint="eastAsia" w:ascii="宋体" w:hAnsi="宋体" w:cs="宋体"/>
          <w:bCs/>
          <w:color w:val="auto"/>
          <w:highlight w:val="none"/>
          <w:lang w:eastAsia="zh-CN"/>
        </w:rPr>
        <w:t>在</w:t>
      </w:r>
      <w:r>
        <w:rPr>
          <w:rFonts w:hint="default" w:ascii="Times New Roman" w:hAnsi="Times New Roman" w:cs="Times New Roman"/>
          <w:sz w:val="24"/>
          <w:szCs w:val="22"/>
          <w:highlight w:val="none"/>
          <w:lang w:val="en-US" w:eastAsia="zh-CN"/>
        </w:rPr>
        <w:t>中机国际电子采购交易平台（http://epadm.cmie.cn/login.html）</w:t>
      </w:r>
      <w:r>
        <w:rPr>
          <w:rFonts w:hint="eastAsia" w:ascii="宋体" w:hAnsi="宋体" w:cs="宋体"/>
          <w:bCs/>
          <w:color w:val="auto"/>
          <w:highlight w:val="none"/>
        </w:rPr>
        <w:t>予以答复，同时将书面答复</w:t>
      </w:r>
      <w:r>
        <w:rPr>
          <w:rFonts w:hint="eastAsia" w:ascii="宋体" w:hAnsi="宋体" w:cs="宋体"/>
          <w:bCs/>
          <w:color w:val="auto"/>
          <w:highlight w:val="none"/>
          <w:lang w:eastAsia="zh-CN"/>
        </w:rPr>
        <w:t>发</w:t>
      </w:r>
      <w:r>
        <w:rPr>
          <w:rFonts w:hint="eastAsia" w:ascii="宋体" w:hAnsi="宋体" w:cs="宋体"/>
          <w:bCs/>
          <w:color w:val="auto"/>
          <w:highlight w:val="none"/>
        </w:rPr>
        <w:t>送给每个购买招标文件的投标人，答复中包括所问问题，但不包括问题的来源。</w:t>
      </w:r>
    </w:p>
    <w:p>
      <w:pPr>
        <w:adjustRightInd w:val="0"/>
        <w:snapToGrid w:val="0"/>
        <w:spacing w:line="360" w:lineRule="auto"/>
        <w:rPr>
          <w:rFonts w:ascii="宋体" w:hAnsi="宋体" w:cs="宋体"/>
          <w:color w:val="auto"/>
          <w:highlight w:val="none"/>
        </w:rPr>
      </w:pPr>
      <w:r>
        <w:rPr>
          <w:rFonts w:hint="eastAsia" w:ascii="宋体" w:hAnsi="宋体" w:cs="宋体"/>
          <w:color w:val="auto"/>
          <w:highlight w:val="none"/>
        </w:rPr>
        <w:t>2.2.3 招标文件的修改</w:t>
      </w:r>
    </w:p>
    <w:p>
      <w:pPr>
        <w:spacing w:line="360" w:lineRule="auto"/>
        <w:rPr>
          <w:rFonts w:ascii="宋体" w:hAnsi="宋体" w:cs="宋体"/>
          <w:bCs/>
          <w:color w:val="auto"/>
          <w:highlight w:val="none"/>
        </w:rPr>
      </w:pPr>
      <w:r>
        <w:rPr>
          <w:rFonts w:hint="eastAsia" w:ascii="宋体" w:hAnsi="宋体" w:cs="宋体"/>
          <w:bCs/>
          <w:color w:val="auto"/>
          <w:highlight w:val="none"/>
        </w:rPr>
        <w:t>2.2.3.1 在投标截止日期</w:t>
      </w:r>
      <w:r>
        <w:rPr>
          <w:rFonts w:hint="eastAsia" w:ascii="宋体" w:hAnsi="宋体" w:cs="宋体"/>
          <w:b/>
          <w:bCs/>
          <w:color w:val="auto"/>
          <w:highlight w:val="none"/>
        </w:rPr>
        <w:t>1天</w:t>
      </w:r>
      <w:r>
        <w:rPr>
          <w:rFonts w:hint="eastAsia" w:ascii="宋体" w:hAnsi="宋体" w:cs="宋体"/>
          <w:bCs/>
          <w:color w:val="auto"/>
          <w:highlight w:val="none"/>
        </w:rPr>
        <w:t>前的任何时候，无论出于何种原因，招标人可主动地或在解答投标人提出的澄清问题时对招标文件进行修改。</w:t>
      </w:r>
    </w:p>
    <w:p>
      <w:pPr>
        <w:spacing w:line="360" w:lineRule="auto"/>
        <w:rPr>
          <w:rFonts w:ascii="宋体" w:hAnsi="宋体" w:cs="宋体"/>
          <w:bCs/>
          <w:color w:val="auto"/>
          <w:highlight w:val="none"/>
        </w:rPr>
      </w:pPr>
      <w:r>
        <w:rPr>
          <w:rFonts w:hint="eastAsia" w:ascii="宋体" w:hAnsi="宋体" w:cs="宋体"/>
          <w:bCs/>
          <w:color w:val="auto"/>
          <w:highlight w:val="none"/>
        </w:rPr>
        <w:t>2.2.3.2 招标文件的修改将以书面形式通知所有购买招标文件的投标人，并对其具有约束力。投标人在每一次收到招标文件的修改通知书后应以书面形式通知招标人，确认已收到该通知书。</w:t>
      </w:r>
    </w:p>
    <w:p>
      <w:pPr>
        <w:spacing w:line="360" w:lineRule="auto"/>
        <w:rPr>
          <w:rFonts w:ascii="宋体" w:hAnsi="宋体" w:cs="宋体"/>
          <w:bCs/>
          <w:color w:val="auto"/>
          <w:highlight w:val="none"/>
        </w:rPr>
      </w:pPr>
      <w:r>
        <w:rPr>
          <w:rFonts w:hint="eastAsia" w:ascii="宋体" w:hAnsi="宋体" w:cs="宋体"/>
          <w:bCs/>
          <w:color w:val="auto"/>
          <w:highlight w:val="none"/>
        </w:rPr>
        <w:t>2.2.3.3 为使投标人编写投标书时，有充分的时间对招标文件的修改部分进行研究，招标人可自行决定，酌情推迟投标截止日期。</w:t>
      </w:r>
    </w:p>
    <w:p>
      <w:pPr>
        <w:pStyle w:val="5"/>
        <w:adjustRightInd w:val="0"/>
        <w:spacing w:before="0" w:after="0" w:line="360" w:lineRule="auto"/>
        <w:textAlignment w:val="baseline"/>
        <w:rPr>
          <w:rFonts w:ascii="宋体" w:hAnsi="宋体" w:eastAsia="宋体" w:cs="宋体"/>
          <w:color w:val="auto"/>
          <w:sz w:val="24"/>
          <w:szCs w:val="24"/>
          <w:highlight w:val="none"/>
        </w:rPr>
      </w:pPr>
      <w:bookmarkStart w:id="58" w:name="_Toc480278416"/>
      <w:bookmarkStart w:id="59" w:name="_Toc480358188"/>
      <w:bookmarkStart w:id="60" w:name="_Toc480288255"/>
      <w:bookmarkStart w:id="61" w:name="_Toc480278515"/>
      <w:bookmarkStart w:id="62" w:name="_Toc43269244"/>
      <w:bookmarkStart w:id="63" w:name="_Toc116990227"/>
      <w:bookmarkStart w:id="64" w:name="_Toc246834294"/>
      <w:bookmarkStart w:id="65" w:name="_Toc20848"/>
      <w:bookmarkStart w:id="66" w:name="_Toc31451"/>
      <w:bookmarkStart w:id="67" w:name="_Toc480278812"/>
      <w:bookmarkStart w:id="68" w:name="_Toc30520221"/>
      <w:bookmarkStart w:id="69" w:name="_Toc9327"/>
      <w:r>
        <w:rPr>
          <w:rFonts w:hint="eastAsia" w:ascii="宋体" w:hAnsi="宋体" w:eastAsia="宋体" w:cs="宋体"/>
          <w:color w:val="auto"/>
          <w:sz w:val="24"/>
          <w:szCs w:val="24"/>
          <w:highlight w:val="none"/>
        </w:rPr>
        <w:t>2.3 投标文件的编制</w:t>
      </w:r>
      <w:bookmarkEnd w:id="58"/>
      <w:bookmarkEnd w:id="59"/>
      <w:bookmarkEnd w:id="60"/>
      <w:bookmarkEnd w:id="61"/>
      <w:bookmarkEnd w:id="62"/>
      <w:bookmarkEnd w:id="63"/>
      <w:bookmarkEnd w:id="64"/>
      <w:bookmarkEnd w:id="65"/>
      <w:bookmarkEnd w:id="66"/>
      <w:bookmarkEnd w:id="67"/>
      <w:bookmarkEnd w:id="68"/>
      <w:bookmarkEnd w:id="69"/>
    </w:p>
    <w:p>
      <w:pPr>
        <w:spacing w:line="360" w:lineRule="auto"/>
        <w:rPr>
          <w:rFonts w:ascii="宋体" w:hAnsi="宋体" w:cs="宋体"/>
          <w:bCs/>
          <w:color w:val="auto"/>
          <w:highlight w:val="none"/>
        </w:rPr>
      </w:pPr>
      <w:r>
        <w:rPr>
          <w:rFonts w:hint="eastAsia" w:ascii="宋体" w:hAnsi="宋体" w:cs="宋体"/>
          <w:bCs/>
          <w:color w:val="auto"/>
          <w:highlight w:val="none"/>
        </w:rPr>
        <w:t>2.3.1 投标文件的计量单位</w:t>
      </w:r>
    </w:p>
    <w:p>
      <w:pPr>
        <w:spacing w:line="360" w:lineRule="auto"/>
        <w:ind w:firstLine="480"/>
        <w:rPr>
          <w:rFonts w:ascii="宋体" w:hAnsi="宋体" w:cs="宋体"/>
          <w:bCs/>
          <w:color w:val="auto"/>
          <w:highlight w:val="none"/>
        </w:rPr>
      </w:pPr>
      <w:r>
        <w:rPr>
          <w:rFonts w:hint="eastAsia" w:ascii="宋体" w:hAnsi="宋体" w:cs="宋体"/>
          <w:bCs/>
          <w:color w:val="auto"/>
          <w:highlight w:val="none"/>
        </w:rPr>
        <w:t>计量单位及符号一律使用中华人民共和国法定的计量单位和符号。</w:t>
      </w:r>
    </w:p>
    <w:p>
      <w:pPr>
        <w:spacing w:line="360" w:lineRule="auto"/>
        <w:rPr>
          <w:rFonts w:ascii="宋体" w:hAnsi="宋体" w:cs="宋体"/>
          <w:color w:val="auto"/>
          <w:highlight w:val="none"/>
        </w:rPr>
      </w:pPr>
      <w:r>
        <w:rPr>
          <w:rFonts w:hint="eastAsia" w:ascii="宋体" w:hAnsi="宋体" w:cs="宋体"/>
          <w:color w:val="auto"/>
          <w:highlight w:val="none"/>
        </w:rPr>
        <w:t>2.3.2 投标书的语言</w:t>
      </w:r>
    </w:p>
    <w:p>
      <w:pPr>
        <w:pStyle w:val="16"/>
        <w:spacing w:line="360" w:lineRule="auto"/>
        <w:rPr>
          <w:rFonts w:hAnsi="宋体" w:cs="宋体"/>
          <w:color w:val="auto"/>
          <w:szCs w:val="24"/>
          <w:highlight w:val="none"/>
        </w:rPr>
      </w:pPr>
      <w:r>
        <w:rPr>
          <w:rFonts w:hint="eastAsia" w:hAnsi="宋体" w:cs="宋体"/>
          <w:bCs/>
          <w:color w:val="auto"/>
          <w:szCs w:val="24"/>
          <w:highlight w:val="none"/>
        </w:rPr>
        <w:t>投标文件和投标人与招标人之间有关投标的来往函件及文件，均应采用中文书写。</w:t>
      </w:r>
    </w:p>
    <w:p>
      <w:pPr>
        <w:spacing w:line="360" w:lineRule="auto"/>
        <w:rPr>
          <w:rFonts w:ascii="宋体" w:hAnsi="宋体" w:cs="宋体"/>
          <w:color w:val="auto"/>
          <w:highlight w:val="none"/>
        </w:rPr>
      </w:pPr>
      <w:r>
        <w:rPr>
          <w:rFonts w:hint="eastAsia" w:ascii="宋体" w:hAnsi="宋体" w:cs="宋体"/>
          <w:color w:val="auto"/>
          <w:highlight w:val="none"/>
        </w:rPr>
        <w:t xml:space="preserve">2.3.3 投标文件的构成  </w:t>
      </w:r>
    </w:p>
    <w:p>
      <w:pPr>
        <w:spacing w:line="360" w:lineRule="auto"/>
        <w:ind w:firstLine="480"/>
        <w:rPr>
          <w:rFonts w:ascii="宋体" w:hAnsi="宋体" w:cs="宋体"/>
          <w:color w:val="auto"/>
          <w:highlight w:val="none"/>
        </w:rPr>
      </w:pPr>
      <w:r>
        <w:rPr>
          <w:rFonts w:hint="eastAsia" w:ascii="宋体" w:hAnsi="宋体" w:cs="宋体"/>
          <w:color w:val="auto"/>
          <w:highlight w:val="none"/>
        </w:rPr>
        <w:t>投标文件的构成见本卷第三章，投标人应根据第三章的要求准备投标文件。</w:t>
      </w:r>
    </w:p>
    <w:p>
      <w:pPr>
        <w:spacing w:line="360" w:lineRule="auto"/>
        <w:rPr>
          <w:rFonts w:ascii="宋体" w:hAnsi="宋体" w:cs="宋体"/>
          <w:color w:val="auto"/>
          <w:highlight w:val="none"/>
        </w:rPr>
      </w:pPr>
      <w:r>
        <w:rPr>
          <w:rFonts w:hint="eastAsia" w:ascii="宋体" w:hAnsi="宋体" w:cs="宋体"/>
          <w:color w:val="auto"/>
          <w:highlight w:val="none"/>
        </w:rPr>
        <w:t>2.3.4 投标报价</w:t>
      </w:r>
    </w:p>
    <w:p>
      <w:pPr>
        <w:pStyle w:val="14"/>
        <w:spacing w:line="360" w:lineRule="auto"/>
        <w:rPr>
          <w:rFonts w:hAnsi="宋体" w:cs="宋体"/>
          <w:color w:val="auto"/>
          <w:szCs w:val="24"/>
          <w:highlight w:val="none"/>
        </w:rPr>
      </w:pPr>
      <w:r>
        <w:rPr>
          <w:rFonts w:hint="eastAsia" w:hAnsi="宋体" w:cs="宋体"/>
          <w:color w:val="auto"/>
          <w:szCs w:val="24"/>
          <w:highlight w:val="none"/>
        </w:rPr>
        <w:t>2.3.4.1 投标人应按招标文件中规定的格式填写投标价格。</w:t>
      </w:r>
    </w:p>
    <w:p>
      <w:pPr>
        <w:pStyle w:val="14"/>
        <w:spacing w:line="360" w:lineRule="auto"/>
        <w:rPr>
          <w:rFonts w:hAnsi="宋体" w:cs="宋体"/>
          <w:color w:val="auto"/>
          <w:szCs w:val="24"/>
          <w:highlight w:val="none"/>
        </w:rPr>
      </w:pPr>
      <w:r>
        <w:rPr>
          <w:rFonts w:hint="eastAsia" w:hAnsi="宋体" w:cs="宋体"/>
          <w:color w:val="auto"/>
          <w:szCs w:val="24"/>
          <w:highlight w:val="none"/>
        </w:rPr>
        <w:t>2.3.4.2 投标报价为</w:t>
      </w:r>
      <w:r>
        <w:rPr>
          <w:rFonts w:hint="eastAsia" w:hAnsi="宋体" w:cs="宋体"/>
          <w:color w:val="auto"/>
          <w:szCs w:val="24"/>
          <w:highlight w:val="none"/>
          <w:lang w:eastAsia="zh-CN"/>
        </w:rPr>
        <w:t>固定</w:t>
      </w:r>
      <w:r>
        <w:rPr>
          <w:rFonts w:hint="eastAsia" w:hAnsi="宋体" w:cs="宋体"/>
          <w:color w:val="auto"/>
          <w:szCs w:val="24"/>
          <w:highlight w:val="none"/>
        </w:rPr>
        <w:t>价。</w:t>
      </w:r>
    </w:p>
    <w:p>
      <w:pPr>
        <w:pStyle w:val="14"/>
        <w:spacing w:line="360" w:lineRule="auto"/>
        <w:rPr>
          <w:rFonts w:hAnsi="宋体" w:cs="宋体"/>
          <w:color w:val="auto"/>
          <w:szCs w:val="24"/>
          <w:highlight w:val="none"/>
        </w:rPr>
      </w:pPr>
      <w:r>
        <w:rPr>
          <w:rFonts w:hint="eastAsia" w:hAnsi="宋体" w:cs="宋体"/>
          <w:color w:val="auto"/>
          <w:szCs w:val="24"/>
          <w:highlight w:val="none"/>
        </w:rPr>
        <w:t>2.3.4.3 所有投标人所报的投标报价在合同执行过程中是固定不变的，不得以任何理由予以变更。按可调整价格报价的投标文件作为非响应性投标而被拒绝。</w:t>
      </w:r>
    </w:p>
    <w:p>
      <w:pPr>
        <w:pStyle w:val="14"/>
        <w:spacing w:line="360" w:lineRule="auto"/>
        <w:rPr>
          <w:rFonts w:hAnsi="宋体" w:cs="宋体"/>
          <w:color w:val="auto"/>
          <w:szCs w:val="24"/>
          <w:highlight w:val="none"/>
        </w:rPr>
      </w:pPr>
      <w:r>
        <w:rPr>
          <w:rFonts w:hint="eastAsia" w:hAnsi="宋体" w:cs="宋体"/>
          <w:color w:val="auto"/>
          <w:szCs w:val="24"/>
          <w:highlight w:val="none"/>
        </w:rPr>
        <w:t>2.3.4.4 对于投标人</w:t>
      </w:r>
      <w:r>
        <w:rPr>
          <w:rFonts w:hint="eastAsia" w:hAnsi="宋体" w:cs="宋体"/>
          <w:color w:val="auto"/>
          <w:szCs w:val="24"/>
          <w:highlight w:val="none"/>
          <w:lang w:eastAsia="zh-CN"/>
        </w:rPr>
        <w:t>认为</w:t>
      </w:r>
      <w:r>
        <w:rPr>
          <w:rFonts w:hint="eastAsia" w:hAnsi="宋体" w:cs="宋体"/>
          <w:color w:val="auto"/>
          <w:szCs w:val="24"/>
          <w:highlight w:val="none"/>
        </w:rPr>
        <w:t>必需却没有单独列项和报价的费用，以及为完成本合同责任与义务所需的所有费用等，均应视为已包含在投标的单价、合价与总价中。</w:t>
      </w:r>
    </w:p>
    <w:p>
      <w:pPr>
        <w:pStyle w:val="14"/>
        <w:spacing w:line="360" w:lineRule="auto"/>
        <w:rPr>
          <w:rFonts w:hAnsi="宋体" w:cs="宋体"/>
          <w:color w:val="auto"/>
          <w:szCs w:val="24"/>
          <w:highlight w:val="none"/>
        </w:rPr>
      </w:pPr>
      <w:r>
        <w:rPr>
          <w:rFonts w:hint="eastAsia" w:hAnsi="宋体" w:cs="宋体"/>
          <w:snapToGrid/>
          <w:color w:val="auto"/>
          <w:szCs w:val="24"/>
          <w:highlight w:val="none"/>
        </w:rPr>
        <w:t xml:space="preserve">2.3.5 </w:t>
      </w:r>
      <w:r>
        <w:rPr>
          <w:rFonts w:hint="eastAsia" w:hAnsi="宋体" w:cs="宋体"/>
          <w:color w:val="auto"/>
          <w:szCs w:val="24"/>
          <w:highlight w:val="none"/>
        </w:rPr>
        <w:t>投标货币</w:t>
      </w:r>
    </w:p>
    <w:p>
      <w:pPr>
        <w:pStyle w:val="14"/>
        <w:spacing w:line="360" w:lineRule="auto"/>
        <w:ind w:firstLine="480"/>
        <w:rPr>
          <w:rFonts w:hAnsi="宋体" w:cs="宋体"/>
          <w:color w:val="auto"/>
          <w:szCs w:val="24"/>
          <w:highlight w:val="none"/>
        </w:rPr>
      </w:pPr>
      <w:r>
        <w:rPr>
          <w:rFonts w:hint="eastAsia" w:hAnsi="宋体" w:cs="宋体"/>
          <w:color w:val="auto"/>
          <w:szCs w:val="24"/>
          <w:highlight w:val="none"/>
        </w:rPr>
        <w:t>投标货币是人民币。</w:t>
      </w:r>
    </w:p>
    <w:p>
      <w:pPr>
        <w:pStyle w:val="14"/>
        <w:spacing w:line="360" w:lineRule="auto"/>
        <w:rPr>
          <w:rFonts w:hint="eastAsia" w:hAnsi="宋体" w:eastAsia="宋体" w:cs="宋体"/>
          <w:color w:val="auto"/>
          <w:szCs w:val="24"/>
          <w:highlight w:val="none"/>
          <w:lang w:eastAsia="zh-CN"/>
        </w:rPr>
      </w:pPr>
      <w:r>
        <w:rPr>
          <w:rFonts w:hint="eastAsia" w:hAnsi="宋体" w:cs="宋体"/>
          <w:snapToGrid/>
          <w:color w:val="auto"/>
          <w:szCs w:val="24"/>
          <w:highlight w:val="none"/>
        </w:rPr>
        <w:t>2</w:t>
      </w:r>
      <w:r>
        <w:rPr>
          <w:rFonts w:hint="eastAsia" w:hAnsi="宋体" w:cs="宋体"/>
          <w:color w:val="auto"/>
          <w:szCs w:val="24"/>
          <w:highlight w:val="none"/>
        </w:rPr>
        <w:t>.3.6 投标保证金</w:t>
      </w:r>
      <w:r>
        <w:rPr>
          <w:rFonts w:hint="eastAsia" w:hAnsi="宋体" w:cs="宋体"/>
          <w:color w:val="auto"/>
          <w:szCs w:val="24"/>
          <w:highlight w:val="none"/>
          <w:lang w:eastAsia="zh-CN"/>
        </w:rPr>
        <w:t>（不适用）</w:t>
      </w:r>
    </w:p>
    <w:p>
      <w:pPr>
        <w:pStyle w:val="14"/>
        <w:spacing w:line="360" w:lineRule="auto"/>
        <w:ind w:firstLine="480" w:firstLineChars="200"/>
        <w:rPr>
          <w:rFonts w:hAnsi="宋体" w:cs="宋体"/>
          <w:color w:val="auto"/>
          <w:szCs w:val="24"/>
          <w:highlight w:val="none"/>
        </w:rPr>
      </w:pPr>
      <w:r>
        <w:rPr>
          <w:rFonts w:hint="default" w:ascii="Times New Roman" w:hAnsi="Times New Roman" w:cs="Times New Roman"/>
          <w:sz w:val="24"/>
          <w:highlight w:val="none"/>
          <w:lang w:eastAsia="zh-CN"/>
        </w:rPr>
        <w:t>备注付款项目名称（需备注</w:t>
      </w:r>
      <w:r>
        <w:rPr>
          <w:rFonts w:hint="default" w:ascii="Times New Roman" w:hAnsi="Times New Roman" w:cs="Times New Roman"/>
          <w:sz w:val="24"/>
          <w:szCs w:val="22"/>
          <w:highlight w:val="none"/>
          <w:lang w:eastAsia="zh-CN"/>
        </w:rPr>
        <w:t>：</w:t>
      </w:r>
      <w:r>
        <w:rPr>
          <w:rFonts w:hint="eastAsia" w:ascii="Times New Roman" w:hAnsi="Times New Roman" w:cs="Times New Roman"/>
          <w:sz w:val="24"/>
          <w:szCs w:val="22"/>
          <w:highlight w:val="none"/>
          <w:lang w:eastAsia="zh-CN"/>
        </w:rPr>
        <w:t>大埔项目</w:t>
      </w:r>
      <w:r>
        <w:rPr>
          <w:rFonts w:hint="eastAsia" w:ascii="Times New Roman" w:hAnsi="Times New Roman" w:cs="Times New Roman"/>
          <w:sz w:val="24"/>
          <w:szCs w:val="22"/>
          <w:highlight w:val="none"/>
          <w:u w:val="none"/>
          <w:lang w:val="en-US" w:eastAsia="zh-CN"/>
        </w:rPr>
        <w:t xml:space="preserve">   投标保证金</w:t>
      </w:r>
      <w:r>
        <w:rPr>
          <w:rFonts w:hint="default" w:ascii="Times New Roman" w:hAnsi="Times New Roman" w:cs="Times New Roman"/>
          <w:sz w:val="24"/>
          <w:highlight w:val="none"/>
          <w:lang w:eastAsia="zh-CN"/>
        </w:rPr>
        <w:t>），</w:t>
      </w:r>
      <w:r>
        <w:rPr>
          <w:rFonts w:hint="default" w:ascii="Times New Roman" w:hAnsi="Times New Roman" w:cs="Times New Roman"/>
          <w:sz w:val="24"/>
          <w:szCs w:val="22"/>
          <w:highlight w:val="none"/>
        </w:rPr>
        <w:t>本工程投标保证</w:t>
      </w:r>
      <w:r>
        <w:rPr>
          <w:rFonts w:hint="default" w:ascii="Times New Roman" w:hAnsi="Times New Roman" w:cs="Times New Roman"/>
          <w:sz w:val="24"/>
          <w:szCs w:val="22"/>
          <w:highlight w:val="none"/>
          <w:lang w:eastAsia="zh-CN"/>
        </w:rPr>
        <w:t>金</w:t>
      </w:r>
      <w:r>
        <w:rPr>
          <w:rFonts w:hint="default" w:ascii="Times New Roman" w:hAnsi="Times New Roman" w:cs="Times New Roman"/>
          <w:sz w:val="24"/>
          <w:szCs w:val="22"/>
          <w:highlight w:val="none"/>
        </w:rPr>
        <w:t>为人民币</w:t>
      </w:r>
      <w:r>
        <w:rPr>
          <w:rFonts w:hint="default" w:ascii="Times New Roman" w:hAnsi="Times New Roman" w:cs="Times New Roman"/>
          <w:sz w:val="24"/>
          <w:szCs w:val="24"/>
          <w:highlight w:val="none"/>
        </w:rPr>
        <w:t>0</w:t>
      </w:r>
      <w:r>
        <w:rPr>
          <w:rFonts w:hint="default" w:ascii="Times New Roman" w:hAnsi="Times New Roman" w:cs="Times New Roman"/>
          <w:sz w:val="24"/>
          <w:szCs w:val="22"/>
          <w:highlight w:val="none"/>
        </w:rPr>
        <w:t>元（大写：</w:t>
      </w:r>
      <w:r>
        <w:rPr>
          <w:rFonts w:hint="eastAsia" w:ascii="Times New Roman" w:hAnsi="Times New Roman" w:cs="Times New Roman"/>
          <w:sz w:val="24"/>
          <w:szCs w:val="22"/>
          <w:highlight w:val="none"/>
          <w:lang w:eastAsia="zh-CN"/>
        </w:rPr>
        <w:t>零</w:t>
      </w:r>
      <w:r>
        <w:rPr>
          <w:rFonts w:hint="default" w:ascii="Times New Roman" w:hAnsi="Times New Roman" w:cs="Times New Roman"/>
          <w:sz w:val="24"/>
          <w:szCs w:val="22"/>
          <w:highlight w:val="none"/>
        </w:rPr>
        <w:t>元）</w:t>
      </w:r>
      <w:r>
        <w:rPr>
          <w:rFonts w:hint="default" w:ascii="Times New Roman" w:hAnsi="Times New Roman" w:cs="Times New Roman"/>
          <w:sz w:val="24"/>
          <w:szCs w:val="22"/>
          <w:highlight w:val="none"/>
          <w:lang w:eastAsia="zh-CN"/>
        </w:rPr>
        <w:t>，</w:t>
      </w:r>
      <w:r>
        <w:rPr>
          <w:rFonts w:hint="default" w:ascii="Times New Roman" w:hAnsi="Times New Roman" w:cs="Times New Roman"/>
          <w:sz w:val="24"/>
          <w:szCs w:val="22"/>
          <w:highlight w:val="none"/>
        </w:rPr>
        <w:t>采用转账方式缴纳</w:t>
      </w:r>
      <w:r>
        <w:rPr>
          <w:rFonts w:hint="default" w:ascii="Times New Roman" w:hAnsi="Times New Roman" w:cs="Times New Roman"/>
          <w:sz w:val="24"/>
          <w:highlight w:val="none"/>
        </w:rPr>
        <w:t>，公布中标单位后，5个工作日内退还未中标单位投标保证金</w:t>
      </w:r>
      <w:r>
        <w:rPr>
          <w:rFonts w:hint="eastAsia" w:ascii="Times New Roman" w:hAnsi="Times New Roman" w:cs="Times New Roman"/>
          <w:sz w:val="24"/>
          <w:highlight w:val="none"/>
          <w:lang w:eastAsia="zh-CN"/>
        </w:rPr>
        <w:t>，</w:t>
      </w:r>
      <w:r>
        <w:rPr>
          <w:rFonts w:hint="default" w:ascii="Times New Roman" w:hAnsi="Times New Roman" w:cs="Times New Roman"/>
          <w:sz w:val="24"/>
          <w:highlight w:val="none"/>
        </w:rPr>
        <w:t>中标单位投标保证金</w:t>
      </w:r>
      <w:r>
        <w:rPr>
          <w:rFonts w:hint="eastAsia" w:ascii="Times New Roman" w:hAnsi="Times New Roman" w:cs="Times New Roman"/>
          <w:sz w:val="24"/>
          <w:highlight w:val="none"/>
          <w:lang w:eastAsia="zh-CN"/>
        </w:rPr>
        <w:t>在签订合同协议书后</w:t>
      </w:r>
      <w:r>
        <w:rPr>
          <w:rFonts w:hint="default" w:ascii="Times New Roman" w:hAnsi="Times New Roman" w:cs="Times New Roman"/>
          <w:sz w:val="24"/>
          <w:highlight w:val="none"/>
        </w:rPr>
        <w:t>5个工作日退还</w:t>
      </w:r>
      <w:r>
        <w:rPr>
          <w:rFonts w:hint="eastAsia" w:hAnsi="宋体" w:cs="宋体"/>
          <w:color w:val="auto"/>
          <w:szCs w:val="24"/>
          <w:highlight w:val="none"/>
        </w:rPr>
        <w:t>。</w:t>
      </w:r>
    </w:p>
    <w:p>
      <w:pPr>
        <w:spacing w:line="360" w:lineRule="auto"/>
        <w:ind w:left="962" w:leftChars="200" w:hanging="482" w:hangingChars="200"/>
        <w:rPr>
          <w:rFonts w:ascii="宋体" w:hAnsi="宋体" w:cs="宋体"/>
          <w:b/>
          <w:bCs/>
          <w:color w:val="auto"/>
          <w:highlight w:val="none"/>
        </w:rPr>
      </w:pPr>
      <w:r>
        <w:rPr>
          <w:rFonts w:hint="eastAsia" w:ascii="宋体" w:hAnsi="宋体" w:cs="宋体"/>
          <w:b/>
          <w:bCs/>
          <w:color w:val="auto"/>
          <w:highlight w:val="none"/>
        </w:rPr>
        <w:t>投标保证金收款账号信息：</w:t>
      </w:r>
    </w:p>
    <w:p>
      <w:pPr>
        <w:spacing w:line="360" w:lineRule="auto"/>
        <w:ind w:left="960" w:leftChars="200" w:hanging="480" w:hangingChars="200"/>
        <w:rPr>
          <w:rFonts w:ascii="宋体" w:hAnsi="宋体" w:cs="宋体"/>
          <w:color w:val="auto"/>
          <w:highlight w:val="none"/>
        </w:rPr>
      </w:pPr>
      <w:r>
        <w:rPr>
          <w:rFonts w:hint="eastAsia" w:ascii="宋体" w:hAnsi="宋体" w:cs="宋体"/>
          <w:color w:val="auto"/>
          <w:highlight w:val="none"/>
        </w:rPr>
        <w:t>账    户：中机国际工程设计研究院有限责任公司</w:t>
      </w:r>
    </w:p>
    <w:p>
      <w:pPr>
        <w:spacing w:line="360" w:lineRule="auto"/>
        <w:ind w:left="960" w:leftChars="200" w:hanging="480" w:hangingChars="200"/>
        <w:rPr>
          <w:rFonts w:hint="eastAsia" w:ascii="宋体" w:hAnsi="宋体" w:cs="宋体"/>
          <w:color w:val="auto"/>
          <w:highlight w:val="none"/>
        </w:rPr>
      </w:pPr>
      <w:r>
        <w:rPr>
          <w:rFonts w:hint="eastAsia" w:ascii="宋体" w:hAnsi="宋体" w:cs="宋体"/>
          <w:color w:val="auto"/>
          <w:highlight w:val="none"/>
        </w:rPr>
        <w:t>开户银行：中国建设银行湖南长沙</w:t>
      </w:r>
      <w:r>
        <w:rPr>
          <w:rFonts w:hint="eastAsia" w:ascii="宋体" w:hAnsi="宋体" w:cs="宋体"/>
          <w:color w:val="auto"/>
          <w:highlight w:val="none"/>
          <w:lang w:eastAsia="zh-CN"/>
        </w:rPr>
        <w:t>芙蓉</w:t>
      </w:r>
      <w:r>
        <w:rPr>
          <w:rFonts w:hint="eastAsia" w:ascii="宋体" w:hAnsi="宋体" w:cs="宋体"/>
          <w:color w:val="auto"/>
          <w:highlight w:val="none"/>
        </w:rPr>
        <w:t>支行</w:t>
      </w:r>
    </w:p>
    <w:p>
      <w:pPr>
        <w:spacing w:line="360" w:lineRule="auto"/>
        <w:ind w:left="960" w:leftChars="200" w:hanging="480" w:hangingChars="200"/>
        <w:rPr>
          <w:rFonts w:ascii="宋体" w:hAnsi="宋体" w:cs="宋体"/>
          <w:color w:val="auto"/>
          <w:highlight w:val="none"/>
        </w:rPr>
      </w:pPr>
      <w:r>
        <w:rPr>
          <w:rFonts w:hint="eastAsia" w:ascii="宋体" w:hAnsi="宋体" w:cs="宋体"/>
          <w:color w:val="auto"/>
          <w:highlight w:val="none"/>
        </w:rPr>
        <w:t>帐    号：4300 1539 0610 5000 2926</w:t>
      </w:r>
    </w:p>
    <w:p>
      <w:pPr>
        <w:pStyle w:val="14"/>
        <w:spacing w:line="360" w:lineRule="auto"/>
        <w:rPr>
          <w:rFonts w:hAnsi="宋体" w:cs="宋体"/>
          <w:color w:val="auto"/>
          <w:szCs w:val="24"/>
          <w:highlight w:val="none"/>
        </w:rPr>
      </w:pPr>
      <w:r>
        <w:rPr>
          <w:rFonts w:hint="eastAsia" w:hAnsi="宋体" w:cs="宋体"/>
          <w:color w:val="auto"/>
          <w:szCs w:val="24"/>
          <w:highlight w:val="none"/>
        </w:rPr>
        <w:t>2.3.6.2 下述任何情况发生时，投标保证金将被没收：</w:t>
      </w:r>
    </w:p>
    <w:p>
      <w:pPr>
        <w:pStyle w:val="14"/>
        <w:spacing w:line="360" w:lineRule="auto"/>
        <w:ind w:firstLine="480"/>
        <w:rPr>
          <w:rFonts w:hAnsi="宋体" w:cs="宋体"/>
          <w:color w:val="auto"/>
          <w:szCs w:val="24"/>
          <w:highlight w:val="none"/>
        </w:rPr>
      </w:pPr>
      <w:r>
        <w:rPr>
          <w:rFonts w:hint="eastAsia" w:hAnsi="宋体" w:cs="宋体"/>
          <w:color w:val="auto"/>
          <w:szCs w:val="24"/>
          <w:highlight w:val="none"/>
        </w:rPr>
        <w:t>(1) 如果投标人在本章第2.3.7条规定的投标有效期内撤回其投标；</w:t>
      </w:r>
    </w:p>
    <w:p>
      <w:pPr>
        <w:pStyle w:val="14"/>
        <w:spacing w:line="360" w:lineRule="auto"/>
        <w:ind w:firstLine="480"/>
        <w:rPr>
          <w:rFonts w:hAnsi="宋体" w:cs="宋体"/>
          <w:color w:val="auto"/>
          <w:szCs w:val="24"/>
          <w:highlight w:val="none"/>
        </w:rPr>
      </w:pPr>
      <w:r>
        <w:rPr>
          <w:rFonts w:hint="eastAsia" w:hAnsi="宋体" w:cs="宋体"/>
          <w:color w:val="auto"/>
          <w:szCs w:val="24"/>
          <w:highlight w:val="none"/>
        </w:rPr>
        <w:t>(2) 中标人在中标通知书规定的期限内未能：</w:t>
      </w:r>
    </w:p>
    <w:p>
      <w:pPr>
        <w:pStyle w:val="14"/>
        <w:spacing w:line="360" w:lineRule="auto"/>
        <w:ind w:firstLine="480"/>
        <w:rPr>
          <w:rFonts w:hAnsi="宋体" w:cs="宋体"/>
          <w:color w:val="auto"/>
          <w:szCs w:val="24"/>
          <w:highlight w:val="none"/>
        </w:rPr>
      </w:pPr>
      <w:r>
        <w:rPr>
          <w:rFonts w:hint="eastAsia" w:hAnsi="宋体" w:cs="宋体"/>
          <w:color w:val="auto"/>
          <w:szCs w:val="24"/>
          <w:highlight w:val="none"/>
        </w:rPr>
        <w:t>① 与买方签订合同；</w:t>
      </w:r>
    </w:p>
    <w:p>
      <w:pPr>
        <w:pStyle w:val="14"/>
        <w:spacing w:line="360" w:lineRule="auto"/>
        <w:ind w:firstLine="480"/>
        <w:rPr>
          <w:rFonts w:hAnsi="宋体" w:cs="宋体"/>
          <w:color w:val="auto"/>
          <w:szCs w:val="24"/>
          <w:highlight w:val="none"/>
        </w:rPr>
      </w:pPr>
      <w:r>
        <w:rPr>
          <w:rFonts w:hint="eastAsia" w:hAnsi="宋体" w:cs="宋体"/>
          <w:color w:val="auto"/>
          <w:szCs w:val="24"/>
          <w:highlight w:val="none"/>
        </w:rPr>
        <w:t>② 根据“投标须知”第2.6.5 条规定提交履约</w:t>
      </w:r>
      <w:r>
        <w:rPr>
          <w:rFonts w:hint="eastAsia" w:hAnsi="宋体" w:cs="宋体"/>
          <w:color w:val="auto"/>
          <w:szCs w:val="24"/>
          <w:highlight w:val="none"/>
          <w:lang w:eastAsia="zh-CN"/>
        </w:rPr>
        <w:t>保函</w:t>
      </w:r>
      <w:r>
        <w:rPr>
          <w:rFonts w:hint="eastAsia" w:hAnsi="宋体" w:cs="宋体"/>
          <w:color w:val="auto"/>
          <w:szCs w:val="24"/>
          <w:highlight w:val="none"/>
        </w:rPr>
        <w:t>。</w:t>
      </w:r>
    </w:p>
    <w:p>
      <w:pPr>
        <w:pStyle w:val="14"/>
        <w:spacing w:line="360" w:lineRule="auto"/>
        <w:rPr>
          <w:rFonts w:hAnsi="宋体" w:cs="宋体"/>
          <w:color w:val="auto"/>
          <w:szCs w:val="24"/>
          <w:highlight w:val="none"/>
        </w:rPr>
      </w:pPr>
      <w:r>
        <w:rPr>
          <w:rFonts w:hint="eastAsia" w:hAnsi="宋体" w:cs="宋体"/>
          <w:color w:val="auto"/>
          <w:szCs w:val="24"/>
          <w:highlight w:val="none"/>
        </w:rPr>
        <w:t>2.3.6.3 本次招标不接受投标保函。</w:t>
      </w:r>
    </w:p>
    <w:p>
      <w:pPr>
        <w:pStyle w:val="14"/>
        <w:spacing w:line="360" w:lineRule="auto"/>
        <w:rPr>
          <w:rFonts w:hAnsi="宋体" w:cs="宋体"/>
          <w:color w:val="auto"/>
          <w:szCs w:val="24"/>
          <w:highlight w:val="none"/>
        </w:rPr>
      </w:pPr>
      <w:r>
        <w:rPr>
          <w:rFonts w:hint="eastAsia" w:hAnsi="宋体" w:cs="宋体"/>
          <w:color w:val="auto"/>
          <w:szCs w:val="24"/>
          <w:highlight w:val="none"/>
        </w:rPr>
        <w:t xml:space="preserve">2.3.7 投标有效期 </w:t>
      </w:r>
    </w:p>
    <w:p>
      <w:pPr>
        <w:pStyle w:val="14"/>
        <w:spacing w:line="360" w:lineRule="auto"/>
        <w:rPr>
          <w:rFonts w:hAnsi="宋体" w:cs="宋体"/>
          <w:color w:val="auto"/>
          <w:szCs w:val="24"/>
          <w:highlight w:val="none"/>
        </w:rPr>
      </w:pPr>
      <w:r>
        <w:rPr>
          <w:rFonts w:hint="eastAsia" w:hAnsi="宋体" w:cs="宋体"/>
          <w:color w:val="auto"/>
          <w:szCs w:val="24"/>
          <w:highlight w:val="none"/>
        </w:rPr>
        <w:t>2.3.7.1 投标有效期从投标截止日期起为</w:t>
      </w:r>
      <w:r>
        <w:rPr>
          <w:rFonts w:hint="eastAsia" w:hAnsi="宋体" w:cs="宋体"/>
          <w:b/>
          <w:color w:val="auto"/>
          <w:szCs w:val="24"/>
          <w:highlight w:val="none"/>
          <w:lang w:val="en-US" w:eastAsia="zh-CN"/>
        </w:rPr>
        <w:t>90</w:t>
      </w:r>
      <w:r>
        <w:rPr>
          <w:rFonts w:hint="eastAsia" w:hAnsi="宋体" w:cs="宋体"/>
          <w:color w:val="auto"/>
          <w:szCs w:val="24"/>
          <w:highlight w:val="none"/>
        </w:rPr>
        <w:t>天。</w:t>
      </w:r>
    </w:p>
    <w:p>
      <w:pPr>
        <w:pStyle w:val="14"/>
        <w:spacing w:line="360" w:lineRule="auto"/>
        <w:rPr>
          <w:rFonts w:hAnsi="宋体" w:cs="宋体"/>
          <w:color w:val="auto"/>
          <w:szCs w:val="24"/>
          <w:highlight w:val="none"/>
        </w:rPr>
      </w:pPr>
      <w:r>
        <w:rPr>
          <w:rFonts w:hint="eastAsia" w:hAnsi="宋体" w:cs="宋体"/>
          <w:color w:val="auto"/>
          <w:szCs w:val="24"/>
          <w:highlight w:val="none"/>
        </w:rPr>
        <w:t>2.3.7.2 招标人在特殊情况下，在投标截止日期前可要求投标人延长投标有效期，并在原有效期满前十五(15)天内以书面形式通知所有投标人，同时通知其担保银行。投标人如不同意延长，应书面通知招标人撤消其投标，且不会被没收投标保证金。否则被认为已承认延期</w:t>
      </w:r>
      <w:r>
        <w:rPr>
          <w:rFonts w:hint="eastAsia" w:hAnsi="宋体" w:cs="宋体"/>
          <w:color w:val="auto"/>
          <w:szCs w:val="24"/>
          <w:highlight w:val="none"/>
          <w:lang w:eastAsia="zh-CN"/>
        </w:rPr>
        <w:t>，</w:t>
      </w:r>
      <w:r>
        <w:rPr>
          <w:rFonts w:hint="eastAsia" w:hAnsi="宋体" w:cs="宋体"/>
          <w:color w:val="auto"/>
          <w:szCs w:val="24"/>
          <w:highlight w:val="none"/>
        </w:rPr>
        <w:t>同时相应地延长投标保函的有效期。</w:t>
      </w:r>
    </w:p>
    <w:p>
      <w:pPr>
        <w:pStyle w:val="14"/>
        <w:spacing w:line="360" w:lineRule="auto"/>
        <w:rPr>
          <w:rFonts w:hAnsi="宋体" w:cs="宋体"/>
          <w:color w:val="auto"/>
          <w:szCs w:val="24"/>
          <w:highlight w:val="none"/>
        </w:rPr>
      </w:pPr>
      <w:r>
        <w:rPr>
          <w:rFonts w:hint="eastAsia" w:hAnsi="宋体" w:cs="宋体"/>
          <w:color w:val="auto"/>
          <w:szCs w:val="24"/>
          <w:highlight w:val="none"/>
        </w:rPr>
        <w:t>2.3.8 提交商务偏差</w:t>
      </w:r>
    </w:p>
    <w:p>
      <w:pPr>
        <w:pStyle w:val="14"/>
        <w:spacing w:line="360" w:lineRule="auto"/>
        <w:rPr>
          <w:rFonts w:hAnsi="宋体" w:cs="宋体"/>
          <w:color w:val="auto"/>
          <w:szCs w:val="24"/>
          <w:highlight w:val="none"/>
        </w:rPr>
      </w:pPr>
      <w:r>
        <w:rPr>
          <w:rFonts w:hint="eastAsia" w:hAnsi="宋体" w:cs="宋体"/>
          <w:color w:val="auto"/>
          <w:szCs w:val="24"/>
          <w:highlight w:val="none"/>
        </w:rPr>
        <w:t xml:space="preserve">    在本卷第四章、第五章分别规定了供货要求和合同条款，投标人在报价时应对该部分给予充分的考虑，为了评标的需要，投标人应对条款的异议逐条提出或根据第三章文件六提出偏差。</w:t>
      </w:r>
    </w:p>
    <w:p>
      <w:pPr>
        <w:pStyle w:val="14"/>
        <w:spacing w:line="360" w:lineRule="auto"/>
        <w:rPr>
          <w:rFonts w:hAnsi="宋体" w:cs="宋体"/>
          <w:color w:val="auto"/>
          <w:szCs w:val="24"/>
          <w:highlight w:val="none"/>
        </w:rPr>
      </w:pPr>
      <w:r>
        <w:rPr>
          <w:rFonts w:hint="eastAsia" w:hAnsi="宋体" w:cs="宋体"/>
          <w:color w:val="auto"/>
          <w:szCs w:val="24"/>
          <w:highlight w:val="none"/>
        </w:rPr>
        <w:t>2.3.9 提供技术偏差</w:t>
      </w:r>
    </w:p>
    <w:p>
      <w:pPr>
        <w:pStyle w:val="14"/>
        <w:spacing w:line="360" w:lineRule="auto"/>
        <w:rPr>
          <w:rFonts w:hAnsi="宋体" w:cs="宋体"/>
          <w:color w:val="auto"/>
          <w:szCs w:val="24"/>
          <w:highlight w:val="none"/>
        </w:rPr>
      </w:pPr>
      <w:r>
        <w:rPr>
          <w:rFonts w:hint="eastAsia" w:hAnsi="宋体" w:cs="宋体"/>
          <w:color w:val="auto"/>
          <w:szCs w:val="24"/>
          <w:highlight w:val="none"/>
        </w:rPr>
        <w:t xml:space="preserve">    投标人应对第六章技术规范的要求作出实质性响应，如有异议应逐条提出或根据本卷第三章文件七提出偏差。投标人应注意，招标文件技术规范中所提出的工艺、材料、设备的标准、牌号或商品目录编号均为描述性的，而不是限制性的。投标人可以在投标文件中采用具有权威性的标准、牌号或商品目录编号替换招标人指定的相应的内容，只要能表明这些替换在本质上等于和优于招标人所提供技术规范的要求并能够使招标人满意。</w:t>
      </w:r>
    </w:p>
    <w:p>
      <w:pPr>
        <w:pStyle w:val="14"/>
        <w:spacing w:line="360" w:lineRule="auto"/>
        <w:rPr>
          <w:rFonts w:hAnsi="宋体" w:cs="宋体"/>
          <w:color w:val="auto"/>
          <w:szCs w:val="24"/>
          <w:highlight w:val="none"/>
        </w:rPr>
      </w:pPr>
      <w:r>
        <w:rPr>
          <w:rFonts w:hint="eastAsia" w:hAnsi="宋体" w:cs="宋体"/>
          <w:color w:val="auto"/>
          <w:szCs w:val="24"/>
          <w:highlight w:val="none"/>
        </w:rPr>
        <w:t>2.3.10 投标文件的份数和签署</w:t>
      </w:r>
    </w:p>
    <w:p>
      <w:pPr>
        <w:pStyle w:val="14"/>
        <w:spacing w:line="360" w:lineRule="auto"/>
        <w:rPr>
          <w:rFonts w:hAnsi="宋体" w:cs="宋体"/>
          <w:color w:val="auto"/>
          <w:szCs w:val="24"/>
          <w:highlight w:val="none"/>
        </w:rPr>
      </w:pPr>
      <w:r>
        <w:rPr>
          <w:rFonts w:hint="eastAsia" w:hAnsi="宋体" w:cs="宋体"/>
          <w:color w:val="auto"/>
          <w:szCs w:val="24"/>
          <w:highlight w:val="none"/>
        </w:rPr>
        <w:t xml:space="preserve">2.3.10.1 </w:t>
      </w:r>
      <w:r>
        <w:rPr>
          <w:rFonts w:hint="default" w:ascii="Times New Roman" w:hAnsi="Times New Roman" w:cs="Times New Roman"/>
          <w:sz w:val="24"/>
          <w:szCs w:val="22"/>
          <w:highlight w:val="none"/>
          <w:lang w:val="en-US" w:eastAsia="zh-CN"/>
        </w:rPr>
        <w:t>投标人需登录中机国际电子采购交易平台（http://epadm.cmie.cn/login.html），在投标截止时间前将签字盖章扫描版</w:t>
      </w:r>
      <w:r>
        <w:rPr>
          <w:rFonts w:hint="eastAsia" w:ascii="Times New Roman" w:hAnsi="Times New Roman" w:cs="Times New Roman"/>
          <w:sz w:val="24"/>
          <w:szCs w:val="22"/>
          <w:highlight w:val="none"/>
          <w:lang w:val="en-US" w:eastAsia="zh-CN"/>
        </w:rPr>
        <w:t>及可编辑版</w:t>
      </w:r>
      <w:r>
        <w:rPr>
          <w:rFonts w:hint="default" w:ascii="Times New Roman" w:hAnsi="Times New Roman" w:cs="Times New Roman"/>
          <w:sz w:val="24"/>
          <w:szCs w:val="22"/>
          <w:highlight w:val="none"/>
          <w:lang w:val="en-US" w:eastAsia="zh-CN"/>
        </w:rPr>
        <w:t>投标文件上传至电子采购交易平台，</w:t>
      </w:r>
      <w:r>
        <w:rPr>
          <w:rFonts w:hint="default" w:ascii="Times New Roman" w:hAnsi="Times New Roman" w:cs="Times New Roman"/>
          <w:sz w:val="24"/>
          <w:szCs w:val="22"/>
          <w:highlight w:val="none"/>
        </w:rPr>
        <w:t>开标期间授权委托人需保持手机畅通</w:t>
      </w:r>
      <w:r>
        <w:rPr>
          <w:rFonts w:hint="eastAsia" w:hAnsi="宋体" w:cs="宋体"/>
          <w:color w:val="auto"/>
          <w:szCs w:val="24"/>
          <w:highlight w:val="none"/>
        </w:rPr>
        <w:t>。</w:t>
      </w:r>
    </w:p>
    <w:p>
      <w:pPr>
        <w:pStyle w:val="14"/>
        <w:spacing w:line="360" w:lineRule="auto"/>
        <w:rPr>
          <w:rFonts w:hAnsi="宋体" w:cs="宋体"/>
          <w:color w:val="auto"/>
          <w:szCs w:val="24"/>
          <w:highlight w:val="none"/>
        </w:rPr>
      </w:pPr>
      <w:r>
        <w:rPr>
          <w:rFonts w:hint="eastAsia" w:hAnsi="宋体" w:cs="宋体"/>
          <w:color w:val="auto"/>
          <w:szCs w:val="24"/>
          <w:highlight w:val="none"/>
        </w:rPr>
        <w:t>2.3.10.2 投标文件应由投标人的法定代表人或其授权代表签名，如果是授权代表签字，则应附有法定代表人的授权委托书。投标文件并应按规定加盖投标人的单位公章。</w:t>
      </w:r>
    </w:p>
    <w:p>
      <w:pPr>
        <w:pStyle w:val="14"/>
        <w:spacing w:line="360" w:lineRule="auto"/>
        <w:rPr>
          <w:rFonts w:hAnsi="宋体" w:cs="宋体"/>
          <w:color w:val="auto"/>
          <w:szCs w:val="24"/>
          <w:highlight w:val="none"/>
        </w:rPr>
      </w:pPr>
      <w:r>
        <w:rPr>
          <w:rFonts w:hint="eastAsia" w:hAnsi="宋体" w:cs="宋体"/>
          <w:color w:val="auto"/>
          <w:szCs w:val="24"/>
          <w:highlight w:val="none"/>
        </w:rPr>
        <w:t>2.3.10.3填写投标文件时，如有修改，则应由投标人的法人代表或其授权代表在修改处签名或盖章。除没有修改过的印刷文献资料外，投标文件的每一页均应由签署投标文件的人员小签。除排版印刷副本外，也可用具备了招标文件2.3.10款所要求的所有签名、小签、印记、盖章等的正本复印成副本。</w:t>
      </w:r>
    </w:p>
    <w:p>
      <w:pPr>
        <w:pStyle w:val="14"/>
        <w:spacing w:line="360" w:lineRule="auto"/>
        <w:rPr>
          <w:rFonts w:hAnsi="宋体" w:cs="宋体"/>
          <w:color w:val="auto"/>
          <w:szCs w:val="24"/>
          <w:highlight w:val="none"/>
        </w:rPr>
      </w:pPr>
      <w:r>
        <w:rPr>
          <w:rFonts w:hint="eastAsia" w:hAnsi="宋体" w:cs="宋体"/>
          <w:color w:val="auto"/>
          <w:szCs w:val="24"/>
          <w:highlight w:val="none"/>
        </w:rPr>
        <w:t xml:space="preserve">2.3.11 投标人的建议资料 </w:t>
      </w:r>
    </w:p>
    <w:p>
      <w:pPr>
        <w:pStyle w:val="14"/>
        <w:spacing w:line="360" w:lineRule="auto"/>
        <w:ind w:firstLine="482"/>
        <w:rPr>
          <w:rFonts w:hAnsi="宋体" w:cs="宋体"/>
          <w:color w:val="auto"/>
          <w:szCs w:val="24"/>
          <w:highlight w:val="none"/>
        </w:rPr>
      </w:pPr>
      <w:r>
        <w:rPr>
          <w:rFonts w:hint="eastAsia" w:hAnsi="宋体" w:cs="宋体"/>
          <w:color w:val="auto"/>
          <w:szCs w:val="24"/>
          <w:highlight w:val="none"/>
        </w:rPr>
        <w:t>投标人可对商务条款和技术部分提出补充说明和建议。投标人提出自认为比招标文件要求更为合适的建议方案时，应该说明该建议方案对技术条件、价格、运行、维护、检修等方面的影响。投标人并应附有详细的技术经济说明、工作进度计划及有关的参考资料。</w:t>
      </w:r>
    </w:p>
    <w:p>
      <w:pPr>
        <w:pStyle w:val="14"/>
        <w:spacing w:line="360" w:lineRule="auto"/>
        <w:ind w:firstLine="482"/>
        <w:rPr>
          <w:rFonts w:hAnsi="宋体" w:cs="宋体"/>
          <w:color w:val="auto"/>
          <w:szCs w:val="24"/>
          <w:highlight w:val="none"/>
        </w:rPr>
      </w:pPr>
      <w:r>
        <w:rPr>
          <w:rFonts w:hint="eastAsia" w:hAnsi="宋体" w:cs="宋体"/>
          <w:color w:val="auto"/>
          <w:szCs w:val="24"/>
          <w:highlight w:val="none"/>
        </w:rPr>
        <w:t>不对投标人提交的建议方案进行评比，但如果认为方案合理，招标人可以接受建议方案。</w:t>
      </w:r>
    </w:p>
    <w:p>
      <w:pPr>
        <w:pStyle w:val="5"/>
        <w:adjustRightInd w:val="0"/>
        <w:spacing w:before="0" w:after="0" w:line="360" w:lineRule="auto"/>
        <w:textAlignment w:val="baseline"/>
        <w:rPr>
          <w:rFonts w:ascii="宋体" w:hAnsi="宋体" w:eastAsia="宋体" w:cs="宋体"/>
          <w:color w:val="auto"/>
          <w:sz w:val="24"/>
          <w:szCs w:val="24"/>
          <w:highlight w:val="none"/>
        </w:rPr>
      </w:pPr>
      <w:bookmarkStart w:id="70" w:name="_Toc16678"/>
      <w:bookmarkStart w:id="71" w:name="_Toc480288256"/>
      <w:bookmarkStart w:id="72" w:name="_Toc246834295"/>
      <w:bookmarkStart w:id="73" w:name="_Toc15041"/>
      <w:bookmarkStart w:id="74" w:name="_Toc43269245"/>
      <w:bookmarkStart w:id="75" w:name="_Toc480278813"/>
      <w:bookmarkStart w:id="76" w:name="_Toc480278417"/>
      <w:bookmarkStart w:id="77" w:name="_Toc30520222"/>
      <w:bookmarkStart w:id="78" w:name="_Toc480278516"/>
      <w:bookmarkStart w:id="79" w:name="_Toc480358189"/>
      <w:bookmarkStart w:id="80" w:name="_Toc116990228"/>
      <w:bookmarkStart w:id="81" w:name="_Toc26450"/>
      <w:r>
        <w:rPr>
          <w:rFonts w:hint="eastAsia" w:ascii="宋体" w:hAnsi="宋体" w:eastAsia="宋体" w:cs="宋体"/>
          <w:color w:val="auto"/>
          <w:sz w:val="24"/>
          <w:szCs w:val="24"/>
          <w:highlight w:val="none"/>
        </w:rPr>
        <w:t>2.4 投标文件的递交</w:t>
      </w:r>
      <w:bookmarkEnd w:id="70"/>
      <w:bookmarkEnd w:id="71"/>
      <w:bookmarkEnd w:id="72"/>
      <w:bookmarkEnd w:id="73"/>
      <w:bookmarkEnd w:id="74"/>
      <w:bookmarkEnd w:id="75"/>
      <w:bookmarkEnd w:id="76"/>
      <w:bookmarkEnd w:id="77"/>
      <w:bookmarkEnd w:id="78"/>
      <w:bookmarkEnd w:id="79"/>
      <w:bookmarkEnd w:id="80"/>
      <w:bookmarkEnd w:id="81"/>
    </w:p>
    <w:p>
      <w:pPr>
        <w:pStyle w:val="14"/>
        <w:spacing w:line="360" w:lineRule="auto"/>
        <w:rPr>
          <w:rFonts w:hAnsi="宋体" w:cs="宋体"/>
          <w:color w:val="auto"/>
          <w:szCs w:val="24"/>
          <w:highlight w:val="none"/>
        </w:rPr>
      </w:pPr>
      <w:r>
        <w:rPr>
          <w:rFonts w:hint="eastAsia" w:hAnsi="宋体" w:cs="宋体"/>
          <w:color w:val="auto"/>
          <w:szCs w:val="24"/>
          <w:highlight w:val="none"/>
        </w:rPr>
        <w:t>2.4.</w:t>
      </w:r>
      <w:r>
        <w:rPr>
          <w:rFonts w:hint="eastAsia" w:hAnsi="宋体" w:cs="宋体"/>
          <w:color w:val="auto"/>
          <w:szCs w:val="24"/>
          <w:highlight w:val="none"/>
          <w:lang w:val="en-US" w:eastAsia="zh-CN"/>
        </w:rPr>
        <w:t>1</w:t>
      </w:r>
      <w:r>
        <w:rPr>
          <w:rFonts w:hint="eastAsia" w:hAnsi="宋体" w:cs="宋体"/>
          <w:color w:val="auto"/>
          <w:szCs w:val="24"/>
          <w:highlight w:val="none"/>
        </w:rPr>
        <w:t xml:space="preserve"> 投标文件的递交、投标截止日期和时间</w:t>
      </w:r>
    </w:p>
    <w:p>
      <w:pPr>
        <w:adjustRightInd w:val="0"/>
        <w:snapToGrid w:val="0"/>
        <w:spacing w:line="360" w:lineRule="auto"/>
        <w:ind w:firstLine="480" w:firstLineChars="200"/>
        <w:rPr>
          <w:rFonts w:ascii="宋体" w:hAnsi="宋体" w:cs="宋体"/>
          <w:color w:val="auto"/>
          <w:highlight w:val="none"/>
        </w:rPr>
      </w:pPr>
      <w:r>
        <w:rPr>
          <w:rFonts w:hint="default" w:ascii="Times New Roman" w:hAnsi="Times New Roman" w:cs="Times New Roman"/>
          <w:color w:val="auto"/>
          <w:highlight w:val="none"/>
          <w:lang w:val="en-US" w:eastAsia="zh-CN"/>
        </w:rPr>
        <w:t>投标人需登录中机国际电子采购交易平台（http://epadm.cmie.cn/login.html），在投标截止时间前将签字盖章扫描版</w:t>
      </w:r>
      <w:r>
        <w:rPr>
          <w:rFonts w:hint="eastAsia" w:ascii="Times New Roman" w:hAnsi="Times New Roman" w:cs="Times New Roman"/>
          <w:sz w:val="24"/>
          <w:szCs w:val="22"/>
          <w:highlight w:val="none"/>
          <w:lang w:val="en-US" w:eastAsia="zh-CN"/>
        </w:rPr>
        <w:t>及可编辑版</w:t>
      </w:r>
      <w:r>
        <w:rPr>
          <w:rFonts w:hint="default" w:ascii="Times New Roman" w:hAnsi="Times New Roman" w:cs="Times New Roman"/>
          <w:sz w:val="24"/>
          <w:szCs w:val="22"/>
          <w:highlight w:val="none"/>
          <w:lang w:val="en-US" w:eastAsia="zh-CN"/>
        </w:rPr>
        <w:t>投标文件</w:t>
      </w:r>
      <w:r>
        <w:rPr>
          <w:rFonts w:hint="default" w:ascii="Times New Roman" w:hAnsi="Times New Roman" w:cs="Times New Roman"/>
          <w:color w:val="auto"/>
          <w:highlight w:val="none"/>
          <w:lang w:val="en-US" w:eastAsia="zh-CN"/>
        </w:rPr>
        <w:t>上传至电子采购交易平台，</w:t>
      </w:r>
      <w:r>
        <w:rPr>
          <w:rFonts w:hint="default" w:ascii="Times New Roman" w:hAnsi="Times New Roman" w:cs="Times New Roman"/>
          <w:color w:val="auto"/>
          <w:highlight w:val="none"/>
        </w:rPr>
        <w:t>开标期间授权委托人需保持手机畅通</w:t>
      </w:r>
      <w:r>
        <w:rPr>
          <w:rFonts w:hint="eastAsia" w:ascii="宋体" w:hAnsi="宋体" w:cs="宋体"/>
          <w:color w:val="auto"/>
          <w:highlight w:val="none"/>
        </w:rPr>
        <w:t>。</w:t>
      </w:r>
    </w:p>
    <w:p>
      <w:pPr>
        <w:pStyle w:val="14"/>
        <w:spacing w:line="360" w:lineRule="auto"/>
        <w:rPr>
          <w:rFonts w:hAnsi="宋体" w:cs="宋体"/>
          <w:color w:val="auto"/>
          <w:szCs w:val="24"/>
          <w:highlight w:val="none"/>
        </w:rPr>
      </w:pPr>
      <w:r>
        <w:rPr>
          <w:rFonts w:hint="eastAsia" w:hAnsi="宋体" w:cs="宋体"/>
          <w:color w:val="auto"/>
          <w:szCs w:val="24"/>
          <w:highlight w:val="none"/>
        </w:rPr>
        <w:t>2.4.</w:t>
      </w:r>
      <w:r>
        <w:rPr>
          <w:rFonts w:hint="eastAsia" w:hAnsi="宋体" w:cs="宋体"/>
          <w:color w:val="auto"/>
          <w:szCs w:val="24"/>
          <w:highlight w:val="none"/>
          <w:lang w:val="en-US" w:eastAsia="zh-CN"/>
        </w:rPr>
        <w:t>2</w:t>
      </w:r>
      <w:r>
        <w:rPr>
          <w:rFonts w:hint="eastAsia" w:hAnsi="宋体" w:cs="宋体"/>
          <w:color w:val="auto"/>
          <w:szCs w:val="24"/>
          <w:highlight w:val="none"/>
        </w:rPr>
        <w:t xml:space="preserve"> 投标文件的修改和撤回</w:t>
      </w:r>
    </w:p>
    <w:p>
      <w:pPr>
        <w:pStyle w:val="14"/>
        <w:spacing w:line="360" w:lineRule="auto"/>
        <w:rPr>
          <w:rFonts w:hAnsi="宋体" w:cs="宋体"/>
          <w:color w:val="auto"/>
          <w:szCs w:val="24"/>
          <w:highlight w:val="none"/>
        </w:rPr>
      </w:pPr>
      <w:r>
        <w:rPr>
          <w:rFonts w:hint="eastAsia" w:hAnsi="宋体" w:cs="宋体"/>
          <w:color w:val="auto"/>
          <w:szCs w:val="24"/>
          <w:highlight w:val="none"/>
        </w:rPr>
        <w:t>2.4.</w:t>
      </w:r>
      <w:r>
        <w:rPr>
          <w:rFonts w:hint="eastAsia" w:hAnsi="宋体" w:cs="宋体"/>
          <w:color w:val="auto"/>
          <w:szCs w:val="24"/>
          <w:highlight w:val="none"/>
          <w:lang w:val="en-US" w:eastAsia="zh-CN"/>
        </w:rPr>
        <w:t>2</w:t>
      </w:r>
      <w:r>
        <w:rPr>
          <w:rFonts w:hint="eastAsia" w:hAnsi="宋体" w:cs="宋体"/>
          <w:color w:val="auto"/>
          <w:szCs w:val="24"/>
          <w:highlight w:val="none"/>
        </w:rPr>
        <w:t>.1投标截止日期前，投标人可以通过向招标人递交书面文件，修正或撤回已送达的投标文件。该文件应密封、加印，并在内层封套面上注明相应的“修改”、“补充”或“撤回”的字样。并须在投标截止时间前送到本章第2.4.2条规定的地点。修改或撤回投标文件的书面文件必须由投标人的法定代表人或其授权代表签字并盖投标单位公章后，方能生效。</w:t>
      </w:r>
    </w:p>
    <w:p>
      <w:pPr>
        <w:pStyle w:val="14"/>
        <w:spacing w:line="360" w:lineRule="auto"/>
        <w:rPr>
          <w:rFonts w:hAnsi="宋体" w:cs="宋体"/>
          <w:color w:val="auto"/>
          <w:szCs w:val="24"/>
          <w:highlight w:val="none"/>
        </w:rPr>
      </w:pPr>
      <w:r>
        <w:rPr>
          <w:rFonts w:hint="eastAsia" w:hAnsi="宋体" w:cs="宋体"/>
          <w:color w:val="auto"/>
          <w:szCs w:val="24"/>
          <w:highlight w:val="none"/>
        </w:rPr>
        <w:t>2.4.</w:t>
      </w:r>
      <w:r>
        <w:rPr>
          <w:rFonts w:hint="eastAsia" w:hAnsi="宋体" w:cs="宋体"/>
          <w:color w:val="auto"/>
          <w:szCs w:val="24"/>
          <w:highlight w:val="none"/>
          <w:lang w:val="en-US" w:eastAsia="zh-CN"/>
        </w:rPr>
        <w:t>2</w:t>
      </w:r>
      <w:r>
        <w:rPr>
          <w:rFonts w:hint="eastAsia" w:hAnsi="宋体" w:cs="宋体"/>
          <w:color w:val="auto"/>
          <w:szCs w:val="24"/>
          <w:highlight w:val="none"/>
        </w:rPr>
        <w:t>.2招标人接受投标人对其投标文件的有效修改文件，原投标文件被修改文件修改的部分将被修改文件的指定内容替换。</w:t>
      </w:r>
    </w:p>
    <w:p>
      <w:pPr>
        <w:pStyle w:val="14"/>
        <w:spacing w:line="360" w:lineRule="auto"/>
        <w:rPr>
          <w:rFonts w:hAnsi="宋体" w:cs="宋体"/>
          <w:color w:val="auto"/>
          <w:szCs w:val="24"/>
          <w:highlight w:val="none"/>
        </w:rPr>
      </w:pPr>
      <w:r>
        <w:rPr>
          <w:rFonts w:hint="eastAsia" w:hAnsi="宋体" w:cs="宋体"/>
          <w:color w:val="auto"/>
          <w:szCs w:val="24"/>
          <w:highlight w:val="none"/>
        </w:rPr>
        <w:t>2.4.</w:t>
      </w:r>
      <w:r>
        <w:rPr>
          <w:rFonts w:hint="eastAsia" w:hAnsi="宋体" w:cs="宋体"/>
          <w:color w:val="auto"/>
          <w:szCs w:val="24"/>
          <w:highlight w:val="none"/>
          <w:lang w:val="en-US" w:eastAsia="zh-CN"/>
        </w:rPr>
        <w:t>2</w:t>
      </w:r>
      <w:r>
        <w:rPr>
          <w:rFonts w:hint="eastAsia" w:hAnsi="宋体" w:cs="宋体"/>
          <w:color w:val="auto"/>
          <w:szCs w:val="24"/>
          <w:highlight w:val="none"/>
        </w:rPr>
        <w:t>.3修改投标文件的书面文件将作为投标人的投标文件附件一起开标。</w:t>
      </w:r>
    </w:p>
    <w:p>
      <w:pPr>
        <w:pStyle w:val="14"/>
        <w:spacing w:line="360" w:lineRule="auto"/>
        <w:rPr>
          <w:rFonts w:hAnsi="宋体" w:cs="宋体"/>
          <w:color w:val="auto"/>
          <w:szCs w:val="24"/>
          <w:highlight w:val="none"/>
        </w:rPr>
      </w:pPr>
      <w:r>
        <w:rPr>
          <w:rFonts w:hint="eastAsia" w:hAnsi="宋体" w:cs="宋体"/>
          <w:color w:val="auto"/>
          <w:szCs w:val="24"/>
          <w:highlight w:val="none"/>
        </w:rPr>
        <w:t>2.4.</w:t>
      </w:r>
      <w:r>
        <w:rPr>
          <w:rFonts w:hint="eastAsia" w:hAnsi="宋体" w:cs="宋体"/>
          <w:color w:val="auto"/>
          <w:szCs w:val="24"/>
          <w:highlight w:val="none"/>
          <w:lang w:val="en-US" w:eastAsia="zh-CN"/>
        </w:rPr>
        <w:t>2</w:t>
      </w:r>
      <w:r>
        <w:rPr>
          <w:rFonts w:hint="eastAsia" w:hAnsi="宋体" w:cs="宋体"/>
          <w:color w:val="auto"/>
          <w:szCs w:val="24"/>
          <w:highlight w:val="none"/>
        </w:rPr>
        <w:t>.4在投标截止时间之后，任何投标人不得以任何方式或理由修改投标文件。</w:t>
      </w:r>
    </w:p>
    <w:p>
      <w:pPr>
        <w:pStyle w:val="14"/>
        <w:spacing w:line="360" w:lineRule="auto"/>
        <w:rPr>
          <w:rFonts w:hAnsi="宋体" w:cs="宋体"/>
          <w:color w:val="auto"/>
          <w:szCs w:val="24"/>
          <w:highlight w:val="none"/>
        </w:rPr>
      </w:pPr>
      <w:r>
        <w:rPr>
          <w:rFonts w:hint="eastAsia" w:hAnsi="宋体" w:cs="宋体"/>
          <w:color w:val="auto"/>
          <w:szCs w:val="24"/>
          <w:highlight w:val="none"/>
        </w:rPr>
        <w:t>2.4.</w:t>
      </w:r>
      <w:r>
        <w:rPr>
          <w:rFonts w:hint="eastAsia" w:hAnsi="宋体" w:cs="宋体"/>
          <w:color w:val="auto"/>
          <w:szCs w:val="24"/>
          <w:highlight w:val="none"/>
          <w:lang w:val="en-US" w:eastAsia="zh-CN"/>
        </w:rPr>
        <w:t>2</w:t>
      </w:r>
      <w:r>
        <w:rPr>
          <w:rFonts w:hint="eastAsia" w:hAnsi="宋体" w:cs="宋体"/>
          <w:color w:val="auto"/>
          <w:szCs w:val="24"/>
          <w:highlight w:val="none"/>
        </w:rPr>
        <w:t>.5从投标截止日期起至投标有效期满前的时间内，任何投标人不得撤回其投标，否则招标人将按照“投标须知”第2.3.6.</w:t>
      </w:r>
      <w:r>
        <w:rPr>
          <w:rFonts w:hint="eastAsia" w:hAnsi="宋体" w:cs="宋体"/>
          <w:color w:val="auto"/>
          <w:szCs w:val="24"/>
          <w:highlight w:val="none"/>
          <w:lang w:val="en-US" w:eastAsia="zh-CN"/>
        </w:rPr>
        <w:t>2</w:t>
      </w:r>
      <w:r>
        <w:rPr>
          <w:rFonts w:hint="eastAsia" w:hAnsi="宋体" w:cs="宋体"/>
          <w:color w:val="auto"/>
          <w:szCs w:val="24"/>
          <w:highlight w:val="none"/>
        </w:rPr>
        <w:t>条的规定没收其投标保证金。</w:t>
      </w:r>
    </w:p>
    <w:p>
      <w:pPr>
        <w:pStyle w:val="5"/>
        <w:adjustRightInd w:val="0"/>
        <w:spacing w:before="0" w:after="0" w:line="360" w:lineRule="auto"/>
        <w:textAlignment w:val="baseline"/>
        <w:rPr>
          <w:rFonts w:ascii="宋体" w:hAnsi="宋体" w:eastAsia="宋体" w:cs="宋体"/>
          <w:color w:val="auto"/>
          <w:sz w:val="24"/>
          <w:szCs w:val="24"/>
          <w:highlight w:val="none"/>
        </w:rPr>
      </w:pPr>
      <w:bookmarkStart w:id="82" w:name="_Toc8848"/>
      <w:bookmarkStart w:id="83" w:name="_Toc43269246"/>
      <w:bookmarkStart w:id="84" w:name="_Toc480288257"/>
      <w:bookmarkStart w:id="85" w:name="_Toc480358190"/>
      <w:bookmarkStart w:id="86" w:name="_Toc22137"/>
      <w:bookmarkStart w:id="87" w:name="_Toc480278418"/>
      <w:bookmarkStart w:id="88" w:name="_Toc30520223"/>
      <w:bookmarkStart w:id="89" w:name="_Toc246834296"/>
      <w:bookmarkStart w:id="90" w:name="_Toc116990229"/>
      <w:bookmarkStart w:id="91" w:name="_Toc480278517"/>
      <w:bookmarkStart w:id="92" w:name="_Toc480278814"/>
      <w:bookmarkStart w:id="93" w:name="_Toc21316"/>
      <w:r>
        <w:rPr>
          <w:rFonts w:hint="eastAsia" w:ascii="宋体" w:hAnsi="宋体" w:eastAsia="宋体" w:cs="宋体"/>
          <w:color w:val="auto"/>
          <w:sz w:val="24"/>
          <w:szCs w:val="24"/>
          <w:highlight w:val="none"/>
        </w:rPr>
        <w:t>2.5 开标与评标</w:t>
      </w:r>
      <w:bookmarkEnd w:id="82"/>
      <w:bookmarkEnd w:id="83"/>
      <w:bookmarkEnd w:id="84"/>
      <w:bookmarkEnd w:id="85"/>
      <w:bookmarkEnd w:id="86"/>
      <w:bookmarkEnd w:id="87"/>
      <w:bookmarkEnd w:id="88"/>
      <w:bookmarkEnd w:id="89"/>
      <w:bookmarkEnd w:id="90"/>
      <w:bookmarkEnd w:id="91"/>
      <w:bookmarkEnd w:id="92"/>
      <w:bookmarkEnd w:id="93"/>
    </w:p>
    <w:p>
      <w:pPr>
        <w:pStyle w:val="14"/>
        <w:spacing w:line="360" w:lineRule="auto"/>
        <w:rPr>
          <w:rFonts w:hAnsi="宋体" w:cs="宋体"/>
          <w:color w:val="auto"/>
          <w:szCs w:val="24"/>
          <w:highlight w:val="none"/>
        </w:rPr>
      </w:pPr>
      <w:r>
        <w:rPr>
          <w:rFonts w:hint="eastAsia" w:hAnsi="宋体" w:cs="宋体"/>
          <w:color w:val="auto"/>
          <w:szCs w:val="24"/>
          <w:highlight w:val="none"/>
        </w:rPr>
        <w:t>2.5.1 开标</w:t>
      </w:r>
    </w:p>
    <w:p>
      <w:pPr>
        <w:pStyle w:val="14"/>
        <w:spacing w:line="360" w:lineRule="auto"/>
        <w:rPr>
          <w:rFonts w:hAnsi="宋体" w:cs="宋体"/>
          <w:color w:val="auto"/>
          <w:szCs w:val="24"/>
          <w:highlight w:val="none"/>
        </w:rPr>
      </w:pPr>
      <w:r>
        <w:rPr>
          <w:rFonts w:hint="eastAsia" w:hAnsi="宋体" w:cs="宋体"/>
          <w:color w:val="auto"/>
          <w:szCs w:val="24"/>
          <w:highlight w:val="none"/>
        </w:rPr>
        <w:t>2.5.1.1</w:t>
      </w:r>
      <w:r>
        <w:rPr>
          <w:rFonts w:hint="default" w:ascii="Times New Roman" w:hAnsi="Times New Roman" w:cs="Times New Roman"/>
          <w:sz w:val="24"/>
          <w:highlight w:val="none"/>
        </w:rPr>
        <w:t>由招标方开评标领导小组主持，成立评标小组，进行综合考评，将对投标文件进行检查，确定是否完整，是否按要求缴纳了投标保证金，文件签署是否正确，以及是否按要求顺序编制等</w:t>
      </w:r>
      <w:r>
        <w:rPr>
          <w:rFonts w:hint="eastAsia" w:hAnsi="宋体" w:cs="宋体"/>
          <w:color w:val="auto"/>
          <w:szCs w:val="24"/>
          <w:highlight w:val="none"/>
        </w:rPr>
        <w:t>。</w:t>
      </w:r>
    </w:p>
    <w:p>
      <w:pPr>
        <w:pStyle w:val="14"/>
        <w:spacing w:line="360" w:lineRule="auto"/>
        <w:rPr>
          <w:rFonts w:hAnsi="宋体" w:cs="宋体"/>
          <w:color w:val="auto"/>
          <w:szCs w:val="24"/>
          <w:highlight w:val="none"/>
        </w:rPr>
      </w:pPr>
      <w:r>
        <w:rPr>
          <w:rFonts w:hint="eastAsia" w:hAnsi="宋体" w:cs="宋体"/>
          <w:color w:val="auto"/>
          <w:szCs w:val="24"/>
          <w:highlight w:val="none"/>
        </w:rPr>
        <w:t>2.5.1.2 属于下列情况之一者为废标：</w:t>
      </w:r>
    </w:p>
    <w:p>
      <w:pPr>
        <w:pStyle w:val="14"/>
        <w:spacing w:line="360" w:lineRule="auto"/>
        <w:ind w:firstLine="480" w:firstLineChars="200"/>
        <w:rPr>
          <w:rFonts w:hAnsi="宋体" w:cs="宋体"/>
          <w:color w:val="auto"/>
          <w:szCs w:val="24"/>
          <w:highlight w:val="none"/>
        </w:rPr>
      </w:pPr>
      <w:r>
        <w:rPr>
          <w:rFonts w:hint="eastAsia" w:hAnsi="宋体" w:cs="宋体"/>
          <w:color w:val="auto"/>
          <w:szCs w:val="24"/>
          <w:highlight w:val="none"/>
        </w:rPr>
        <w:t>(</w:t>
      </w:r>
      <w:r>
        <w:rPr>
          <w:rFonts w:hint="eastAsia" w:hAnsi="宋体" w:cs="宋体"/>
          <w:color w:val="auto"/>
          <w:szCs w:val="24"/>
          <w:highlight w:val="none"/>
          <w:lang w:val="en-US" w:eastAsia="zh-CN"/>
        </w:rPr>
        <w:t>1</w:t>
      </w:r>
      <w:r>
        <w:rPr>
          <w:rFonts w:hint="eastAsia" w:hAnsi="宋体" w:cs="宋体"/>
          <w:color w:val="auto"/>
          <w:szCs w:val="24"/>
          <w:highlight w:val="none"/>
        </w:rPr>
        <w:t>) 投标文件未经法定代表人（或授权代表）签字</w:t>
      </w:r>
      <w:r>
        <w:rPr>
          <w:rFonts w:hint="eastAsia" w:hAnsi="宋体" w:cs="宋体"/>
          <w:color w:val="auto"/>
          <w:szCs w:val="24"/>
          <w:highlight w:val="none"/>
          <w:lang w:eastAsia="zh-CN"/>
        </w:rPr>
        <w:t>且</w:t>
      </w:r>
      <w:r>
        <w:rPr>
          <w:rFonts w:hint="eastAsia" w:hAnsi="宋体" w:cs="宋体"/>
          <w:color w:val="auto"/>
          <w:szCs w:val="24"/>
          <w:highlight w:val="none"/>
        </w:rPr>
        <w:t>未加盖单位公章；</w:t>
      </w:r>
    </w:p>
    <w:p>
      <w:pPr>
        <w:pStyle w:val="14"/>
        <w:spacing w:line="360" w:lineRule="auto"/>
        <w:ind w:firstLine="480" w:firstLineChars="200"/>
        <w:rPr>
          <w:rFonts w:hint="eastAsia" w:hAnsi="宋体" w:eastAsia="宋体" w:cs="宋体"/>
          <w:color w:val="auto"/>
          <w:szCs w:val="24"/>
          <w:highlight w:val="none"/>
          <w:lang w:eastAsia="zh-CN"/>
        </w:rPr>
      </w:pPr>
      <w:r>
        <w:rPr>
          <w:rFonts w:hint="eastAsia" w:hAnsi="宋体" w:cs="宋体"/>
          <w:color w:val="auto"/>
          <w:szCs w:val="24"/>
          <w:highlight w:val="none"/>
        </w:rPr>
        <w:t>(</w:t>
      </w:r>
      <w:r>
        <w:rPr>
          <w:rFonts w:hint="eastAsia" w:hAnsi="宋体" w:cs="宋体"/>
          <w:color w:val="auto"/>
          <w:szCs w:val="24"/>
          <w:highlight w:val="none"/>
          <w:lang w:val="en-US" w:eastAsia="zh-CN"/>
        </w:rPr>
        <w:t>2</w:t>
      </w:r>
      <w:r>
        <w:rPr>
          <w:rFonts w:hint="eastAsia" w:hAnsi="宋体" w:cs="宋体"/>
          <w:color w:val="auto"/>
          <w:szCs w:val="24"/>
          <w:highlight w:val="none"/>
        </w:rPr>
        <w:t>) 投标人未提交投标保证金或金额不足</w:t>
      </w:r>
      <w:r>
        <w:rPr>
          <w:rFonts w:hint="eastAsia" w:hAnsi="宋体" w:cs="宋体"/>
          <w:color w:val="auto"/>
          <w:szCs w:val="24"/>
          <w:highlight w:val="none"/>
          <w:lang w:eastAsia="zh-CN"/>
        </w:rPr>
        <w:t>；</w:t>
      </w:r>
    </w:p>
    <w:p>
      <w:pPr>
        <w:pStyle w:val="14"/>
        <w:spacing w:line="360" w:lineRule="auto"/>
        <w:ind w:firstLine="480" w:firstLineChars="200"/>
        <w:rPr>
          <w:rFonts w:hAnsi="宋体" w:cs="宋体"/>
          <w:color w:val="auto"/>
          <w:szCs w:val="24"/>
          <w:highlight w:val="none"/>
        </w:rPr>
      </w:pPr>
      <w:r>
        <w:rPr>
          <w:rFonts w:hint="eastAsia" w:hAnsi="宋体" w:cs="宋体"/>
          <w:color w:val="auto"/>
          <w:szCs w:val="24"/>
          <w:highlight w:val="none"/>
        </w:rPr>
        <w:t>(</w:t>
      </w:r>
      <w:r>
        <w:rPr>
          <w:rFonts w:hint="eastAsia" w:hAnsi="宋体" w:cs="宋体"/>
          <w:color w:val="auto"/>
          <w:szCs w:val="24"/>
          <w:highlight w:val="none"/>
          <w:lang w:val="en-US" w:eastAsia="zh-CN"/>
        </w:rPr>
        <w:t>3</w:t>
      </w:r>
      <w:r>
        <w:rPr>
          <w:rFonts w:hint="eastAsia" w:hAnsi="宋体" w:cs="宋体"/>
          <w:color w:val="auto"/>
          <w:szCs w:val="24"/>
          <w:highlight w:val="none"/>
        </w:rPr>
        <w:t>) 业绩不满足招标文件要求的；</w:t>
      </w:r>
    </w:p>
    <w:p>
      <w:pPr>
        <w:pStyle w:val="14"/>
        <w:spacing w:line="360" w:lineRule="auto"/>
        <w:ind w:firstLine="480" w:firstLineChars="200"/>
        <w:rPr>
          <w:rFonts w:hAnsi="宋体" w:cs="宋体"/>
          <w:color w:val="auto"/>
          <w:szCs w:val="24"/>
          <w:highlight w:val="none"/>
        </w:rPr>
      </w:pPr>
      <w:r>
        <w:rPr>
          <w:rFonts w:hint="eastAsia" w:hAnsi="宋体" w:cs="宋体"/>
          <w:color w:val="auto"/>
          <w:szCs w:val="24"/>
          <w:highlight w:val="none"/>
        </w:rPr>
        <w:t>(</w:t>
      </w:r>
      <w:r>
        <w:rPr>
          <w:rFonts w:hint="eastAsia" w:hAnsi="宋体" w:cs="宋体"/>
          <w:color w:val="auto"/>
          <w:szCs w:val="24"/>
          <w:highlight w:val="none"/>
          <w:lang w:val="en-US" w:eastAsia="zh-CN"/>
        </w:rPr>
        <w:t>4</w:t>
      </w:r>
      <w:r>
        <w:rPr>
          <w:rFonts w:hint="eastAsia" w:hAnsi="宋体" w:cs="宋体"/>
          <w:color w:val="auto"/>
          <w:szCs w:val="24"/>
          <w:highlight w:val="none"/>
        </w:rPr>
        <w:t>) 投标有效期不满足招标文件要求的；</w:t>
      </w:r>
    </w:p>
    <w:p>
      <w:pPr>
        <w:pStyle w:val="14"/>
        <w:spacing w:line="360" w:lineRule="auto"/>
        <w:ind w:firstLine="480" w:firstLineChars="200"/>
        <w:rPr>
          <w:rFonts w:hAnsi="宋体" w:cs="宋体"/>
          <w:color w:val="auto"/>
          <w:szCs w:val="24"/>
          <w:highlight w:val="none"/>
        </w:rPr>
      </w:pPr>
      <w:r>
        <w:rPr>
          <w:rFonts w:hint="eastAsia" w:hAnsi="宋体" w:cs="宋体"/>
          <w:color w:val="auto"/>
          <w:szCs w:val="24"/>
          <w:highlight w:val="none"/>
        </w:rPr>
        <w:t>(</w:t>
      </w:r>
      <w:r>
        <w:rPr>
          <w:rFonts w:hint="eastAsia" w:hAnsi="宋体" w:cs="宋体"/>
          <w:color w:val="auto"/>
          <w:szCs w:val="24"/>
          <w:highlight w:val="none"/>
          <w:lang w:val="en-US" w:eastAsia="zh-CN"/>
        </w:rPr>
        <w:t>5</w:t>
      </w:r>
      <w:r>
        <w:rPr>
          <w:rFonts w:hint="eastAsia" w:hAnsi="宋体" w:cs="宋体"/>
          <w:color w:val="auto"/>
          <w:szCs w:val="24"/>
          <w:highlight w:val="none"/>
        </w:rPr>
        <w:t>) 投标文件附有招标人不能接受的条件；</w:t>
      </w:r>
    </w:p>
    <w:p>
      <w:pPr>
        <w:pStyle w:val="14"/>
        <w:spacing w:line="360" w:lineRule="auto"/>
        <w:ind w:firstLine="480" w:firstLineChars="200"/>
        <w:rPr>
          <w:rFonts w:hAnsi="宋体" w:cs="宋体"/>
          <w:color w:val="auto"/>
          <w:szCs w:val="24"/>
          <w:highlight w:val="none"/>
        </w:rPr>
      </w:pPr>
      <w:r>
        <w:rPr>
          <w:rFonts w:hint="eastAsia" w:hAnsi="宋体" w:cs="宋体"/>
          <w:color w:val="auto"/>
          <w:szCs w:val="24"/>
          <w:highlight w:val="none"/>
        </w:rPr>
        <w:t>(</w:t>
      </w:r>
      <w:r>
        <w:rPr>
          <w:rFonts w:hint="eastAsia" w:hAnsi="宋体" w:cs="宋体"/>
          <w:color w:val="auto"/>
          <w:szCs w:val="24"/>
          <w:highlight w:val="none"/>
          <w:lang w:val="en-US" w:eastAsia="zh-CN"/>
        </w:rPr>
        <w:t>6</w:t>
      </w:r>
      <w:r>
        <w:rPr>
          <w:rFonts w:hint="eastAsia" w:hAnsi="宋体" w:cs="宋体"/>
          <w:color w:val="auto"/>
          <w:szCs w:val="24"/>
          <w:highlight w:val="none"/>
        </w:rPr>
        <w:t>) 不符合招标文件中规定的其他实质性要求。</w:t>
      </w:r>
    </w:p>
    <w:p>
      <w:pPr>
        <w:pStyle w:val="14"/>
        <w:spacing w:line="360" w:lineRule="auto"/>
        <w:rPr>
          <w:rFonts w:hAnsi="宋体" w:cs="宋体"/>
          <w:color w:val="auto"/>
          <w:szCs w:val="24"/>
          <w:highlight w:val="none"/>
        </w:rPr>
      </w:pPr>
      <w:r>
        <w:rPr>
          <w:rFonts w:hint="eastAsia" w:hAnsi="宋体" w:cs="宋体"/>
          <w:color w:val="auto"/>
          <w:szCs w:val="24"/>
          <w:highlight w:val="none"/>
        </w:rPr>
        <w:t>2.5.2 评标过程的保密</w:t>
      </w:r>
    </w:p>
    <w:p>
      <w:pPr>
        <w:pStyle w:val="14"/>
        <w:spacing w:line="360" w:lineRule="auto"/>
        <w:rPr>
          <w:rFonts w:hAnsi="宋体" w:cs="宋体"/>
          <w:color w:val="auto"/>
          <w:szCs w:val="24"/>
          <w:highlight w:val="none"/>
        </w:rPr>
      </w:pPr>
      <w:r>
        <w:rPr>
          <w:rFonts w:hint="eastAsia" w:hAnsi="宋体" w:cs="宋体"/>
          <w:color w:val="auto"/>
          <w:szCs w:val="24"/>
          <w:highlight w:val="none"/>
        </w:rPr>
        <w:t>2.5.2.1开标后，直到发出中标通知书并签订合同为止，凡属审查、澄清、评价、比较投标的有关资料和签订合同的信息，都不应向与该过程无关的其他人泄露。</w:t>
      </w:r>
    </w:p>
    <w:p>
      <w:pPr>
        <w:pStyle w:val="14"/>
        <w:spacing w:line="360" w:lineRule="auto"/>
        <w:rPr>
          <w:rFonts w:hAnsi="宋体" w:cs="宋体"/>
          <w:color w:val="auto"/>
          <w:szCs w:val="24"/>
          <w:highlight w:val="none"/>
        </w:rPr>
      </w:pPr>
      <w:r>
        <w:rPr>
          <w:rFonts w:hint="eastAsia" w:hAnsi="宋体" w:cs="宋体"/>
          <w:color w:val="auto"/>
          <w:szCs w:val="24"/>
          <w:highlight w:val="none"/>
        </w:rPr>
        <w:t>2.5.2.2投标人在审查、澄清、评价、比较以及签订合同的过程中，对招标人施加影响的任何行为，都可能导致其投标被拒绝或被取消中标资格。</w:t>
      </w:r>
    </w:p>
    <w:p>
      <w:pPr>
        <w:pStyle w:val="14"/>
        <w:spacing w:line="360" w:lineRule="auto"/>
        <w:rPr>
          <w:rFonts w:hAnsi="宋体" w:cs="宋体"/>
          <w:color w:val="auto"/>
          <w:szCs w:val="24"/>
          <w:highlight w:val="none"/>
        </w:rPr>
      </w:pPr>
      <w:r>
        <w:rPr>
          <w:rFonts w:hint="eastAsia" w:hAnsi="宋体" w:cs="宋体"/>
          <w:color w:val="auto"/>
          <w:szCs w:val="24"/>
          <w:highlight w:val="none"/>
        </w:rPr>
        <w:t>2.5.3 投标文件的澄清</w:t>
      </w:r>
    </w:p>
    <w:p>
      <w:pPr>
        <w:pStyle w:val="14"/>
        <w:spacing w:line="360" w:lineRule="auto"/>
        <w:rPr>
          <w:rFonts w:hAnsi="宋体" w:cs="宋体"/>
          <w:color w:val="auto"/>
          <w:szCs w:val="24"/>
          <w:highlight w:val="none"/>
        </w:rPr>
      </w:pPr>
      <w:r>
        <w:rPr>
          <w:rFonts w:hint="eastAsia" w:hAnsi="宋体" w:cs="宋体"/>
          <w:color w:val="auto"/>
          <w:szCs w:val="24"/>
          <w:highlight w:val="none"/>
        </w:rPr>
        <w:t>2.5.3.1在评标期间，招标人可自行要求投标人对其投标文件进行澄清，有关澄清的要求和答复应以书面形式提交，但不允许对投标价格或实质性内容做任何更改。</w:t>
      </w:r>
    </w:p>
    <w:p>
      <w:pPr>
        <w:pStyle w:val="14"/>
        <w:spacing w:line="360" w:lineRule="auto"/>
        <w:rPr>
          <w:rFonts w:hAnsi="宋体" w:cs="宋体"/>
          <w:color w:val="auto"/>
          <w:szCs w:val="24"/>
          <w:highlight w:val="none"/>
        </w:rPr>
      </w:pPr>
      <w:r>
        <w:rPr>
          <w:rFonts w:hint="eastAsia" w:hAnsi="宋体" w:cs="宋体"/>
          <w:color w:val="auto"/>
          <w:szCs w:val="24"/>
          <w:highlight w:val="none"/>
        </w:rPr>
        <w:t>2.5.3.2对上述书面澄清和答复材料应由投标人的法定代表人或其授权代表签字。</w:t>
      </w:r>
    </w:p>
    <w:p>
      <w:pPr>
        <w:pStyle w:val="14"/>
        <w:spacing w:line="360" w:lineRule="auto"/>
        <w:rPr>
          <w:rFonts w:hAnsi="宋体" w:cs="宋体"/>
          <w:color w:val="auto"/>
          <w:szCs w:val="24"/>
          <w:highlight w:val="none"/>
        </w:rPr>
      </w:pPr>
      <w:r>
        <w:rPr>
          <w:rFonts w:hint="eastAsia" w:hAnsi="宋体" w:cs="宋体"/>
          <w:color w:val="auto"/>
          <w:szCs w:val="24"/>
          <w:highlight w:val="none"/>
        </w:rPr>
        <w:t>2.5.4 投标文件的初审</w:t>
      </w:r>
    </w:p>
    <w:p>
      <w:pPr>
        <w:pStyle w:val="14"/>
        <w:spacing w:line="360" w:lineRule="auto"/>
        <w:rPr>
          <w:rFonts w:hAnsi="宋体" w:cs="宋体"/>
          <w:color w:val="auto"/>
          <w:szCs w:val="24"/>
          <w:highlight w:val="none"/>
        </w:rPr>
      </w:pPr>
      <w:r>
        <w:rPr>
          <w:rFonts w:hint="eastAsia" w:hAnsi="宋体" w:cs="宋体"/>
          <w:color w:val="auto"/>
          <w:szCs w:val="24"/>
          <w:highlight w:val="none"/>
        </w:rPr>
        <w:t>2.5.4.1 招标人将审查投标文件是否完整，有无计算错误，是否提交了投标保证金，文件签名是否合格，投标文件的总体编排是否有序。</w:t>
      </w:r>
    </w:p>
    <w:p>
      <w:pPr>
        <w:pStyle w:val="14"/>
        <w:spacing w:line="360" w:lineRule="auto"/>
        <w:rPr>
          <w:rFonts w:hAnsi="宋体" w:cs="宋体"/>
          <w:color w:val="auto"/>
          <w:szCs w:val="24"/>
          <w:highlight w:val="none"/>
        </w:rPr>
      </w:pPr>
      <w:r>
        <w:rPr>
          <w:rFonts w:hint="eastAsia" w:hAnsi="宋体" w:cs="宋体"/>
          <w:color w:val="auto"/>
          <w:szCs w:val="24"/>
          <w:highlight w:val="none"/>
        </w:rPr>
        <w:t>2.5.4.2 投标文件实质上没有响应招标文件的要求，招标人将予以拒绝，投标人不得通过修正或撤消不合要求的偏离或保留从而使其投标成为实质上响应投标。</w:t>
      </w:r>
    </w:p>
    <w:p>
      <w:pPr>
        <w:pStyle w:val="14"/>
        <w:spacing w:line="360" w:lineRule="auto"/>
        <w:rPr>
          <w:rFonts w:hAnsi="宋体" w:cs="宋体"/>
          <w:color w:val="auto"/>
          <w:szCs w:val="24"/>
          <w:highlight w:val="none"/>
        </w:rPr>
      </w:pPr>
      <w:r>
        <w:rPr>
          <w:rFonts w:hint="eastAsia" w:hAnsi="宋体" w:cs="宋体"/>
          <w:color w:val="auto"/>
          <w:szCs w:val="24"/>
          <w:highlight w:val="none"/>
        </w:rPr>
        <w:t>2.5.5 投标文件的评价和比较</w:t>
      </w:r>
    </w:p>
    <w:p>
      <w:pPr>
        <w:pStyle w:val="14"/>
        <w:spacing w:line="360" w:lineRule="auto"/>
        <w:rPr>
          <w:rFonts w:hAnsi="宋体" w:cs="宋体"/>
          <w:color w:val="auto"/>
          <w:szCs w:val="24"/>
          <w:highlight w:val="none"/>
        </w:rPr>
      </w:pPr>
      <w:r>
        <w:rPr>
          <w:rFonts w:hint="eastAsia" w:hAnsi="宋体" w:cs="宋体"/>
          <w:color w:val="auto"/>
          <w:szCs w:val="24"/>
          <w:highlight w:val="none"/>
        </w:rPr>
        <w:t>2.5.5.1 招标人只对实质上响应招标文件要求的投标进行评价和比较。评标原则：评标采用综合评分法。</w:t>
      </w:r>
    </w:p>
    <w:p>
      <w:pPr>
        <w:pStyle w:val="14"/>
        <w:spacing w:line="360" w:lineRule="auto"/>
        <w:rPr>
          <w:rFonts w:hAnsi="宋体" w:cs="宋体"/>
          <w:color w:val="auto"/>
          <w:szCs w:val="24"/>
          <w:highlight w:val="none"/>
        </w:rPr>
      </w:pPr>
      <w:r>
        <w:rPr>
          <w:rFonts w:hint="eastAsia" w:hAnsi="宋体" w:cs="宋体"/>
          <w:color w:val="auto"/>
          <w:szCs w:val="24"/>
          <w:highlight w:val="none"/>
        </w:rPr>
        <w:t>2.5.5.2 经初审的投标文件，招标人将审查投标人是否有资格和能力圆满地履行合同。如果认为投标人无资格和能力圆满地履行合同，其投标也将被拒绝。</w:t>
      </w:r>
    </w:p>
    <w:p>
      <w:pPr>
        <w:pStyle w:val="14"/>
        <w:spacing w:line="360" w:lineRule="auto"/>
        <w:rPr>
          <w:rFonts w:hAnsi="宋体" w:cs="宋体"/>
          <w:color w:val="auto"/>
          <w:szCs w:val="24"/>
          <w:highlight w:val="none"/>
        </w:rPr>
      </w:pPr>
      <w:r>
        <w:rPr>
          <w:rFonts w:hint="eastAsia" w:hAnsi="宋体" w:cs="宋体"/>
          <w:color w:val="auto"/>
          <w:szCs w:val="24"/>
          <w:highlight w:val="none"/>
        </w:rPr>
        <w:t>2.5.5.3 招标人将根据投标人提供的投标文件为基础评价和比较每一投标文件的报价。</w:t>
      </w:r>
    </w:p>
    <w:p>
      <w:pPr>
        <w:pStyle w:val="14"/>
        <w:snapToGrid w:val="0"/>
        <w:spacing w:line="360" w:lineRule="auto"/>
        <w:rPr>
          <w:rFonts w:hAnsi="宋体" w:cs="宋体"/>
          <w:color w:val="auto"/>
          <w:szCs w:val="24"/>
          <w:highlight w:val="none"/>
        </w:rPr>
      </w:pPr>
      <w:r>
        <w:rPr>
          <w:rFonts w:hint="eastAsia" w:hAnsi="宋体" w:cs="宋体"/>
          <w:color w:val="auto"/>
          <w:szCs w:val="24"/>
          <w:highlight w:val="none"/>
        </w:rPr>
        <w:t>2.5.5.4 招标人经综合评定后选择中标单位，但不保证标价最低的投标人中标，招标人无作出解释的义务。</w:t>
      </w:r>
    </w:p>
    <w:p>
      <w:pPr>
        <w:tabs>
          <w:tab w:val="left" w:pos="1134"/>
        </w:tabs>
        <w:autoSpaceDE w:val="0"/>
        <w:autoSpaceDN w:val="0"/>
        <w:spacing w:line="360" w:lineRule="auto"/>
        <w:rPr>
          <w:rFonts w:ascii="宋体" w:hAnsi="宋体" w:cs="宋体"/>
          <w:color w:val="auto"/>
          <w:highlight w:val="none"/>
        </w:rPr>
      </w:pPr>
      <w:r>
        <w:rPr>
          <w:rFonts w:hint="eastAsia" w:ascii="宋体" w:hAnsi="宋体" w:cs="宋体"/>
          <w:snapToGrid w:val="0"/>
          <w:color w:val="auto"/>
          <w:kern w:val="0"/>
          <w:highlight w:val="none"/>
        </w:rPr>
        <w:t>2.5.6</w:t>
      </w:r>
      <w:r>
        <w:rPr>
          <w:rFonts w:hint="eastAsia" w:ascii="宋体" w:hAnsi="宋体" w:cs="宋体"/>
          <w:color w:val="auto"/>
          <w:highlight w:val="none"/>
        </w:rPr>
        <w:t xml:space="preserve"> 对投标报价的处理</w:t>
      </w:r>
    </w:p>
    <w:p>
      <w:pPr>
        <w:tabs>
          <w:tab w:val="left" w:pos="1134"/>
        </w:tabs>
        <w:autoSpaceDE w:val="0"/>
        <w:autoSpaceDN w:val="0"/>
        <w:spacing w:line="360" w:lineRule="auto"/>
        <w:rPr>
          <w:rFonts w:ascii="宋体" w:hAnsi="宋体" w:cs="宋体"/>
          <w:color w:val="auto"/>
          <w:highlight w:val="none"/>
        </w:rPr>
      </w:pPr>
      <w:r>
        <w:rPr>
          <w:rFonts w:hint="eastAsia" w:ascii="宋体" w:hAnsi="宋体" w:cs="宋体"/>
          <w:snapToGrid w:val="0"/>
          <w:color w:val="auto"/>
          <w:kern w:val="0"/>
          <w:highlight w:val="none"/>
        </w:rPr>
        <w:t>2.5.6.1</w:t>
      </w:r>
      <w:r>
        <w:rPr>
          <w:rFonts w:hint="eastAsia" w:ascii="宋体" w:hAnsi="宋体" w:cs="宋体"/>
          <w:color w:val="auto"/>
          <w:highlight w:val="none"/>
        </w:rPr>
        <w:t xml:space="preserve">如投标报价中有明显的计算错误时，招标人将对投标报价按以下原则修正其错误： </w:t>
      </w:r>
    </w:p>
    <w:p>
      <w:pPr>
        <w:tabs>
          <w:tab w:val="left" w:pos="1134"/>
        </w:tabs>
        <w:autoSpaceDE w:val="0"/>
        <w:autoSpaceDN w:val="0"/>
        <w:spacing w:line="360" w:lineRule="auto"/>
        <w:ind w:firstLine="480" w:firstLineChars="200"/>
        <w:rPr>
          <w:rFonts w:ascii="宋体" w:hAnsi="宋体" w:cs="宋体"/>
          <w:color w:val="auto"/>
          <w:highlight w:val="none"/>
        </w:rPr>
      </w:pPr>
      <w:r>
        <w:rPr>
          <w:rFonts w:hint="eastAsia" w:ascii="宋体" w:hAnsi="宋体" w:cs="宋体"/>
          <w:color w:val="auto"/>
          <w:highlight w:val="none"/>
        </w:rPr>
        <w:t>(1)如果用数字表示的金额与文字表示的金额不一致时，以文字金额为准。</w:t>
      </w:r>
    </w:p>
    <w:p>
      <w:pPr>
        <w:tabs>
          <w:tab w:val="left" w:pos="1134"/>
        </w:tabs>
        <w:autoSpaceDE w:val="0"/>
        <w:autoSpaceDN w:val="0"/>
        <w:spacing w:line="360" w:lineRule="auto"/>
        <w:ind w:firstLine="480" w:firstLineChars="200"/>
        <w:rPr>
          <w:rFonts w:ascii="宋体" w:hAnsi="宋体" w:cs="宋体"/>
          <w:color w:val="auto"/>
          <w:highlight w:val="none"/>
        </w:rPr>
      </w:pPr>
      <w:r>
        <w:rPr>
          <w:rFonts w:hint="eastAsia" w:ascii="宋体" w:hAnsi="宋体" w:cs="宋体"/>
          <w:color w:val="auto"/>
          <w:highlight w:val="none"/>
        </w:rPr>
        <w:t>(2)如果总价与分项价格有出入，以分项价格为准；如果单价与数量的乘积与总价不一致时，以单价为准修改总价；除非招标人认为单价有明显的小数点错位，此时应以该行（列）标出的总额为准，并修改单价。</w:t>
      </w:r>
    </w:p>
    <w:p>
      <w:pPr>
        <w:tabs>
          <w:tab w:val="left" w:pos="1134"/>
        </w:tabs>
        <w:autoSpaceDE w:val="0"/>
        <w:autoSpaceDN w:val="0"/>
        <w:spacing w:line="360" w:lineRule="auto"/>
        <w:ind w:firstLine="480" w:firstLineChars="200"/>
        <w:rPr>
          <w:rFonts w:ascii="宋体" w:hAnsi="宋体" w:cs="宋体"/>
          <w:color w:val="auto"/>
          <w:highlight w:val="none"/>
        </w:rPr>
      </w:pPr>
      <w:r>
        <w:rPr>
          <w:rFonts w:hint="eastAsia" w:ascii="宋体" w:hAnsi="宋体" w:cs="宋体"/>
          <w:color w:val="auto"/>
          <w:highlight w:val="none"/>
        </w:rPr>
        <w:t>(3)对于投标人未做说明的报价修改，招标人将把修改后的报价按比例分摊到投标报价的相关各项目上，调整后的报价对投标人具有约束力。</w:t>
      </w:r>
    </w:p>
    <w:p>
      <w:pPr>
        <w:tabs>
          <w:tab w:val="left" w:pos="1134"/>
        </w:tabs>
        <w:autoSpaceDE w:val="0"/>
        <w:autoSpaceDN w:val="0"/>
        <w:spacing w:line="360" w:lineRule="auto"/>
        <w:ind w:firstLine="480" w:firstLineChars="200"/>
        <w:rPr>
          <w:rFonts w:ascii="宋体" w:hAnsi="宋体" w:cs="宋体"/>
          <w:color w:val="auto"/>
          <w:highlight w:val="none"/>
        </w:rPr>
      </w:pPr>
      <w:r>
        <w:rPr>
          <w:rFonts w:hint="eastAsia" w:ascii="宋体" w:hAnsi="宋体" w:cs="宋体"/>
          <w:color w:val="auto"/>
          <w:highlight w:val="none"/>
        </w:rPr>
        <w:t>(4)对于投标人未按招标文件规定进行报价的漏报项目应被视为含在所报价格中，但评标时招标人将把所有有效投标人中对该项目的最高报价计入此投标人的此项评标价格。</w:t>
      </w:r>
    </w:p>
    <w:p>
      <w:pPr>
        <w:pStyle w:val="31"/>
        <w:tabs>
          <w:tab w:val="left" w:pos="1080"/>
        </w:tabs>
        <w:autoSpaceDE w:val="0"/>
        <w:autoSpaceDN w:val="0"/>
        <w:spacing w:before="0" w:after="0" w:line="360" w:lineRule="auto"/>
        <w:ind w:left="0" w:firstLine="0"/>
        <w:textAlignment w:val="auto"/>
        <w:rPr>
          <w:rFonts w:hAnsi="宋体" w:cs="宋体"/>
          <w:color w:val="auto"/>
          <w:szCs w:val="24"/>
          <w:highlight w:val="none"/>
        </w:rPr>
      </w:pPr>
      <w:r>
        <w:rPr>
          <w:rFonts w:hint="eastAsia" w:hAnsi="宋体" w:cs="宋体"/>
          <w:color w:val="auto"/>
          <w:szCs w:val="24"/>
          <w:highlight w:val="none"/>
        </w:rPr>
        <w:t>2.5.6.2</w:t>
      </w:r>
      <w:r>
        <w:rPr>
          <w:rFonts w:hint="eastAsia" w:hAnsi="宋体" w:cs="宋体"/>
          <w:color w:val="auto"/>
          <w:szCs w:val="24"/>
          <w:highlight w:val="none"/>
        </w:rPr>
        <w:tab/>
      </w:r>
      <w:r>
        <w:rPr>
          <w:rFonts w:hint="eastAsia" w:hAnsi="宋体" w:cs="宋体"/>
          <w:color w:val="auto"/>
          <w:szCs w:val="24"/>
          <w:highlight w:val="none"/>
        </w:rPr>
        <w:t>招标人将按上述2.5.6.1款规定对投标价格进行必要的修正。修正后的金额对投标人起约束作用。如果投标人不接受修正后的金额，则其投标将被拒绝。</w:t>
      </w:r>
    </w:p>
    <w:p>
      <w:pPr>
        <w:tabs>
          <w:tab w:val="left" w:pos="1134"/>
        </w:tabs>
        <w:autoSpaceDE w:val="0"/>
        <w:autoSpaceDN w:val="0"/>
        <w:spacing w:line="360" w:lineRule="auto"/>
        <w:rPr>
          <w:rFonts w:ascii="宋体" w:hAnsi="宋体" w:cs="宋体"/>
          <w:color w:val="auto"/>
          <w:highlight w:val="none"/>
        </w:rPr>
      </w:pPr>
      <w:r>
        <w:rPr>
          <w:rFonts w:hint="eastAsia" w:ascii="宋体" w:hAnsi="宋体" w:cs="宋体"/>
          <w:snapToGrid w:val="0"/>
          <w:color w:val="auto"/>
          <w:kern w:val="0"/>
          <w:highlight w:val="none"/>
        </w:rPr>
        <w:t xml:space="preserve">2.5.7 </w:t>
      </w:r>
      <w:r>
        <w:rPr>
          <w:rFonts w:hint="eastAsia" w:ascii="宋体" w:hAnsi="宋体" w:cs="宋体"/>
          <w:color w:val="auto"/>
          <w:highlight w:val="none"/>
        </w:rPr>
        <w:t>评标原则及方法</w:t>
      </w:r>
    </w:p>
    <w:p>
      <w:pPr>
        <w:tabs>
          <w:tab w:val="left" w:pos="1134"/>
        </w:tabs>
        <w:autoSpaceDE w:val="0"/>
        <w:autoSpaceDN w:val="0"/>
        <w:spacing w:line="360" w:lineRule="auto"/>
        <w:rPr>
          <w:rFonts w:ascii="宋体" w:hAnsi="宋体" w:cs="宋体"/>
          <w:color w:val="auto"/>
          <w:highlight w:val="none"/>
        </w:rPr>
      </w:pPr>
      <w:r>
        <w:rPr>
          <w:rFonts w:hint="eastAsia" w:ascii="宋体" w:hAnsi="宋体" w:cs="宋体"/>
          <w:snapToGrid w:val="0"/>
          <w:color w:val="auto"/>
          <w:kern w:val="0"/>
          <w:highlight w:val="none"/>
        </w:rPr>
        <w:t xml:space="preserve">2.5.7.1 </w:t>
      </w:r>
      <w:r>
        <w:rPr>
          <w:rFonts w:hint="eastAsia" w:ascii="宋体" w:hAnsi="宋体" w:cs="宋体"/>
          <w:color w:val="auto"/>
          <w:highlight w:val="none"/>
        </w:rPr>
        <w:t xml:space="preserve">评标严格按照招标文件的要求和条件进行。 </w:t>
      </w:r>
    </w:p>
    <w:p>
      <w:pPr>
        <w:tabs>
          <w:tab w:val="left" w:pos="1134"/>
        </w:tabs>
        <w:autoSpaceDE w:val="0"/>
        <w:autoSpaceDN w:val="0"/>
        <w:spacing w:line="360" w:lineRule="auto"/>
        <w:rPr>
          <w:rFonts w:ascii="宋体" w:hAnsi="宋体" w:cs="宋体"/>
          <w:color w:val="auto"/>
          <w:highlight w:val="none"/>
        </w:rPr>
      </w:pPr>
      <w:r>
        <w:rPr>
          <w:rFonts w:hint="eastAsia" w:ascii="宋体" w:hAnsi="宋体" w:cs="宋体"/>
          <w:snapToGrid w:val="0"/>
          <w:color w:val="auto"/>
          <w:kern w:val="0"/>
          <w:highlight w:val="none"/>
        </w:rPr>
        <w:t xml:space="preserve">2.5.7.2 </w:t>
      </w:r>
      <w:r>
        <w:rPr>
          <w:rFonts w:hint="eastAsia" w:ascii="宋体" w:hAnsi="宋体" w:cs="宋体"/>
          <w:color w:val="auto"/>
          <w:highlight w:val="none"/>
        </w:rPr>
        <w:t>详见投标须知的附件。</w:t>
      </w:r>
    </w:p>
    <w:p>
      <w:pPr>
        <w:pStyle w:val="5"/>
        <w:adjustRightInd w:val="0"/>
        <w:spacing w:before="0" w:after="0" w:line="360" w:lineRule="auto"/>
        <w:textAlignment w:val="baseline"/>
        <w:rPr>
          <w:rFonts w:ascii="宋体" w:hAnsi="宋体" w:eastAsia="宋体" w:cs="宋体"/>
          <w:color w:val="auto"/>
          <w:sz w:val="24"/>
          <w:szCs w:val="24"/>
          <w:highlight w:val="none"/>
        </w:rPr>
      </w:pPr>
      <w:bookmarkStart w:id="94" w:name="_Toc480278419"/>
      <w:bookmarkStart w:id="95" w:name="_Toc480278518"/>
      <w:bookmarkStart w:id="96" w:name="_Toc29828"/>
      <w:bookmarkStart w:id="97" w:name="_Toc14689"/>
      <w:bookmarkStart w:id="98" w:name="_Toc480278815"/>
      <w:bookmarkStart w:id="99" w:name="_Toc480288258"/>
      <w:bookmarkStart w:id="100" w:name="_Toc30520224"/>
      <w:bookmarkStart w:id="101" w:name="_Toc43269247"/>
      <w:bookmarkStart w:id="102" w:name="_Toc116990230"/>
      <w:bookmarkStart w:id="103" w:name="_Toc246834297"/>
      <w:bookmarkStart w:id="104" w:name="_Toc480358191"/>
      <w:bookmarkStart w:id="105" w:name="_Toc31632"/>
      <w:r>
        <w:rPr>
          <w:rFonts w:hint="eastAsia" w:ascii="宋体" w:hAnsi="宋体" w:eastAsia="宋体" w:cs="宋体"/>
          <w:color w:val="auto"/>
          <w:sz w:val="24"/>
          <w:szCs w:val="24"/>
          <w:highlight w:val="none"/>
        </w:rPr>
        <w:t>2.6 授予合同</w:t>
      </w:r>
      <w:bookmarkEnd w:id="94"/>
      <w:bookmarkEnd w:id="95"/>
      <w:bookmarkEnd w:id="96"/>
      <w:bookmarkEnd w:id="97"/>
      <w:bookmarkEnd w:id="98"/>
      <w:bookmarkEnd w:id="99"/>
      <w:bookmarkEnd w:id="100"/>
      <w:bookmarkEnd w:id="101"/>
      <w:bookmarkEnd w:id="102"/>
      <w:bookmarkEnd w:id="103"/>
      <w:bookmarkEnd w:id="104"/>
      <w:bookmarkEnd w:id="105"/>
    </w:p>
    <w:p>
      <w:pPr>
        <w:pStyle w:val="14"/>
        <w:spacing w:line="360" w:lineRule="auto"/>
        <w:rPr>
          <w:rFonts w:hAnsi="宋体" w:cs="宋体"/>
          <w:color w:val="auto"/>
          <w:szCs w:val="24"/>
          <w:highlight w:val="none"/>
        </w:rPr>
      </w:pPr>
      <w:r>
        <w:rPr>
          <w:rFonts w:hint="eastAsia" w:hAnsi="宋体" w:cs="宋体"/>
          <w:color w:val="auto"/>
          <w:szCs w:val="24"/>
          <w:highlight w:val="none"/>
        </w:rPr>
        <w:t>2.6.1 合同授予标准</w:t>
      </w:r>
    </w:p>
    <w:p>
      <w:pPr>
        <w:pStyle w:val="14"/>
        <w:spacing w:line="360" w:lineRule="auto"/>
        <w:rPr>
          <w:rFonts w:hAnsi="宋体" w:cs="宋体"/>
          <w:color w:val="auto"/>
          <w:szCs w:val="24"/>
          <w:highlight w:val="none"/>
        </w:rPr>
      </w:pPr>
      <w:r>
        <w:rPr>
          <w:rFonts w:hint="eastAsia" w:hAnsi="宋体" w:cs="宋体"/>
          <w:color w:val="auto"/>
          <w:szCs w:val="24"/>
          <w:highlight w:val="none"/>
        </w:rPr>
        <w:t xml:space="preserve">    招标人将把合同授予符合下述要求的投标人：</w:t>
      </w:r>
    </w:p>
    <w:p>
      <w:pPr>
        <w:pStyle w:val="14"/>
        <w:spacing w:line="360" w:lineRule="auto"/>
        <w:rPr>
          <w:rFonts w:hAnsi="宋体" w:cs="宋体"/>
          <w:color w:val="auto"/>
          <w:szCs w:val="24"/>
          <w:highlight w:val="none"/>
        </w:rPr>
      </w:pPr>
      <w:r>
        <w:rPr>
          <w:rFonts w:hint="eastAsia" w:hAnsi="宋体" w:cs="宋体"/>
          <w:color w:val="auto"/>
          <w:szCs w:val="24"/>
          <w:highlight w:val="none"/>
        </w:rPr>
        <w:t xml:space="preserve">    (1) 投标人实质上响应了招标文件要求，但前提条件是该投标人必须能够满意地履行合同的义务；</w:t>
      </w:r>
    </w:p>
    <w:p>
      <w:pPr>
        <w:pStyle w:val="14"/>
        <w:spacing w:line="360" w:lineRule="auto"/>
        <w:rPr>
          <w:rFonts w:hAnsi="宋体" w:cs="宋体"/>
          <w:color w:val="auto"/>
          <w:szCs w:val="24"/>
          <w:highlight w:val="none"/>
        </w:rPr>
      </w:pPr>
      <w:r>
        <w:rPr>
          <w:rFonts w:hint="eastAsia" w:hAnsi="宋体" w:cs="宋体"/>
          <w:color w:val="auto"/>
          <w:szCs w:val="24"/>
          <w:highlight w:val="none"/>
        </w:rPr>
        <w:t xml:space="preserve">    (2) 满足本合同条款和要求；</w:t>
      </w:r>
    </w:p>
    <w:p>
      <w:pPr>
        <w:pStyle w:val="14"/>
        <w:spacing w:line="360" w:lineRule="auto"/>
        <w:rPr>
          <w:rFonts w:hAnsi="宋体" w:cs="宋体"/>
          <w:color w:val="auto"/>
          <w:szCs w:val="24"/>
          <w:highlight w:val="none"/>
        </w:rPr>
      </w:pPr>
      <w:r>
        <w:rPr>
          <w:rFonts w:hint="eastAsia" w:hAnsi="宋体" w:cs="宋体"/>
          <w:color w:val="auto"/>
          <w:szCs w:val="24"/>
          <w:highlight w:val="none"/>
        </w:rPr>
        <w:t xml:space="preserve">    (3) 在技术服务、协调、协作等方面具有先进性和合理性；</w:t>
      </w:r>
    </w:p>
    <w:p>
      <w:pPr>
        <w:pStyle w:val="14"/>
        <w:spacing w:line="360" w:lineRule="auto"/>
        <w:rPr>
          <w:rFonts w:hAnsi="宋体" w:cs="宋体"/>
          <w:color w:val="auto"/>
          <w:szCs w:val="24"/>
          <w:highlight w:val="none"/>
        </w:rPr>
      </w:pPr>
      <w:r>
        <w:rPr>
          <w:rFonts w:hint="eastAsia" w:hAnsi="宋体" w:cs="宋体"/>
          <w:color w:val="auto"/>
          <w:szCs w:val="24"/>
          <w:highlight w:val="none"/>
        </w:rPr>
        <w:t xml:space="preserve">    (4) 投标报价被评为合理低价。</w:t>
      </w:r>
    </w:p>
    <w:p>
      <w:pPr>
        <w:pStyle w:val="14"/>
        <w:spacing w:line="360" w:lineRule="auto"/>
        <w:rPr>
          <w:rFonts w:hAnsi="宋体" w:cs="宋体"/>
          <w:color w:val="auto"/>
          <w:szCs w:val="24"/>
          <w:highlight w:val="none"/>
        </w:rPr>
      </w:pPr>
      <w:r>
        <w:rPr>
          <w:rFonts w:hint="eastAsia" w:hAnsi="宋体" w:cs="宋体"/>
          <w:color w:val="auto"/>
          <w:szCs w:val="24"/>
          <w:highlight w:val="none"/>
        </w:rPr>
        <w:t>2.6.2 招标人在授标时保留的权利</w:t>
      </w:r>
    </w:p>
    <w:p>
      <w:pPr>
        <w:pStyle w:val="14"/>
        <w:spacing w:line="360" w:lineRule="auto"/>
        <w:rPr>
          <w:rFonts w:hAnsi="宋体" w:cs="宋体"/>
          <w:color w:val="auto"/>
          <w:szCs w:val="24"/>
          <w:highlight w:val="none"/>
        </w:rPr>
      </w:pPr>
      <w:r>
        <w:rPr>
          <w:rFonts w:hint="eastAsia" w:hAnsi="宋体" w:cs="宋体"/>
          <w:color w:val="auto"/>
          <w:szCs w:val="24"/>
          <w:highlight w:val="none"/>
        </w:rPr>
        <w:t xml:space="preserve">    (1) 招标人在授标前任何时候有权接受和拒绝任何投标，以及宣布投标程序无效或拒绝所有投标，招标人也可以选择投标人所投的全部或部分设备。而且对受影响的投标人无须承担任何责任，也无义务向受影响的投标人解释采取这一行动的理由。</w:t>
      </w:r>
    </w:p>
    <w:p>
      <w:pPr>
        <w:pStyle w:val="14"/>
        <w:spacing w:line="360" w:lineRule="auto"/>
        <w:ind w:firstLine="480"/>
        <w:rPr>
          <w:rFonts w:hAnsi="宋体" w:cs="宋体"/>
          <w:color w:val="auto"/>
          <w:szCs w:val="24"/>
          <w:highlight w:val="none"/>
        </w:rPr>
      </w:pPr>
      <w:r>
        <w:rPr>
          <w:rFonts w:hint="eastAsia" w:hAnsi="宋体" w:cs="宋体"/>
          <w:color w:val="auto"/>
          <w:szCs w:val="24"/>
          <w:highlight w:val="none"/>
        </w:rPr>
        <w:t>(2) 招标人在授予合同时有权对服务数量确定增加或减少，并按相应项目的相应单价和数量计算总价，但不得对单价和本合同的其它条款和条件做任何改变。</w:t>
      </w:r>
    </w:p>
    <w:p>
      <w:pPr>
        <w:pStyle w:val="14"/>
        <w:spacing w:line="360" w:lineRule="auto"/>
        <w:rPr>
          <w:rFonts w:hAnsi="宋体" w:cs="宋体"/>
          <w:color w:val="auto"/>
          <w:szCs w:val="24"/>
          <w:highlight w:val="none"/>
        </w:rPr>
      </w:pPr>
      <w:r>
        <w:rPr>
          <w:rFonts w:hint="eastAsia" w:hAnsi="宋体" w:cs="宋体"/>
          <w:color w:val="auto"/>
          <w:szCs w:val="24"/>
          <w:highlight w:val="none"/>
        </w:rPr>
        <w:t>2.6.3 中标通知书</w:t>
      </w:r>
    </w:p>
    <w:p>
      <w:pPr>
        <w:pStyle w:val="14"/>
        <w:spacing w:line="360" w:lineRule="auto"/>
        <w:jc w:val="left"/>
        <w:rPr>
          <w:rFonts w:hint="eastAsia" w:hAnsi="宋体" w:cs="宋体"/>
          <w:color w:val="auto"/>
          <w:szCs w:val="24"/>
          <w:highlight w:val="none"/>
        </w:rPr>
      </w:pPr>
      <w:r>
        <w:rPr>
          <w:rFonts w:hint="eastAsia" w:hAnsi="宋体" w:cs="宋体"/>
          <w:color w:val="auto"/>
          <w:szCs w:val="24"/>
          <w:highlight w:val="none"/>
        </w:rPr>
        <w:t>2.6.3.1 在投标有效期满(包括有效期的延长期)前，招标人将以中标通知书的方式通知中标人中标，确认其投标被接受。</w:t>
      </w:r>
    </w:p>
    <w:p>
      <w:pPr>
        <w:pStyle w:val="14"/>
        <w:spacing w:line="360" w:lineRule="auto"/>
        <w:ind w:firstLine="480" w:firstLineChars="200"/>
        <w:jc w:val="left"/>
        <w:rPr>
          <w:rFonts w:hAnsi="宋体" w:cs="宋体"/>
          <w:color w:val="auto"/>
          <w:szCs w:val="24"/>
          <w:highlight w:val="none"/>
        </w:rPr>
      </w:pPr>
      <w:r>
        <w:rPr>
          <w:rFonts w:hint="eastAsia" w:hAnsi="宋体" w:cs="宋体"/>
          <w:color w:val="auto"/>
          <w:szCs w:val="24"/>
          <w:highlight w:val="none"/>
        </w:rPr>
        <w:t>中标</w:t>
      </w:r>
      <w:r>
        <w:rPr>
          <w:rFonts w:hint="eastAsia" w:hAnsi="宋体" w:cs="宋体"/>
          <w:color w:val="auto"/>
          <w:szCs w:val="24"/>
          <w:highlight w:val="none"/>
          <w:lang w:eastAsia="zh-CN"/>
        </w:rPr>
        <w:t>信息在</w:t>
      </w:r>
      <w:r>
        <w:rPr>
          <w:rFonts w:hint="default" w:ascii="Times New Roman" w:hAnsi="Times New Roman" w:cs="Times New Roman"/>
          <w:sz w:val="24"/>
          <w:szCs w:val="22"/>
          <w:highlight w:val="none"/>
          <w:lang w:val="en-US" w:eastAsia="zh-CN"/>
        </w:rPr>
        <w:t>中机国际电子采购交易平台（http://epadm.cmie.cn/login.html）</w:t>
      </w:r>
      <w:r>
        <w:rPr>
          <w:rFonts w:hint="eastAsia" w:ascii="Times New Roman" w:hAnsi="Times New Roman" w:cs="Times New Roman"/>
          <w:sz w:val="24"/>
          <w:szCs w:val="22"/>
          <w:highlight w:val="none"/>
          <w:lang w:val="en-US" w:eastAsia="zh-CN"/>
        </w:rPr>
        <w:t>中公示</w:t>
      </w:r>
      <w:r>
        <w:rPr>
          <w:rFonts w:hint="eastAsia" w:hAnsi="宋体" w:cs="宋体"/>
          <w:color w:val="auto"/>
          <w:szCs w:val="24"/>
          <w:highlight w:val="none"/>
        </w:rPr>
        <w:t>。</w:t>
      </w:r>
    </w:p>
    <w:p>
      <w:pPr>
        <w:pStyle w:val="14"/>
        <w:spacing w:line="360" w:lineRule="auto"/>
        <w:rPr>
          <w:rFonts w:hAnsi="宋体" w:cs="宋体"/>
          <w:color w:val="auto"/>
          <w:szCs w:val="24"/>
          <w:highlight w:val="none"/>
        </w:rPr>
      </w:pPr>
      <w:r>
        <w:rPr>
          <w:rFonts w:hint="eastAsia" w:hAnsi="宋体" w:cs="宋体"/>
          <w:color w:val="auto"/>
          <w:szCs w:val="24"/>
          <w:highlight w:val="none"/>
        </w:rPr>
        <w:t xml:space="preserve">2.6.3.2 </w:t>
      </w:r>
      <w:r>
        <w:rPr>
          <w:rFonts w:hint="eastAsia" w:hAnsi="宋体" w:cs="宋体"/>
          <w:color w:val="auto"/>
          <w:szCs w:val="24"/>
          <w:highlight w:val="none"/>
          <w:lang w:eastAsia="zh-CN"/>
        </w:rPr>
        <w:t>中标公示期截止日期</w:t>
      </w:r>
      <w:r>
        <w:rPr>
          <w:rFonts w:hint="eastAsia" w:hAnsi="宋体" w:cs="宋体"/>
          <w:color w:val="auto"/>
          <w:szCs w:val="24"/>
          <w:highlight w:val="none"/>
        </w:rPr>
        <w:t>即为投标被接受日期。</w:t>
      </w:r>
    </w:p>
    <w:p>
      <w:pPr>
        <w:pStyle w:val="14"/>
        <w:spacing w:line="360" w:lineRule="auto"/>
        <w:rPr>
          <w:rFonts w:hAnsi="宋体" w:cs="宋体"/>
          <w:color w:val="auto"/>
          <w:szCs w:val="24"/>
          <w:highlight w:val="none"/>
        </w:rPr>
      </w:pPr>
      <w:r>
        <w:rPr>
          <w:rFonts w:hint="eastAsia" w:hAnsi="宋体" w:cs="宋体"/>
          <w:color w:val="auto"/>
          <w:szCs w:val="24"/>
          <w:highlight w:val="none"/>
        </w:rPr>
        <w:t>2.6.3.3 中标通知书将成为合同文件的组成部分。</w:t>
      </w:r>
    </w:p>
    <w:p>
      <w:pPr>
        <w:pStyle w:val="14"/>
        <w:spacing w:line="360" w:lineRule="auto"/>
        <w:rPr>
          <w:rFonts w:hAnsi="宋体" w:cs="宋体"/>
          <w:color w:val="auto"/>
          <w:szCs w:val="24"/>
          <w:highlight w:val="none"/>
        </w:rPr>
      </w:pPr>
      <w:r>
        <w:rPr>
          <w:rFonts w:hint="eastAsia" w:hAnsi="宋体" w:cs="宋体"/>
          <w:color w:val="auto"/>
          <w:szCs w:val="24"/>
          <w:highlight w:val="none"/>
        </w:rPr>
        <w:t>2.6.3.4 中标人应在中标通知书规定的期限内，或在招标人认可的延期内与招标人商签合同协议书并提交履约保函。逾期或未办妥履约保函，则该中标人将被取消中标资格，同时没收其投标保证金。</w:t>
      </w:r>
    </w:p>
    <w:p>
      <w:pPr>
        <w:pStyle w:val="14"/>
        <w:spacing w:line="360" w:lineRule="auto"/>
        <w:rPr>
          <w:rFonts w:hAnsi="宋体" w:cs="宋体"/>
          <w:color w:val="auto"/>
          <w:szCs w:val="24"/>
          <w:highlight w:val="none"/>
        </w:rPr>
      </w:pPr>
      <w:r>
        <w:rPr>
          <w:rFonts w:hint="eastAsia" w:hAnsi="宋体" w:cs="宋体"/>
          <w:color w:val="auto"/>
          <w:szCs w:val="24"/>
          <w:highlight w:val="none"/>
        </w:rPr>
        <w:t>2.6.4 合同的签订</w:t>
      </w:r>
    </w:p>
    <w:p>
      <w:pPr>
        <w:pStyle w:val="14"/>
        <w:spacing w:line="360" w:lineRule="auto"/>
        <w:ind w:left="480" w:hanging="480"/>
        <w:rPr>
          <w:rFonts w:hAnsi="宋体" w:cs="宋体"/>
          <w:color w:val="auto"/>
          <w:szCs w:val="24"/>
          <w:highlight w:val="none"/>
        </w:rPr>
      </w:pPr>
      <w:r>
        <w:rPr>
          <w:rFonts w:hint="eastAsia" w:hAnsi="宋体" w:cs="宋体"/>
          <w:color w:val="auto"/>
          <w:szCs w:val="24"/>
          <w:highlight w:val="none"/>
        </w:rPr>
        <w:t>2.6.4.1 中标人应按中标通知书中的要求与买方协商签订合同协议书。</w:t>
      </w:r>
    </w:p>
    <w:p>
      <w:pPr>
        <w:pStyle w:val="14"/>
        <w:spacing w:line="360" w:lineRule="auto"/>
        <w:rPr>
          <w:rFonts w:hAnsi="宋体" w:cs="宋体"/>
          <w:color w:val="auto"/>
          <w:szCs w:val="24"/>
          <w:highlight w:val="none"/>
        </w:rPr>
      </w:pPr>
      <w:r>
        <w:rPr>
          <w:rFonts w:hint="eastAsia" w:hAnsi="宋体" w:cs="宋体"/>
          <w:color w:val="auto"/>
          <w:szCs w:val="24"/>
          <w:highlight w:val="none"/>
        </w:rPr>
        <w:t>2.6.4.2 中标人签订合同协议书</w:t>
      </w:r>
      <w:r>
        <w:rPr>
          <w:rFonts w:hint="eastAsia" w:hAnsi="宋体" w:cs="宋体"/>
          <w:color w:val="auto"/>
          <w:szCs w:val="24"/>
          <w:highlight w:val="none"/>
          <w:lang w:eastAsia="zh-CN"/>
        </w:rPr>
        <w:t>后</w:t>
      </w:r>
      <w:r>
        <w:rPr>
          <w:rFonts w:hint="eastAsia" w:hAnsi="宋体" w:cs="宋体"/>
          <w:color w:val="auto"/>
          <w:szCs w:val="24"/>
          <w:highlight w:val="none"/>
          <w:lang w:val="en-US" w:eastAsia="zh-CN"/>
        </w:rPr>
        <w:t>7日内</w:t>
      </w:r>
      <w:r>
        <w:rPr>
          <w:rFonts w:hint="eastAsia" w:hAnsi="宋体" w:cs="宋体"/>
          <w:color w:val="auto"/>
          <w:szCs w:val="24"/>
          <w:highlight w:val="none"/>
        </w:rPr>
        <w:t>应提交本章第2.6.5条中规定的履约保函。</w:t>
      </w:r>
    </w:p>
    <w:p>
      <w:pPr>
        <w:pStyle w:val="14"/>
        <w:spacing w:line="360" w:lineRule="auto"/>
        <w:rPr>
          <w:rFonts w:hAnsi="宋体" w:cs="宋体"/>
          <w:color w:val="auto"/>
          <w:szCs w:val="24"/>
          <w:highlight w:val="none"/>
        </w:rPr>
      </w:pPr>
      <w:r>
        <w:rPr>
          <w:rFonts w:hint="eastAsia" w:hAnsi="宋体" w:cs="宋体"/>
          <w:color w:val="auto"/>
          <w:szCs w:val="24"/>
          <w:highlight w:val="none"/>
        </w:rPr>
        <w:t>2.6.5 履约保函</w:t>
      </w:r>
    </w:p>
    <w:p>
      <w:pPr>
        <w:pStyle w:val="14"/>
        <w:spacing w:line="360" w:lineRule="auto"/>
        <w:ind w:firstLine="482" w:firstLineChars="200"/>
        <w:rPr>
          <w:rFonts w:hint="eastAsia" w:hAnsi="宋体" w:cs="宋体"/>
          <w:b/>
          <w:color w:val="auto"/>
          <w:szCs w:val="24"/>
          <w:highlight w:val="none"/>
        </w:rPr>
      </w:pPr>
      <w:r>
        <w:rPr>
          <w:rFonts w:hint="eastAsia" w:hAnsi="宋体" w:cs="宋体"/>
          <w:b/>
          <w:color w:val="auto"/>
          <w:szCs w:val="24"/>
          <w:highlight w:val="none"/>
          <w:lang w:eastAsia="zh-CN"/>
        </w:rPr>
        <w:t>无。</w:t>
      </w:r>
    </w:p>
    <w:p>
      <w:pPr>
        <w:spacing w:line="360" w:lineRule="auto"/>
        <w:rPr>
          <w:rFonts w:hint="eastAsia" w:ascii="宋体" w:hAnsi="宋体" w:cs="宋体"/>
          <w:b/>
          <w:color w:val="auto"/>
          <w:sz w:val="36"/>
          <w:highlight w:val="none"/>
        </w:rPr>
      </w:pPr>
      <w:r>
        <w:rPr>
          <w:rFonts w:hint="eastAsia" w:ascii="宋体" w:hAnsi="宋体" w:cs="宋体"/>
          <w:color w:val="auto"/>
          <w:highlight w:val="none"/>
        </w:rPr>
        <w:br w:type="page"/>
      </w:r>
      <w:r>
        <w:rPr>
          <w:rFonts w:hint="eastAsia" w:ascii="宋体" w:hAnsi="宋体" w:cs="宋体"/>
          <w:b/>
          <w:color w:val="auto"/>
          <w:sz w:val="28"/>
          <w:highlight w:val="none"/>
        </w:rPr>
        <w:t>附件：</w:t>
      </w:r>
      <w:r>
        <w:rPr>
          <w:rFonts w:hint="eastAsia" w:ascii="宋体" w:hAnsi="宋体" w:cs="宋体"/>
          <w:b/>
          <w:color w:val="auto"/>
          <w:sz w:val="36"/>
          <w:highlight w:val="none"/>
        </w:rPr>
        <w:t xml:space="preserve">               </w:t>
      </w:r>
    </w:p>
    <w:p>
      <w:pPr>
        <w:spacing w:line="360" w:lineRule="auto"/>
        <w:ind w:firstLine="3614" w:firstLineChars="1000"/>
        <w:rPr>
          <w:rFonts w:hint="eastAsia" w:ascii="宋体" w:hAnsi="宋体" w:cs="宋体"/>
          <w:b/>
          <w:color w:val="auto"/>
          <w:sz w:val="36"/>
          <w:highlight w:val="none"/>
        </w:rPr>
      </w:pPr>
      <w:r>
        <w:rPr>
          <w:rFonts w:hint="eastAsia" w:ascii="宋体" w:hAnsi="宋体" w:cs="宋体"/>
          <w:b/>
          <w:color w:val="auto"/>
          <w:sz w:val="36"/>
          <w:highlight w:val="none"/>
        </w:rPr>
        <w:t>评标办法</w:t>
      </w:r>
    </w:p>
    <w:p>
      <w:pPr>
        <w:spacing w:line="360" w:lineRule="auto"/>
        <w:ind w:firstLine="3614" w:firstLineChars="1000"/>
        <w:rPr>
          <w:rFonts w:hint="eastAsia" w:ascii="宋体" w:hAnsi="宋体" w:cs="宋体"/>
          <w:b/>
          <w:color w:val="auto"/>
          <w:sz w:val="36"/>
          <w:highlight w:val="none"/>
        </w:rPr>
      </w:pPr>
    </w:p>
    <w:p>
      <w:pPr>
        <w:numPr>
          <w:ilvl w:val="0"/>
          <w:numId w:val="2"/>
        </w:numPr>
        <w:spacing w:line="360" w:lineRule="auto"/>
        <w:jc w:val="center"/>
        <w:rPr>
          <w:rFonts w:ascii="宋体" w:hAnsi="宋体" w:cs="宋体"/>
          <w:b/>
          <w:color w:val="auto"/>
          <w:highlight w:val="none"/>
        </w:rPr>
      </w:pPr>
      <w:r>
        <w:rPr>
          <w:rFonts w:hint="eastAsia" w:ascii="宋体" w:hAnsi="宋体" w:cs="宋体"/>
          <w:b/>
          <w:color w:val="auto"/>
          <w:highlight w:val="none"/>
        </w:rPr>
        <w:t>总  则</w:t>
      </w:r>
    </w:p>
    <w:p>
      <w:pPr>
        <w:numPr>
          <w:ilvl w:val="0"/>
          <w:numId w:val="3"/>
        </w:numPr>
        <w:tabs>
          <w:tab w:val="left" w:pos="1050"/>
          <w:tab w:val="clear" w:pos="1080"/>
        </w:tabs>
        <w:spacing w:line="360" w:lineRule="auto"/>
        <w:ind w:left="1050" w:hanging="1050"/>
        <w:rPr>
          <w:rFonts w:ascii="宋体" w:hAnsi="宋体" w:cs="宋体"/>
          <w:color w:val="auto"/>
          <w:highlight w:val="none"/>
        </w:rPr>
      </w:pPr>
      <w:r>
        <w:rPr>
          <w:rFonts w:hint="eastAsia" w:ascii="宋体" w:hAnsi="宋体" w:cs="宋体"/>
          <w:color w:val="auto"/>
          <w:highlight w:val="none"/>
        </w:rPr>
        <w:t>本办法是招标文件的组成部分。</w:t>
      </w:r>
    </w:p>
    <w:p>
      <w:pPr>
        <w:numPr>
          <w:ilvl w:val="0"/>
          <w:numId w:val="3"/>
        </w:numPr>
        <w:tabs>
          <w:tab w:val="left" w:pos="1050"/>
          <w:tab w:val="clear" w:pos="1080"/>
        </w:tabs>
        <w:spacing w:line="360" w:lineRule="auto"/>
        <w:ind w:left="1050" w:hanging="1050"/>
        <w:rPr>
          <w:rFonts w:ascii="宋体" w:hAnsi="宋体" w:cs="宋体"/>
          <w:color w:val="auto"/>
          <w:highlight w:val="none"/>
        </w:rPr>
      </w:pPr>
      <w:r>
        <w:rPr>
          <w:rFonts w:hint="eastAsia" w:ascii="宋体" w:hAnsi="宋体" w:cs="宋体"/>
          <w:color w:val="auto"/>
          <w:highlight w:val="none"/>
        </w:rPr>
        <w:t>评标工作是由招标人负责组建评标委员会。评标委员会由招标人和受聘的经济、技术专家组成，应为5人以上单数。</w:t>
      </w:r>
    </w:p>
    <w:p>
      <w:pPr>
        <w:tabs>
          <w:tab w:val="left" w:pos="1050"/>
        </w:tabs>
        <w:spacing w:line="360" w:lineRule="auto"/>
        <w:rPr>
          <w:rFonts w:ascii="宋体" w:hAnsi="宋体" w:cs="宋体"/>
          <w:color w:val="auto"/>
          <w:highlight w:val="none"/>
        </w:rPr>
      </w:pPr>
    </w:p>
    <w:p>
      <w:pPr>
        <w:numPr>
          <w:ilvl w:val="0"/>
          <w:numId w:val="2"/>
        </w:numPr>
        <w:spacing w:line="360" w:lineRule="auto"/>
        <w:jc w:val="center"/>
        <w:rPr>
          <w:rFonts w:ascii="宋体" w:hAnsi="宋体" w:cs="宋体"/>
          <w:b/>
          <w:color w:val="auto"/>
          <w:highlight w:val="none"/>
        </w:rPr>
      </w:pPr>
      <w:r>
        <w:rPr>
          <w:rFonts w:hint="eastAsia" w:ascii="宋体" w:hAnsi="宋体" w:cs="宋体"/>
          <w:b/>
          <w:color w:val="auto"/>
          <w:highlight w:val="none"/>
        </w:rPr>
        <w:t>评标内容、程序、方法及说明</w:t>
      </w:r>
    </w:p>
    <w:p>
      <w:pPr>
        <w:numPr>
          <w:ilvl w:val="0"/>
          <w:numId w:val="3"/>
        </w:numPr>
        <w:tabs>
          <w:tab w:val="left" w:pos="1050"/>
          <w:tab w:val="clear" w:pos="1080"/>
        </w:tabs>
        <w:spacing w:line="360" w:lineRule="auto"/>
        <w:ind w:left="1050" w:hanging="1050"/>
        <w:rPr>
          <w:rFonts w:ascii="宋体" w:hAnsi="宋体" w:cs="宋体"/>
          <w:color w:val="auto"/>
          <w:highlight w:val="none"/>
        </w:rPr>
      </w:pPr>
      <w:r>
        <w:rPr>
          <w:rFonts w:hint="eastAsia" w:ascii="宋体" w:hAnsi="宋体" w:cs="宋体"/>
          <w:color w:val="auto"/>
          <w:highlight w:val="none"/>
        </w:rPr>
        <w:t>评标的</w:t>
      </w:r>
      <w:r>
        <w:rPr>
          <w:rFonts w:hint="eastAsia" w:ascii="宋体" w:hAnsi="宋体" w:cs="宋体"/>
          <w:color w:val="auto"/>
          <w:highlight w:val="none"/>
          <w:lang w:eastAsia="zh-CN"/>
        </w:rPr>
        <w:t>办法</w:t>
      </w:r>
    </w:p>
    <w:p>
      <w:pPr>
        <w:spacing w:line="360" w:lineRule="auto"/>
        <w:ind w:left="0" w:leftChars="0" w:firstLine="480" w:firstLineChars="200"/>
        <w:rPr>
          <w:rFonts w:hint="eastAsia" w:ascii="宋体" w:hAnsi="宋体" w:cs="宋体"/>
          <w:color w:val="auto"/>
          <w:highlight w:val="none"/>
        </w:rPr>
      </w:pPr>
      <w:r>
        <w:rPr>
          <w:rFonts w:hint="eastAsia" w:ascii="宋体" w:hAnsi="宋体" w:cs="宋体"/>
          <w:color w:val="auto"/>
          <w:highlight w:val="none"/>
        </w:rPr>
        <w:t>本工程评标工作采用</w:t>
      </w:r>
      <w:r>
        <w:rPr>
          <w:rFonts w:hint="eastAsia" w:ascii="宋体" w:hAnsi="宋体" w:cs="宋体"/>
          <w:color w:val="auto"/>
          <w:highlight w:val="none"/>
          <w:lang w:eastAsia="zh-CN"/>
        </w:rPr>
        <w:t>综合</w:t>
      </w:r>
      <w:r>
        <w:rPr>
          <w:rFonts w:hint="eastAsia" w:ascii="宋体" w:hAnsi="宋体" w:cs="宋体"/>
          <w:color w:val="auto"/>
          <w:highlight w:val="none"/>
        </w:rPr>
        <w:t>评审方式进行（即初审阶段、详细评审、综合评审阶段和终审阶段）。</w:t>
      </w:r>
    </w:p>
    <w:p>
      <w:pPr>
        <w:spacing w:line="360" w:lineRule="auto"/>
        <w:rPr>
          <w:rFonts w:ascii="宋体" w:hAnsi="宋体" w:cs="宋体"/>
          <w:color w:val="auto"/>
          <w:highlight w:val="none"/>
        </w:rPr>
      </w:pPr>
      <w:r>
        <w:rPr>
          <w:rFonts w:hint="eastAsia" w:ascii="宋体" w:hAnsi="宋体" w:cs="宋体"/>
          <w:color w:val="auto"/>
          <w:highlight w:val="none"/>
        </w:rPr>
        <w:t>（一）</w:t>
      </w:r>
      <w:r>
        <w:rPr>
          <w:rFonts w:hint="eastAsia" w:ascii="宋体" w:hAnsi="宋体" w:cs="宋体"/>
          <w:color w:val="auto"/>
          <w:highlight w:val="none"/>
        </w:rPr>
        <w:tab/>
      </w:r>
      <w:r>
        <w:rPr>
          <w:rFonts w:hint="eastAsia" w:ascii="宋体" w:hAnsi="宋体" w:cs="宋体"/>
          <w:color w:val="auto"/>
          <w:highlight w:val="none"/>
        </w:rPr>
        <w:t>初审阶段</w:t>
      </w:r>
    </w:p>
    <w:p>
      <w:pPr>
        <w:spacing w:line="360" w:lineRule="auto"/>
        <w:ind w:left="480" w:leftChars="200"/>
        <w:rPr>
          <w:rFonts w:ascii="宋体" w:hAnsi="宋体" w:cs="宋体"/>
          <w:color w:val="auto"/>
          <w:highlight w:val="none"/>
        </w:rPr>
      </w:pPr>
      <w:r>
        <w:rPr>
          <w:rFonts w:hint="eastAsia" w:ascii="宋体" w:hAnsi="宋体" w:cs="宋体"/>
          <w:color w:val="auto"/>
          <w:highlight w:val="none"/>
        </w:rPr>
        <w:t>评标小组对投标文件进行审查，对各投标人投标文件符合性评审，包括</w:t>
      </w:r>
      <w:r>
        <w:rPr>
          <w:rFonts w:hint="eastAsia" w:ascii="宋体" w:hAnsi="宋体" w:cs="宋体"/>
          <w:color w:val="auto"/>
          <w:highlight w:val="none"/>
          <w:lang w:eastAsia="zh-CN"/>
        </w:rPr>
        <w:t>商务</w:t>
      </w:r>
      <w:r>
        <w:rPr>
          <w:rFonts w:hint="eastAsia" w:ascii="宋体" w:hAnsi="宋体" w:cs="宋体"/>
          <w:color w:val="auto"/>
          <w:highlight w:val="none"/>
        </w:rPr>
        <w:t>技术标和经济标对招标文件实质性响应的符合性鉴定，以确定其是否为有效的投标文件。</w:t>
      </w:r>
    </w:p>
    <w:p>
      <w:pPr>
        <w:spacing w:line="360" w:lineRule="auto"/>
        <w:rPr>
          <w:rFonts w:ascii="宋体" w:hAnsi="宋体" w:cs="宋体"/>
          <w:color w:val="auto"/>
          <w:highlight w:val="none"/>
        </w:rPr>
      </w:pPr>
      <w:r>
        <w:rPr>
          <w:rFonts w:hint="eastAsia" w:ascii="宋体" w:hAnsi="宋体" w:cs="宋体"/>
          <w:color w:val="auto"/>
          <w:highlight w:val="none"/>
        </w:rPr>
        <w:t>（二）</w:t>
      </w:r>
      <w:r>
        <w:rPr>
          <w:rFonts w:hint="eastAsia" w:ascii="宋体" w:hAnsi="宋体" w:cs="宋体"/>
          <w:color w:val="auto"/>
          <w:highlight w:val="none"/>
        </w:rPr>
        <w:tab/>
      </w:r>
      <w:r>
        <w:rPr>
          <w:rFonts w:hint="eastAsia" w:ascii="宋体" w:hAnsi="宋体" w:cs="宋体"/>
          <w:color w:val="auto"/>
          <w:highlight w:val="none"/>
        </w:rPr>
        <w:t>详细评审</w:t>
      </w:r>
    </w:p>
    <w:p>
      <w:pPr>
        <w:numPr>
          <w:ilvl w:val="0"/>
          <w:numId w:val="4"/>
        </w:numPr>
        <w:tabs>
          <w:tab w:val="left" w:pos="0"/>
        </w:tabs>
        <w:spacing w:line="360" w:lineRule="auto"/>
        <w:ind w:left="-60" w:leftChars="0" w:firstLine="480" w:firstLineChars="0"/>
        <w:jc w:val="left"/>
        <w:rPr>
          <w:rFonts w:hint="default" w:ascii="Times New Roman" w:hAnsi="Times New Roman" w:cs="Times New Roman"/>
          <w:color w:val="auto"/>
          <w:sz w:val="24"/>
          <w:szCs w:val="22"/>
          <w:highlight w:val="none"/>
        </w:rPr>
      </w:pPr>
      <w:bookmarkStart w:id="106" w:name="RANGE!A1:D25"/>
      <w:r>
        <w:rPr>
          <w:rFonts w:hint="default" w:ascii="Times New Roman" w:hAnsi="Times New Roman" w:cs="Times New Roman"/>
          <w:color w:val="auto"/>
          <w:sz w:val="24"/>
          <w:szCs w:val="22"/>
          <w:highlight w:val="none"/>
          <w:lang w:eastAsia="zh-CN"/>
        </w:rPr>
        <w:t>商务</w:t>
      </w:r>
      <w:r>
        <w:rPr>
          <w:rFonts w:hint="default" w:ascii="Times New Roman" w:hAnsi="Times New Roman" w:cs="Times New Roman"/>
          <w:color w:val="auto"/>
          <w:sz w:val="24"/>
          <w:szCs w:val="22"/>
          <w:highlight w:val="none"/>
        </w:rPr>
        <w:t>标评审</w:t>
      </w:r>
      <w:bookmarkEnd w:id="106"/>
      <w:r>
        <w:rPr>
          <w:rFonts w:hint="eastAsia" w:ascii="Times New Roman" w:hAnsi="Times New Roman" w:cs="Times New Roman"/>
          <w:color w:val="auto"/>
          <w:sz w:val="24"/>
          <w:szCs w:val="22"/>
          <w:highlight w:val="none"/>
          <w:lang w:eastAsia="zh-CN"/>
        </w:rPr>
        <w:t>（占比</w:t>
      </w:r>
      <w:r>
        <w:rPr>
          <w:rFonts w:hint="eastAsia" w:cs="Times New Roman"/>
          <w:color w:val="auto"/>
          <w:sz w:val="24"/>
          <w:szCs w:val="22"/>
          <w:highlight w:val="none"/>
          <w:lang w:val="en-US" w:eastAsia="zh-CN"/>
        </w:rPr>
        <w:t>30</w:t>
      </w:r>
      <w:r>
        <w:rPr>
          <w:rFonts w:hint="eastAsia" w:ascii="Times New Roman" w:hAnsi="Times New Roman" w:cs="Times New Roman"/>
          <w:color w:val="auto"/>
          <w:sz w:val="24"/>
          <w:szCs w:val="22"/>
          <w:highlight w:val="none"/>
          <w:lang w:val="en-US" w:eastAsia="zh-CN"/>
        </w:rPr>
        <w:t>%</w:t>
      </w:r>
      <w:r>
        <w:rPr>
          <w:rFonts w:hint="eastAsia" w:ascii="Times New Roman" w:hAnsi="Times New Roman" w:cs="Times New Roman"/>
          <w:color w:val="auto"/>
          <w:sz w:val="24"/>
          <w:szCs w:val="22"/>
          <w:highlight w:val="none"/>
          <w:lang w:eastAsia="zh-CN"/>
        </w:rPr>
        <w:t>）</w:t>
      </w:r>
    </w:p>
    <w:tbl>
      <w:tblPr>
        <w:tblStyle w:val="24"/>
        <w:tblW w:w="9776" w:type="dxa"/>
        <w:tblInd w:w="0" w:type="dxa"/>
        <w:tblLayout w:type="fixed"/>
        <w:tblCellMar>
          <w:top w:w="0" w:type="dxa"/>
          <w:left w:w="0" w:type="dxa"/>
          <w:bottom w:w="0" w:type="dxa"/>
          <w:right w:w="0" w:type="dxa"/>
        </w:tblCellMar>
      </w:tblPr>
      <w:tblGrid>
        <w:gridCol w:w="747"/>
        <w:gridCol w:w="2519"/>
        <w:gridCol w:w="5358"/>
        <w:gridCol w:w="1152"/>
      </w:tblGrid>
      <w:tr>
        <w:tblPrEx>
          <w:tblLayout w:type="fixed"/>
          <w:tblCellMar>
            <w:top w:w="0" w:type="dxa"/>
            <w:left w:w="0" w:type="dxa"/>
            <w:bottom w:w="0" w:type="dxa"/>
            <w:right w:w="0" w:type="dxa"/>
          </w:tblCellMar>
        </w:tblPrEx>
        <w:trPr>
          <w:trHeight w:val="23" w:hRule="atLeast"/>
          <w:tblHeader/>
        </w:trPr>
        <w:tc>
          <w:tcPr>
            <w:tcW w:w="747"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spacing w:after="0" w:line="240" w:lineRule="auto"/>
              <w:ind w:firstLine="0" w:firstLineChars="0"/>
              <w:jc w:val="cente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序号</w:t>
            </w:r>
          </w:p>
        </w:tc>
        <w:tc>
          <w:tcPr>
            <w:tcW w:w="2519" w:type="dxa"/>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spacing w:after="0" w:line="240" w:lineRule="auto"/>
              <w:ind w:firstLine="0" w:firstLineChars="0"/>
              <w:jc w:val="cente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评标内容</w:t>
            </w:r>
          </w:p>
        </w:tc>
        <w:tc>
          <w:tcPr>
            <w:tcW w:w="5358" w:type="dxa"/>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spacing w:after="0" w:line="240" w:lineRule="auto"/>
              <w:ind w:firstLine="0" w:firstLineChars="0"/>
              <w:jc w:val="cente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评审标准</w:t>
            </w:r>
          </w:p>
        </w:tc>
        <w:tc>
          <w:tcPr>
            <w:tcW w:w="1152" w:type="dxa"/>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spacing w:after="0" w:line="240" w:lineRule="auto"/>
              <w:ind w:firstLine="0" w:firstLineChars="0"/>
              <w:jc w:val="cente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分值</w:t>
            </w:r>
          </w:p>
        </w:tc>
      </w:tr>
      <w:tr>
        <w:tblPrEx>
          <w:tblLayout w:type="fixed"/>
          <w:tblCellMar>
            <w:top w:w="0" w:type="dxa"/>
            <w:left w:w="0" w:type="dxa"/>
            <w:bottom w:w="0" w:type="dxa"/>
            <w:right w:w="0" w:type="dxa"/>
          </w:tblCellMar>
        </w:tblPrEx>
        <w:trPr>
          <w:trHeight w:val="23" w:hRule="atLeast"/>
        </w:trPr>
        <w:tc>
          <w:tcPr>
            <w:tcW w:w="747"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spacing w:after="0" w:line="240" w:lineRule="auto"/>
              <w:ind w:firstLine="0" w:firstLineChars="0"/>
              <w:jc w:val="cente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1</w:t>
            </w:r>
          </w:p>
        </w:tc>
        <w:tc>
          <w:tcPr>
            <w:tcW w:w="2519" w:type="dxa"/>
            <w:tcBorders>
              <w:top w:val="nil"/>
              <w:left w:val="nil"/>
              <w:bottom w:val="single" w:color="000000" w:sz="8" w:space="0"/>
              <w:right w:val="single" w:color="000000" w:sz="8" w:space="0"/>
            </w:tcBorders>
            <w:noWrap w:val="0"/>
            <w:tcMar>
              <w:top w:w="15" w:type="dxa"/>
              <w:left w:w="15" w:type="dxa"/>
              <w:right w:w="15" w:type="dxa"/>
            </w:tcMar>
            <w:vAlign w:val="center"/>
          </w:tcPr>
          <w:p>
            <w:pPr>
              <w:spacing w:after="0" w:line="240" w:lineRule="auto"/>
              <w:ind w:firstLine="0" w:firstLineChars="0"/>
              <w:jc w:val="cente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技术服务、付款方式的响应</w:t>
            </w:r>
          </w:p>
        </w:tc>
        <w:tc>
          <w:tcPr>
            <w:tcW w:w="5358" w:type="dxa"/>
            <w:tcBorders>
              <w:top w:val="nil"/>
              <w:left w:val="nil"/>
              <w:bottom w:val="single" w:color="000000" w:sz="8" w:space="0"/>
              <w:right w:val="single" w:color="000000" w:sz="8" w:space="0"/>
            </w:tcBorders>
            <w:noWrap w:val="0"/>
            <w:tcMar>
              <w:top w:w="15" w:type="dxa"/>
              <w:left w:w="15" w:type="dxa"/>
              <w:right w:w="15" w:type="dxa"/>
            </w:tcMar>
            <w:vAlign w:val="center"/>
          </w:tcPr>
          <w:p>
            <w:pPr>
              <w:spacing w:after="0" w:line="240" w:lineRule="auto"/>
              <w:ind w:firstLine="0" w:firstLineChars="0"/>
              <w:jc w:val="cente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技术服务（10）、付款方式响应情况（6）（如付款方式优于邀请文件要求可适当加分，最高10分）</w:t>
            </w:r>
          </w:p>
        </w:tc>
        <w:tc>
          <w:tcPr>
            <w:tcW w:w="1152" w:type="dxa"/>
            <w:tcBorders>
              <w:top w:val="nil"/>
              <w:left w:val="nil"/>
              <w:bottom w:val="single" w:color="000000" w:sz="8" w:space="0"/>
              <w:right w:val="single" w:color="000000" w:sz="8" w:space="0"/>
            </w:tcBorders>
            <w:noWrap w:val="0"/>
            <w:tcMar>
              <w:top w:w="15" w:type="dxa"/>
              <w:left w:w="15" w:type="dxa"/>
              <w:right w:w="15" w:type="dxa"/>
            </w:tcMar>
            <w:vAlign w:val="center"/>
          </w:tcPr>
          <w:p>
            <w:pPr>
              <w:spacing w:after="0" w:line="240" w:lineRule="auto"/>
              <w:ind w:firstLine="0" w:firstLineChars="0"/>
              <w:jc w:val="cente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0-20分</w:t>
            </w:r>
          </w:p>
        </w:tc>
      </w:tr>
      <w:tr>
        <w:tblPrEx>
          <w:tblLayout w:type="fixed"/>
          <w:tblCellMar>
            <w:top w:w="0" w:type="dxa"/>
            <w:left w:w="0" w:type="dxa"/>
            <w:bottom w:w="0" w:type="dxa"/>
            <w:right w:w="0" w:type="dxa"/>
          </w:tblCellMar>
        </w:tblPrEx>
        <w:trPr>
          <w:trHeight w:val="23" w:hRule="atLeast"/>
        </w:trPr>
        <w:tc>
          <w:tcPr>
            <w:tcW w:w="74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pacing w:after="0" w:line="240" w:lineRule="auto"/>
              <w:ind w:firstLine="0" w:firstLineChars="0"/>
              <w:jc w:val="center"/>
              <w:rPr>
                <w:rFonts w:hint="default" w:ascii="Times New Roman" w:hAnsi="Times New Roman" w:cs="Times New Roman"/>
                <w:sz w:val="24"/>
                <w:szCs w:val="24"/>
                <w:lang w:val="en-US" w:eastAsia="zh-CN"/>
              </w:rPr>
            </w:pPr>
            <w:r>
              <w:rPr>
                <w:rFonts w:hint="eastAsia" w:cs="Times New Roman"/>
                <w:sz w:val="24"/>
                <w:szCs w:val="24"/>
                <w:lang w:val="en-US" w:eastAsia="zh-CN"/>
              </w:rPr>
              <w:t>2</w:t>
            </w:r>
          </w:p>
        </w:tc>
        <w:tc>
          <w:tcPr>
            <w:tcW w:w="251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pacing w:after="0" w:line="240" w:lineRule="auto"/>
              <w:ind w:firstLine="0" w:firstLineChars="0"/>
              <w:jc w:val="cente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综合实力</w:t>
            </w:r>
          </w:p>
        </w:tc>
        <w:tc>
          <w:tcPr>
            <w:tcW w:w="535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pacing w:after="0" w:line="240" w:lineRule="auto"/>
              <w:ind w:firstLine="0" w:firstLineChars="0"/>
              <w:jc w:val="cente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1）财务状况：提供经会计师事务所审计证明的营业收入</w:t>
            </w:r>
            <w:r>
              <w:rPr>
                <w:rFonts w:hint="eastAsia" w:cs="Times New Roman"/>
                <w:sz w:val="24"/>
                <w:szCs w:val="24"/>
                <w:lang w:val="en-US" w:eastAsia="zh-CN"/>
              </w:rPr>
              <w:t>或财务报表</w:t>
            </w:r>
            <w:r>
              <w:rPr>
                <w:rFonts w:hint="default" w:ascii="Times New Roman" w:hAnsi="Times New Roman" w:cs="Times New Roman"/>
                <w:sz w:val="24"/>
                <w:szCs w:val="24"/>
                <w:lang w:val="en-US" w:eastAsia="zh-CN"/>
              </w:rPr>
              <w:t>。三年(20</w:t>
            </w:r>
            <w:r>
              <w:rPr>
                <w:rFonts w:hint="eastAsia" w:cs="Times New Roman"/>
                <w:sz w:val="24"/>
                <w:szCs w:val="24"/>
                <w:lang w:val="en-US" w:eastAsia="zh-CN"/>
              </w:rPr>
              <w:t>22</w:t>
            </w:r>
            <w:r>
              <w:rPr>
                <w:rFonts w:hint="default" w:ascii="Times New Roman" w:hAnsi="Times New Roman" w:cs="Times New Roman"/>
                <w:sz w:val="24"/>
                <w:szCs w:val="24"/>
                <w:lang w:val="en-US" w:eastAsia="zh-CN"/>
              </w:rPr>
              <w:t>-202</w:t>
            </w:r>
            <w:r>
              <w:rPr>
                <w:rFonts w:hint="eastAsia" w:cs="Times New Roman"/>
                <w:sz w:val="24"/>
                <w:szCs w:val="24"/>
                <w:lang w:val="en-US" w:eastAsia="zh-CN"/>
              </w:rPr>
              <w:t>4</w:t>
            </w:r>
            <w:r>
              <w:rPr>
                <w:rFonts w:hint="default" w:ascii="Times New Roman" w:hAnsi="Times New Roman" w:cs="Times New Roman"/>
                <w:sz w:val="24"/>
                <w:szCs w:val="24"/>
                <w:lang w:val="en-US" w:eastAsia="zh-CN"/>
              </w:rPr>
              <w:t>年)累计营业收入总额超过</w:t>
            </w:r>
            <w:r>
              <w:rPr>
                <w:rFonts w:hint="eastAsia" w:cs="Times New Roman"/>
                <w:sz w:val="24"/>
                <w:szCs w:val="24"/>
                <w:lang w:val="en-US" w:eastAsia="zh-CN"/>
              </w:rPr>
              <w:t>3</w:t>
            </w:r>
            <w:r>
              <w:rPr>
                <w:rFonts w:hint="default" w:ascii="Times New Roman" w:hAnsi="Times New Roman" w:cs="Times New Roman"/>
                <w:sz w:val="24"/>
                <w:szCs w:val="24"/>
                <w:lang w:val="en-US" w:eastAsia="zh-CN"/>
              </w:rPr>
              <w:t>000万元（含</w:t>
            </w:r>
            <w:r>
              <w:rPr>
                <w:rFonts w:hint="eastAsia" w:cs="Times New Roman"/>
                <w:sz w:val="24"/>
                <w:szCs w:val="24"/>
                <w:lang w:val="en-US" w:eastAsia="zh-CN"/>
              </w:rPr>
              <w:t>3</w:t>
            </w:r>
            <w:r>
              <w:rPr>
                <w:rFonts w:hint="default" w:ascii="Times New Roman" w:hAnsi="Times New Roman" w:cs="Times New Roman"/>
                <w:sz w:val="24"/>
                <w:szCs w:val="24"/>
                <w:lang w:val="en-US" w:eastAsia="zh-CN"/>
              </w:rPr>
              <w:t>000万元）得10分（三年累计营业收入总额未超过</w:t>
            </w:r>
            <w:r>
              <w:rPr>
                <w:rFonts w:hint="eastAsia" w:cs="Times New Roman"/>
                <w:sz w:val="24"/>
                <w:szCs w:val="24"/>
                <w:lang w:val="en-US" w:eastAsia="zh-CN"/>
              </w:rPr>
              <w:t>3</w:t>
            </w:r>
            <w:r>
              <w:rPr>
                <w:rFonts w:hint="default" w:ascii="Times New Roman" w:hAnsi="Times New Roman" w:cs="Times New Roman"/>
                <w:sz w:val="24"/>
                <w:szCs w:val="24"/>
                <w:lang w:val="en-US" w:eastAsia="zh-CN"/>
              </w:rPr>
              <w:t>000万元不得分），每增加</w:t>
            </w:r>
            <w:r>
              <w:rPr>
                <w:rFonts w:hint="eastAsia" w:cs="Times New Roman"/>
                <w:sz w:val="24"/>
                <w:szCs w:val="24"/>
                <w:lang w:val="en-US" w:eastAsia="zh-CN"/>
              </w:rPr>
              <w:t>1</w:t>
            </w:r>
            <w:r>
              <w:rPr>
                <w:rFonts w:hint="default" w:ascii="Times New Roman" w:hAnsi="Times New Roman" w:cs="Times New Roman"/>
                <w:sz w:val="24"/>
                <w:szCs w:val="24"/>
                <w:lang w:val="en-US" w:eastAsia="zh-CN"/>
              </w:rPr>
              <w:t>000万元加1分，否则得0分，本项最高得20分；</w:t>
            </w:r>
          </w:p>
          <w:p>
            <w:pPr>
              <w:spacing w:after="0" w:line="240" w:lineRule="auto"/>
              <w:ind w:firstLine="0" w:firstLineChars="0"/>
              <w:jc w:val="center"/>
              <w:rPr>
                <w:rFonts w:hint="default" w:ascii="Times New Roman" w:hAnsi="Times New Roman" w:cs="Times New Roman"/>
                <w:sz w:val="24"/>
                <w:szCs w:val="24"/>
                <w:lang w:val="en-US" w:eastAsia="zh-CN"/>
              </w:rPr>
            </w:pPr>
            <w:r>
              <w:rPr>
                <w:rFonts w:hint="eastAsia" w:cs="Times New Roman"/>
                <w:sz w:val="24"/>
                <w:szCs w:val="24"/>
                <w:lang w:val="en-US" w:eastAsia="zh-CN"/>
              </w:rPr>
              <w:t>2</w:t>
            </w:r>
            <w:r>
              <w:rPr>
                <w:rFonts w:hint="default" w:ascii="Times New Roman" w:hAnsi="Times New Roman" w:cs="Times New Roman"/>
                <w:sz w:val="24"/>
                <w:szCs w:val="24"/>
                <w:lang w:val="en-US" w:eastAsia="zh-CN"/>
              </w:rPr>
              <w:t>）业绩分：有</w:t>
            </w:r>
            <w:r>
              <w:rPr>
                <w:rFonts w:hint="eastAsia" w:cs="Times New Roman"/>
                <w:sz w:val="24"/>
                <w:szCs w:val="24"/>
                <w:lang w:val="en-US" w:eastAsia="zh-CN"/>
              </w:rPr>
              <w:t>3</w:t>
            </w:r>
            <w:r>
              <w:rPr>
                <w:rFonts w:hint="default" w:ascii="Times New Roman" w:hAnsi="Times New Roman" w:cs="Times New Roman"/>
                <w:sz w:val="24"/>
                <w:szCs w:val="24"/>
                <w:lang w:val="en-US" w:eastAsia="zh-CN"/>
              </w:rPr>
              <w:t>个及以上</w:t>
            </w:r>
            <w:r>
              <w:rPr>
                <w:rFonts w:hint="eastAsia" w:cs="Times New Roman"/>
                <w:sz w:val="24"/>
                <w:szCs w:val="24"/>
                <w:lang w:val="en-US" w:eastAsia="zh-CN"/>
              </w:rPr>
              <w:t>广东省完工</w:t>
            </w:r>
            <w:r>
              <w:rPr>
                <w:rFonts w:hint="default" w:ascii="Times New Roman" w:hAnsi="Times New Roman" w:cs="Times New Roman"/>
                <w:sz w:val="24"/>
                <w:szCs w:val="24"/>
                <w:lang w:val="en-US" w:eastAsia="zh-CN"/>
              </w:rPr>
              <w:t>业绩得</w:t>
            </w:r>
            <w:r>
              <w:rPr>
                <w:rFonts w:hint="eastAsia" w:cs="Times New Roman"/>
                <w:b w:val="0"/>
                <w:bCs w:val="0"/>
                <w:sz w:val="24"/>
                <w:szCs w:val="24"/>
                <w:lang w:val="en-US" w:eastAsia="zh-CN"/>
              </w:rPr>
              <w:t>50</w:t>
            </w:r>
            <w:r>
              <w:rPr>
                <w:rFonts w:hint="default" w:ascii="Times New Roman" w:hAnsi="Times New Roman" w:cs="Times New Roman"/>
                <w:sz w:val="24"/>
                <w:szCs w:val="24"/>
                <w:lang w:val="en-US" w:eastAsia="zh-CN"/>
              </w:rPr>
              <w:t>分，</w:t>
            </w:r>
            <w:r>
              <w:rPr>
                <w:rFonts w:hint="eastAsia" w:cs="Times New Roman"/>
                <w:sz w:val="24"/>
                <w:szCs w:val="24"/>
                <w:lang w:val="en-US" w:eastAsia="zh-CN"/>
              </w:rPr>
              <w:t>2</w:t>
            </w:r>
            <w:r>
              <w:rPr>
                <w:rFonts w:hint="default" w:ascii="Times New Roman" w:hAnsi="Times New Roman" w:cs="Times New Roman"/>
                <w:sz w:val="24"/>
                <w:szCs w:val="24"/>
                <w:lang w:val="en-US" w:eastAsia="zh-CN"/>
              </w:rPr>
              <w:t>个得</w:t>
            </w:r>
            <w:r>
              <w:rPr>
                <w:rFonts w:hint="eastAsia" w:cs="Times New Roman"/>
                <w:sz w:val="24"/>
                <w:szCs w:val="24"/>
                <w:lang w:val="en-US" w:eastAsia="zh-CN"/>
              </w:rPr>
              <w:t>35</w:t>
            </w:r>
            <w:r>
              <w:rPr>
                <w:rFonts w:hint="default" w:ascii="Times New Roman" w:hAnsi="Times New Roman" w:cs="Times New Roman"/>
                <w:sz w:val="24"/>
                <w:szCs w:val="24"/>
                <w:lang w:val="en-US" w:eastAsia="zh-CN"/>
              </w:rPr>
              <w:t>分</w:t>
            </w:r>
            <w:r>
              <w:rPr>
                <w:rFonts w:hint="eastAsia" w:cs="Times New Roman"/>
                <w:sz w:val="24"/>
                <w:szCs w:val="24"/>
                <w:lang w:val="en-US" w:eastAsia="zh-CN"/>
              </w:rPr>
              <w:t>，1</w:t>
            </w:r>
            <w:r>
              <w:rPr>
                <w:rFonts w:hint="default" w:ascii="Times New Roman" w:hAnsi="Times New Roman" w:cs="Times New Roman"/>
                <w:sz w:val="24"/>
                <w:szCs w:val="24"/>
                <w:lang w:val="en-US" w:eastAsia="zh-CN"/>
              </w:rPr>
              <w:t>个得</w:t>
            </w:r>
            <w:r>
              <w:rPr>
                <w:rFonts w:hint="eastAsia" w:cs="Times New Roman"/>
                <w:sz w:val="24"/>
                <w:szCs w:val="24"/>
                <w:lang w:val="en-US" w:eastAsia="zh-CN"/>
              </w:rPr>
              <w:t>20</w:t>
            </w:r>
            <w:r>
              <w:rPr>
                <w:rFonts w:hint="default" w:ascii="Times New Roman" w:hAnsi="Times New Roman" w:cs="Times New Roman"/>
                <w:sz w:val="24"/>
                <w:szCs w:val="24"/>
                <w:lang w:val="en-US" w:eastAsia="zh-CN"/>
              </w:rPr>
              <w:t>分，业绩需提供合同关键页复印件</w:t>
            </w:r>
            <w:r>
              <w:rPr>
                <w:rFonts w:hint="eastAsia" w:cs="Times New Roman"/>
                <w:sz w:val="24"/>
                <w:szCs w:val="24"/>
                <w:lang w:val="en-US" w:eastAsia="zh-CN"/>
              </w:rPr>
              <w:t>、</w:t>
            </w:r>
            <w:r>
              <w:rPr>
                <w:rFonts w:hint="eastAsia" w:ascii="宋体" w:hAnsi="宋体" w:cs="宋体"/>
                <w:lang w:val="en-US" w:eastAsia="zh-CN"/>
              </w:rPr>
              <w:t>提供广东省电网公司OMS系统单机模型验证已归档证明文件，可为屏幕截图</w:t>
            </w:r>
            <w:r>
              <w:rPr>
                <w:rFonts w:hint="default" w:ascii="Times New Roman" w:hAnsi="Times New Roman" w:cs="Times New Roman"/>
                <w:sz w:val="24"/>
                <w:szCs w:val="24"/>
                <w:lang w:val="en-US" w:eastAsia="zh-CN"/>
              </w:rPr>
              <w:t>。</w:t>
            </w:r>
          </w:p>
        </w:tc>
        <w:tc>
          <w:tcPr>
            <w:tcW w:w="115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pacing w:after="0" w:line="240" w:lineRule="auto"/>
              <w:ind w:firstLine="0" w:firstLineChars="0"/>
              <w:jc w:val="cente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0-</w:t>
            </w:r>
            <w:r>
              <w:rPr>
                <w:rFonts w:hint="eastAsia" w:cs="Times New Roman"/>
                <w:sz w:val="24"/>
                <w:szCs w:val="24"/>
                <w:lang w:val="en-US" w:eastAsia="zh-CN"/>
              </w:rPr>
              <w:t>7</w:t>
            </w:r>
            <w:r>
              <w:rPr>
                <w:rFonts w:hint="default" w:ascii="Times New Roman" w:hAnsi="Times New Roman" w:cs="Times New Roman"/>
                <w:sz w:val="24"/>
                <w:szCs w:val="24"/>
                <w:lang w:val="en-US" w:eastAsia="zh-CN"/>
              </w:rPr>
              <w:t>0分</w:t>
            </w:r>
          </w:p>
        </w:tc>
      </w:tr>
      <w:tr>
        <w:tblPrEx>
          <w:tblLayout w:type="fixed"/>
          <w:tblCellMar>
            <w:top w:w="0" w:type="dxa"/>
            <w:left w:w="0" w:type="dxa"/>
            <w:bottom w:w="0" w:type="dxa"/>
            <w:right w:w="0" w:type="dxa"/>
          </w:tblCellMar>
        </w:tblPrEx>
        <w:trPr>
          <w:trHeight w:val="23" w:hRule="atLeast"/>
        </w:trPr>
        <w:tc>
          <w:tcPr>
            <w:tcW w:w="74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pacing w:after="0" w:line="240" w:lineRule="auto"/>
              <w:ind w:firstLine="0" w:firstLineChars="0"/>
              <w:jc w:val="center"/>
              <w:rPr>
                <w:rFonts w:hint="default" w:ascii="Times New Roman" w:hAnsi="Times New Roman" w:cs="Times New Roman"/>
                <w:sz w:val="24"/>
                <w:szCs w:val="24"/>
                <w:lang w:val="en-US" w:eastAsia="zh-CN"/>
              </w:rPr>
            </w:pPr>
            <w:r>
              <w:rPr>
                <w:rFonts w:hint="eastAsia" w:cs="Times New Roman"/>
                <w:sz w:val="24"/>
                <w:szCs w:val="24"/>
                <w:lang w:val="en-US" w:eastAsia="zh-CN"/>
              </w:rPr>
              <w:t>3</w:t>
            </w:r>
          </w:p>
        </w:tc>
        <w:tc>
          <w:tcPr>
            <w:tcW w:w="251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pacing w:after="0" w:line="240" w:lineRule="auto"/>
              <w:ind w:firstLine="0" w:firstLineChars="0"/>
              <w:jc w:val="cente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偏差</w:t>
            </w:r>
          </w:p>
        </w:tc>
        <w:tc>
          <w:tcPr>
            <w:tcW w:w="535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pacing w:after="0" w:line="240" w:lineRule="auto"/>
              <w:ind w:firstLine="0" w:firstLineChars="0"/>
              <w:jc w:val="cente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无偏差（6），一条正偏差加2分，一条负偏差扣2分，最高10分，最低0分</w:t>
            </w:r>
            <w:r>
              <w:rPr>
                <w:rFonts w:hint="eastAsia" w:cs="Times New Roman"/>
                <w:color w:val="auto"/>
                <w:sz w:val="24"/>
                <w:szCs w:val="24"/>
                <w:highlight w:val="none"/>
                <w:lang w:val="en-US" w:eastAsia="zh-CN"/>
              </w:rPr>
              <w:t>，正偏差需经评委认可方可作为加分项</w:t>
            </w:r>
          </w:p>
        </w:tc>
        <w:tc>
          <w:tcPr>
            <w:tcW w:w="115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pacing w:after="0" w:line="240" w:lineRule="auto"/>
              <w:ind w:firstLine="0" w:firstLineChars="0"/>
              <w:jc w:val="cente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0-10分</w:t>
            </w:r>
          </w:p>
        </w:tc>
      </w:tr>
    </w:tbl>
    <w:p>
      <w:pPr>
        <w:pStyle w:val="10"/>
        <w:widowControl w:val="0"/>
        <w:numPr>
          <w:ilvl w:val="0"/>
          <w:numId w:val="0"/>
        </w:numPr>
        <w:jc w:val="left"/>
        <w:rPr>
          <w:rFonts w:hint="default"/>
          <w:color w:val="auto"/>
          <w:highlight w:val="none"/>
        </w:rPr>
      </w:pPr>
    </w:p>
    <w:p>
      <w:pPr>
        <w:numPr>
          <w:ilvl w:val="0"/>
          <w:numId w:val="4"/>
        </w:numPr>
        <w:tabs>
          <w:tab w:val="left" w:pos="0"/>
        </w:tabs>
        <w:spacing w:line="360" w:lineRule="auto"/>
        <w:ind w:left="-60" w:leftChars="0" w:firstLine="480" w:firstLineChars="0"/>
        <w:jc w:val="left"/>
        <w:rPr>
          <w:rFonts w:hint="default" w:ascii="Times New Roman" w:hAnsi="Times New Roman" w:cs="Times New Roman"/>
          <w:color w:val="auto"/>
          <w:sz w:val="24"/>
          <w:szCs w:val="22"/>
          <w:highlight w:val="none"/>
        </w:rPr>
      </w:pPr>
      <w:r>
        <w:rPr>
          <w:rFonts w:hint="default" w:ascii="Times New Roman" w:hAnsi="Times New Roman" w:cs="Times New Roman"/>
          <w:color w:val="auto"/>
          <w:sz w:val="24"/>
          <w:szCs w:val="22"/>
          <w:highlight w:val="none"/>
        </w:rPr>
        <w:t>技术标评审</w:t>
      </w:r>
      <w:r>
        <w:rPr>
          <w:rFonts w:hint="eastAsia" w:ascii="Times New Roman" w:hAnsi="Times New Roman" w:cs="Times New Roman"/>
          <w:color w:val="auto"/>
          <w:sz w:val="24"/>
          <w:szCs w:val="22"/>
          <w:highlight w:val="none"/>
          <w:lang w:eastAsia="zh-CN"/>
        </w:rPr>
        <w:t>（占比</w:t>
      </w:r>
      <w:r>
        <w:rPr>
          <w:rFonts w:hint="eastAsia" w:cs="Times New Roman"/>
          <w:color w:val="auto"/>
          <w:sz w:val="24"/>
          <w:szCs w:val="22"/>
          <w:highlight w:val="none"/>
          <w:lang w:val="en-US" w:eastAsia="zh-CN"/>
        </w:rPr>
        <w:t>1</w:t>
      </w:r>
      <w:r>
        <w:rPr>
          <w:rFonts w:hint="eastAsia" w:ascii="Times New Roman" w:hAnsi="Times New Roman" w:cs="Times New Roman"/>
          <w:color w:val="auto"/>
          <w:sz w:val="24"/>
          <w:szCs w:val="22"/>
          <w:highlight w:val="none"/>
          <w:lang w:val="en-US" w:eastAsia="zh-CN"/>
        </w:rPr>
        <w:t>0%</w:t>
      </w:r>
      <w:r>
        <w:rPr>
          <w:rFonts w:hint="eastAsia" w:ascii="Times New Roman" w:hAnsi="Times New Roman" w:cs="Times New Roman"/>
          <w:color w:val="auto"/>
          <w:sz w:val="24"/>
          <w:szCs w:val="22"/>
          <w:highlight w:val="none"/>
          <w:lang w:eastAsia="zh-CN"/>
        </w:rPr>
        <w:t>）</w:t>
      </w:r>
    </w:p>
    <w:tbl>
      <w:tblPr>
        <w:tblStyle w:val="24"/>
        <w:tblW w:w="9776" w:type="dxa"/>
        <w:tblInd w:w="0" w:type="dxa"/>
        <w:tblLayout w:type="fixed"/>
        <w:tblCellMar>
          <w:top w:w="0" w:type="dxa"/>
          <w:left w:w="0" w:type="dxa"/>
          <w:bottom w:w="0" w:type="dxa"/>
          <w:right w:w="0" w:type="dxa"/>
        </w:tblCellMar>
      </w:tblPr>
      <w:tblGrid>
        <w:gridCol w:w="747"/>
        <w:gridCol w:w="2502"/>
        <w:gridCol w:w="5358"/>
        <w:gridCol w:w="1169"/>
      </w:tblGrid>
      <w:tr>
        <w:tblPrEx>
          <w:tblLayout w:type="fixed"/>
          <w:tblCellMar>
            <w:top w:w="0" w:type="dxa"/>
            <w:left w:w="0" w:type="dxa"/>
            <w:bottom w:w="0" w:type="dxa"/>
            <w:right w:w="0" w:type="dxa"/>
          </w:tblCellMar>
        </w:tblPrEx>
        <w:trPr>
          <w:trHeight w:val="486" w:hRule="atLeast"/>
          <w:tblHeader/>
        </w:trPr>
        <w:tc>
          <w:tcPr>
            <w:tcW w:w="747"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spacing w:after="0" w:line="240" w:lineRule="auto"/>
              <w:ind w:firstLine="0" w:firstLineChars="0"/>
              <w:jc w:val="cente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序号</w:t>
            </w:r>
          </w:p>
        </w:tc>
        <w:tc>
          <w:tcPr>
            <w:tcW w:w="2502" w:type="dxa"/>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spacing w:after="0" w:line="240" w:lineRule="auto"/>
              <w:ind w:firstLine="0" w:firstLineChars="0"/>
              <w:jc w:val="cente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评标内容</w:t>
            </w:r>
          </w:p>
        </w:tc>
        <w:tc>
          <w:tcPr>
            <w:tcW w:w="5358" w:type="dxa"/>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spacing w:after="0" w:line="240" w:lineRule="auto"/>
              <w:ind w:firstLine="0" w:firstLineChars="0"/>
              <w:jc w:val="cente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评审标准</w:t>
            </w:r>
          </w:p>
        </w:tc>
        <w:tc>
          <w:tcPr>
            <w:tcW w:w="1169" w:type="dxa"/>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spacing w:after="0" w:line="240" w:lineRule="auto"/>
              <w:ind w:firstLine="0" w:firstLineChars="0"/>
              <w:jc w:val="cente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分值</w:t>
            </w:r>
          </w:p>
        </w:tc>
      </w:tr>
      <w:tr>
        <w:tblPrEx>
          <w:tblLayout w:type="fixed"/>
          <w:tblCellMar>
            <w:top w:w="0" w:type="dxa"/>
            <w:left w:w="0" w:type="dxa"/>
            <w:bottom w:w="0" w:type="dxa"/>
            <w:right w:w="0" w:type="dxa"/>
          </w:tblCellMar>
        </w:tblPrEx>
        <w:trPr>
          <w:trHeight w:val="23" w:hRule="atLeast"/>
        </w:trPr>
        <w:tc>
          <w:tcPr>
            <w:tcW w:w="747"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spacing w:after="0" w:line="240" w:lineRule="auto"/>
              <w:ind w:firstLine="0" w:firstLineChars="0"/>
              <w:jc w:val="cente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1</w:t>
            </w:r>
          </w:p>
        </w:tc>
        <w:tc>
          <w:tcPr>
            <w:tcW w:w="2502" w:type="dxa"/>
            <w:tcBorders>
              <w:top w:val="nil"/>
              <w:left w:val="nil"/>
              <w:bottom w:val="single" w:color="000000" w:sz="8" w:space="0"/>
              <w:right w:val="single" w:color="000000" w:sz="8" w:space="0"/>
            </w:tcBorders>
            <w:noWrap w:val="0"/>
            <w:tcMar>
              <w:top w:w="15" w:type="dxa"/>
              <w:left w:w="15" w:type="dxa"/>
              <w:right w:w="15" w:type="dxa"/>
            </w:tcMar>
            <w:vAlign w:val="center"/>
          </w:tcPr>
          <w:p>
            <w:pPr>
              <w:spacing w:after="0" w:line="240" w:lineRule="auto"/>
              <w:ind w:firstLine="0" w:firstLineChars="0"/>
              <w:jc w:val="center"/>
              <w:rPr>
                <w:rFonts w:hint="default" w:ascii="Times New Roman" w:hAnsi="Times New Roman" w:cs="Times New Roman"/>
                <w:sz w:val="24"/>
                <w:szCs w:val="24"/>
                <w:lang w:val="en-US" w:eastAsia="zh-CN"/>
              </w:rPr>
            </w:pPr>
            <w:r>
              <w:rPr>
                <w:rFonts w:hint="eastAsia" w:cs="Times New Roman"/>
                <w:sz w:val="24"/>
                <w:szCs w:val="24"/>
                <w:lang w:val="en-US" w:eastAsia="zh-CN"/>
              </w:rPr>
              <w:t>投标范围及人员设备配置</w:t>
            </w:r>
          </w:p>
        </w:tc>
        <w:tc>
          <w:tcPr>
            <w:tcW w:w="5358" w:type="dxa"/>
            <w:tcBorders>
              <w:top w:val="nil"/>
              <w:left w:val="nil"/>
              <w:bottom w:val="single" w:color="000000" w:sz="8" w:space="0"/>
              <w:right w:val="single" w:color="000000" w:sz="8" w:space="0"/>
            </w:tcBorders>
            <w:noWrap w:val="0"/>
            <w:tcMar>
              <w:top w:w="15" w:type="dxa"/>
              <w:left w:w="15" w:type="dxa"/>
              <w:right w:w="15" w:type="dxa"/>
            </w:tcMar>
            <w:vAlign w:val="center"/>
          </w:tcPr>
          <w:p>
            <w:pPr>
              <w:spacing w:after="0" w:line="240" w:lineRule="auto"/>
              <w:ind w:firstLine="0" w:firstLineChars="0"/>
              <w:jc w:val="center"/>
              <w:rPr>
                <w:rFonts w:hint="default" w:ascii="Times New Roman" w:hAnsi="Times New Roman" w:cs="Times New Roman"/>
                <w:sz w:val="24"/>
                <w:szCs w:val="24"/>
                <w:lang w:val="en-US" w:eastAsia="zh-CN"/>
              </w:rPr>
            </w:pPr>
            <w:r>
              <w:rPr>
                <w:rFonts w:hint="eastAsia" w:cs="Times New Roman"/>
                <w:sz w:val="24"/>
                <w:szCs w:val="24"/>
                <w:lang w:val="en-US" w:eastAsia="zh-CN"/>
              </w:rPr>
              <w:t>满足投标范围得50分，拟投入本项目的人员及设备配置综合评比占50分</w:t>
            </w:r>
            <w:r>
              <w:rPr>
                <w:rFonts w:hint="default" w:ascii="Times New Roman" w:hAnsi="Times New Roman" w:cs="Times New Roman"/>
                <w:sz w:val="24"/>
                <w:szCs w:val="24"/>
                <w:lang w:val="en-US" w:eastAsia="zh-CN"/>
              </w:rPr>
              <w:t>。</w:t>
            </w:r>
          </w:p>
        </w:tc>
        <w:tc>
          <w:tcPr>
            <w:tcW w:w="1169" w:type="dxa"/>
            <w:tcBorders>
              <w:top w:val="nil"/>
              <w:left w:val="nil"/>
              <w:bottom w:val="single" w:color="000000" w:sz="8" w:space="0"/>
              <w:right w:val="single" w:color="000000" w:sz="8" w:space="0"/>
            </w:tcBorders>
            <w:noWrap w:val="0"/>
            <w:tcMar>
              <w:top w:w="15" w:type="dxa"/>
              <w:left w:w="15" w:type="dxa"/>
              <w:right w:w="15" w:type="dxa"/>
            </w:tcMar>
            <w:vAlign w:val="center"/>
          </w:tcPr>
          <w:p>
            <w:pPr>
              <w:spacing w:after="0" w:line="240" w:lineRule="auto"/>
              <w:ind w:firstLine="0" w:firstLineChars="0"/>
              <w:jc w:val="center"/>
              <w:rPr>
                <w:rFonts w:hint="default" w:ascii="Times New Roman" w:hAnsi="Times New Roman" w:cs="Times New Roman"/>
                <w:sz w:val="24"/>
                <w:szCs w:val="24"/>
                <w:lang w:val="en-US" w:eastAsia="zh-CN"/>
              </w:rPr>
            </w:pPr>
            <w:r>
              <w:rPr>
                <w:rFonts w:hint="eastAsia" w:cs="Times New Roman"/>
                <w:sz w:val="24"/>
                <w:szCs w:val="24"/>
                <w:lang w:val="en-US" w:eastAsia="zh-CN"/>
              </w:rPr>
              <w:t>10</w:t>
            </w:r>
            <w:r>
              <w:rPr>
                <w:rFonts w:hint="default" w:ascii="Times New Roman" w:hAnsi="Times New Roman" w:cs="Times New Roman"/>
                <w:sz w:val="24"/>
                <w:szCs w:val="24"/>
                <w:lang w:val="en-US" w:eastAsia="zh-CN"/>
              </w:rPr>
              <w:t>0分</w:t>
            </w:r>
          </w:p>
        </w:tc>
      </w:tr>
    </w:tbl>
    <w:p>
      <w:pPr>
        <w:tabs>
          <w:tab w:val="left" w:pos="0"/>
        </w:tabs>
        <w:spacing w:line="360" w:lineRule="auto"/>
        <w:ind w:firstLine="480" w:firstLineChars="200"/>
        <w:jc w:val="left"/>
        <w:rPr>
          <w:rFonts w:hint="default" w:ascii="Times New Roman" w:hAnsi="Times New Roman" w:cs="Times New Roman"/>
          <w:color w:val="auto"/>
          <w:sz w:val="24"/>
          <w:szCs w:val="22"/>
          <w:highlight w:val="none"/>
        </w:rPr>
      </w:pPr>
      <w:r>
        <w:rPr>
          <w:rFonts w:hint="default" w:ascii="Times New Roman" w:hAnsi="Times New Roman" w:cs="Times New Roman"/>
          <w:color w:val="auto"/>
          <w:sz w:val="24"/>
          <w:szCs w:val="22"/>
          <w:highlight w:val="none"/>
        </w:rPr>
        <w:t>（</w:t>
      </w:r>
      <w:r>
        <w:rPr>
          <w:rFonts w:hint="eastAsia" w:ascii="Times New Roman" w:hAnsi="Times New Roman" w:cs="Times New Roman"/>
          <w:color w:val="auto"/>
          <w:sz w:val="24"/>
          <w:szCs w:val="22"/>
          <w:highlight w:val="none"/>
          <w:lang w:val="en-US" w:eastAsia="zh-CN"/>
        </w:rPr>
        <w:t>3</w:t>
      </w:r>
      <w:r>
        <w:rPr>
          <w:rFonts w:hint="default" w:ascii="Times New Roman" w:hAnsi="Times New Roman" w:cs="Times New Roman"/>
          <w:color w:val="auto"/>
          <w:sz w:val="24"/>
          <w:szCs w:val="22"/>
          <w:highlight w:val="none"/>
        </w:rPr>
        <w:t>）</w:t>
      </w:r>
      <w:r>
        <w:rPr>
          <w:rFonts w:hint="default" w:ascii="Times New Roman" w:hAnsi="Times New Roman" w:cs="Times New Roman"/>
          <w:color w:val="auto"/>
          <w:sz w:val="24"/>
          <w:szCs w:val="22"/>
          <w:highlight w:val="none"/>
          <w:lang w:eastAsia="zh-CN"/>
        </w:rPr>
        <w:t>报价</w:t>
      </w:r>
      <w:r>
        <w:rPr>
          <w:rFonts w:hint="default" w:ascii="Times New Roman" w:hAnsi="Times New Roman" w:cs="Times New Roman"/>
          <w:color w:val="auto"/>
          <w:sz w:val="24"/>
          <w:szCs w:val="22"/>
          <w:highlight w:val="none"/>
        </w:rPr>
        <w:t>评分标准</w:t>
      </w:r>
      <w:r>
        <w:rPr>
          <w:rFonts w:hint="eastAsia" w:ascii="Times New Roman" w:hAnsi="Times New Roman" w:cs="Times New Roman"/>
          <w:color w:val="auto"/>
          <w:sz w:val="24"/>
          <w:szCs w:val="22"/>
          <w:highlight w:val="none"/>
          <w:lang w:eastAsia="zh-CN"/>
        </w:rPr>
        <w:t>（占比</w:t>
      </w:r>
      <w:r>
        <w:rPr>
          <w:rFonts w:hint="eastAsia" w:cs="Times New Roman"/>
          <w:color w:val="auto"/>
          <w:sz w:val="24"/>
          <w:szCs w:val="22"/>
          <w:highlight w:val="none"/>
          <w:lang w:val="en-US" w:eastAsia="zh-CN"/>
        </w:rPr>
        <w:t>60</w:t>
      </w:r>
      <w:r>
        <w:rPr>
          <w:rFonts w:hint="eastAsia" w:ascii="Times New Roman" w:hAnsi="Times New Roman" w:cs="Times New Roman"/>
          <w:color w:val="auto"/>
          <w:sz w:val="24"/>
          <w:szCs w:val="22"/>
          <w:highlight w:val="none"/>
          <w:lang w:val="en-US" w:eastAsia="zh-CN"/>
        </w:rPr>
        <w:t>%</w:t>
      </w:r>
      <w:r>
        <w:rPr>
          <w:rFonts w:hint="eastAsia" w:ascii="Times New Roman" w:hAnsi="Times New Roman" w:cs="Times New Roman"/>
          <w:color w:val="auto"/>
          <w:sz w:val="24"/>
          <w:szCs w:val="22"/>
          <w:highlight w:val="none"/>
          <w:lang w:eastAsia="zh-CN"/>
        </w:rPr>
        <w:t>）</w:t>
      </w:r>
    </w:p>
    <w:p>
      <w:pPr>
        <w:tabs>
          <w:tab w:val="left" w:pos="0"/>
        </w:tabs>
        <w:spacing w:line="360" w:lineRule="auto"/>
        <w:ind w:firstLine="480" w:firstLineChars="200"/>
        <w:jc w:val="left"/>
        <w:rPr>
          <w:rFonts w:hint="default" w:ascii="Times New Roman" w:hAnsi="Times New Roman" w:cs="Times New Roman"/>
          <w:color w:val="auto"/>
          <w:sz w:val="24"/>
          <w:szCs w:val="22"/>
          <w:highlight w:val="none"/>
        </w:rPr>
      </w:pPr>
      <w:r>
        <w:rPr>
          <w:rFonts w:hint="default" w:ascii="Times New Roman" w:hAnsi="Times New Roman" w:cs="Times New Roman"/>
          <w:color w:val="auto"/>
          <w:sz w:val="24"/>
          <w:szCs w:val="22"/>
          <w:highlight w:val="none"/>
        </w:rPr>
        <w:t>以最终有效投标报价的</w:t>
      </w:r>
      <w:r>
        <w:rPr>
          <w:rFonts w:hint="eastAsia" w:cs="Times New Roman"/>
          <w:color w:val="auto"/>
          <w:sz w:val="24"/>
          <w:szCs w:val="22"/>
          <w:highlight w:val="none"/>
          <w:lang w:eastAsia="zh-CN"/>
        </w:rPr>
        <w:t>最低价</w:t>
      </w:r>
      <w:r>
        <w:rPr>
          <w:rFonts w:hint="default" w:ascii="Times New Roman" w:hAnsi="Times New Roman" w:cs="Times New Roman"/>
          <w:color w:val="auto"/>
          <w:sz w:val="24"/>
          <w:szCs w:val="22"/>
          <w:highlight w:val="none"/>
        </w:rPr>
        <w:t>为基准值，等于基准值者得100分，高于基准值者每高1%扣</w:t>
      </w:r>
      <w:r>
        <w:rPr>
          <w:rFonts w:hint="eastAsia" w:cs="Times New Roman"/>
          <w:color w:val="auto"/>
          <w:sz w:val="24"/>
          <w:szCs w:val="22"/>
          <w:highlight w:val="none"/>
          <w:lang w:val="en-US" w:eastAsia="zh-CN"/>
        </w:rPr>
        <w:t>1</w:t>
      </w:r>
      <w:r>
        <w:rPr>
          <w:rFonts w:hint="default" w:ascii="Times New Roman" w:hAnsi="Times New Roman" w:cs="Times New Roman"/>
          <w:color w:val="auto"/>
          <w:sz w:val="24"/>
          <w:szCs w:val="22"/>
          <w:highlight w:val="none"/>
        </w:rPr>
        <w:t>分，分值保留两位小数，第三位四舍五入。</w:t>
      </w:r>
    </w:p>
    <w:p>
      <w:pPr>
        <w:spacing w:line="360" w:lineRule="auto"/>
        <w:rPr>
          <w:rFonts w:ascii="宋体" w:hAnsi="宋体" w:cs="宋体"/>
          <w:color w:val="auto"/>
          <w:highlight w:val="none"/>
        </w:rPr>
      </w:pPr>
      <w:r>
        <w:rPr>
          <w:rFonts w:hint="eastAsia" w:ascii="宋体" w:hAnsi="宋体" w:cs="宋体"/>
          <w:color w:val="auto"/>
          <w:highlight w:val="none"/>
        </w:rPr>
        <w:t>（四）</w:t>
      </w:r>
      <w:r>
        <w:rPr>
          <w:rFonts w:hint="eastAsia" w:ascii="宋体" w:hAnsi="宋体" w:cs="宋体"/>
          <w:color w:val="auto"/>
          <w:highlight w:val="none"/>
        </w:rPr>
        <w:tab/>
      </w:r>
      <w:r>
        <w:rPr>
          <w:rFonts w:hint="eastAsia" w:ascii="宋体" w:hAnsi="宋体" w:cs="宋体"/>
          <w:color w:val="auto"/>
          <w:highlight w:val="none"/>
        </w:rPr>
        <w:t>终审阶段</w:t>
      </w:r>
    </w:p>
    <w:p>
      <w:pPr>
        <w:spacing w:line="360" w:lineRule="auto"/>
        <w:ind w:left="480" w:leftChars="200"/>
        <w:rPr>
          <w:rFonts w:hint="eastAsia" w:ascii="宋体" w:hAnsi="宋体" w:cs="宋体"/>
          <w:b/>
          <w:bCs/>
          <w:color w:val="auto"/>
          <w:highlight w:val="none"/>
          <w:lang w:eastAsia="zh-CN"/>
        </w:rPr>
      </w:pPr>
      <w:r>
        <w:rPr>
          <w:rFonts w:hint="eastAsia" w:ascii="宋体" w:hAnsi="宋体" w:cs="宋体"/>
          <w:color w:val="auto"/>
          <w:highlight w:val="none"/>
        </w:rPr>
        <w:t>终审阶段即确定</w:t>
      </w:r>
      <w:r>
        <w:rPr>
          <w:rFonts w:hint="eastAsia" w:ascii="宋体" w:hAnsi="宋体" w:cs="宋体"/>
          <w:color w:val="auto"/>
          <w:highlight w:val="none"/>
          <w:lang w:eastAsia="zh-CN"/>
        </w:rPr>
        <w:t>每标段</w:t>
      </w:r>
      <w:r>
        <w:rPr>
          <w:rFonts w:hint="eastAsia" w:ascii="宋体" w:hAnsi="宋体" w:cs="宋体"/>
          <w:color w:val="auto"/>
          <w:highlight w:val="none"/>
        </w:rPr>
        <w:t>中标候选人及中标人。由评标委员会成员根据经评定的各投标人的投标价格的合理性、设备的先进性和合理性、质量科学性和可靠性、企业资质、信誉和实力等综合评判，</w:t>
      </w:r>
      <w:r>
        <w:rPr>
          <w:rFonts w:hint="eastAsia" w:ascii="宋体" w:hAnsi="宋体" w:cs="宋体"/>
          <w:color w:val="auto"/>
          <w:highlight w:val="none"/>
          <w:lang w:val="en-US" w:eastAsia="zh-CN"/>
        </w:rPr>
        <w:t>每标段</w:t>
      </w:r>
      <w:r>
        <w:rPr>
          <w:rFonts w:hint="eastAsia" w:ascii="宋体" w:hAnsi="宋体" w:cs="宋体"/>
          <w:color w:val="auto"/>
          <w:highlight w:val="none"/>
        </w:rPr>
        <w:t>以综合评定高低排序方式选出1~2名</w:t>
      </w:r>
      <w:r>
        <w:rPr>
          <w:rFonts w:hint="eastAsia" w:ascii="宋体" w:hAnsi="宋体" w:cs="宋体"/>
          <w:color w:val="auto"/>
          <w:highlight w:val="none"/>
          <w:lang w:val="en-US" w:eastAsia="zh-CN"/>
        </w:rPr>
        <w:t>为中标候选人</w:t>
      </w:r>
      <w:r>
        <w:rPr>
          <w:rFonts w:hint="eastAsia" w:ascii="宋体" w:hAnsi="宋体" w:cs="宋体"/>
          <w:color w:val="auto"/>
          <w:highlight w:val="none"/>
        </w:rPr>
        <w:t>。</w:t>
      </w:r>
    </w:p>
    <w:p>
      <w:pPr>
        <w:numPr>
          <w:ilvl w:val="0"/>
          <w:numId w:val="3"/>
        </w:numPr>
        <w:tabs>
          <w:tab w:val="left" w:pos="1050"/>
          <w:tab w:val="clear" w:pos="1080"/>
        </w:tabs>
        <w:spacing w:line="360" w:lineRule="auto"/>
        <w:ind w:left="1050" w:hanging="1050"/>
        <w:rPr>
          <w:rFonts w:hint="eastAsia" w:ascii="宋体" w:hAnsi="宋体" w:cs="宋体"/>
          <w:color w:val="auto"/>
          <w:highlight w:val="none"/>
        </w:rPr>
      </w:pPr>
      <w:r>
        <w:rPr>
          <w:rFonts w:hint="eastAsia" w:ascii="宋体" w:hAnsi="宋体" w:cs="宋体"/>
          <w:color w:val="auto"/>
          <w:highlight w:val="none"/>
        </w:rPr>
        <w:t>评标规定及程序</w:t>
      </w:r>
    </w:p>
    <w:p>
      <w:pPr>
        <w:spacing w:line="360" w:lineRule="auto"/>
        <w:ind w:left="0" w:leftChars="0" w:firstLine="480" w:firstLineChars="200"/>
        <w:rPr>
          <w:rFonts w:hint="eastAsia" w:ascii="宋体" w:hAnsi="宋体" w:cs="宋体"/>
          <w:color w:val="auto"/>
          <w:highlight w:val="none"/>
        </w:rPr>
      </w:pPr>
      <w:r>
        <w:rPr>
          <w:rFonts w:hint="eastAsia" w:ascii="宋体" w:hAnsi="宋体" w:cs="宋体"/>
          <w:color w:val="auto"/>
          <w:highlight w:val="none"/>
        </w:rPr>
        <w:t>1、投标人投标属下列情况之一的，视为无效：</w:t>
      </w:r>
    </w:p>
    <w:p>
      <w:pPr>
        <w:tabs>
          <w:tab w:val="left" w:pos="1050"/>
        </w:tabs>
        <w:spacing w:line="360" w:lineRule="auto"/>
        <w:ind w:left="0" w:leftChars="0" w:firstLine="480" w:firstLineChars="200"/>
        <w:rPr>
          <w:rFonts w:hint="eastAsia" w:ascii="宋体" w:hAnsi="宋体" w:cs="宋体"/>
          <w:color w:val="auto"/>
          <w:highlight w:val="none"/>
        </w:rPr>
      </w:pPr>
      <w:r>
        <w:rPr>
          <w:rFonts w:hint="eastAsia" w:ascii="宋体" w:hAnsi="宋体" w:cs="宋体"/>
          <w:color w:val="auto"/>
          <w:highlight w:val="none"/>
        </w:rPr>
        <w:t>1.1凡投标书的内容属实质性不符合招标文件要求，评标委员会按规定予以拒绝的；</w:t>
      </w:r>
    </w:p>
    <w:p>
      <w:pPr>
        <w:tabs>
          <w:tab w:val="left" w:pos="1050"/>
        </w:tabs>
        <w:spacing w:line="360" w:lineRule="auto"/>
        <w:ind w:left="0" w:leftChars="0" w:firstLine="480" w:firstLineChars="200"/>
        <w:rPr>
          <w:rFonts w:hint="eastAsia" w:ascii="宋体" w:hAnsi="宋体" w:cs="宋体"/>
          <w:color w:val="auto"/>
          <w:highlight w:val="none"/>
        </w:rPr>
      </w:pPr>
      <w:r>
        <w:rPr>
          <w:rFonts w:hint="eastAsia" w:ascii="宋体" w:hAnsi="宋体" w:cs="宋体"/>
          <w:color w:val="auto"/>
          <w:highlight w:val="none"/>
        </w:rPr>
        <w:t>1.2投标人的投标行为违反《中华人民共和国投标招标法》和招标文件的有关规定；</w:t>
      </w:r>
    </w:p>
    <w:p>
      <w:pPr>
        <w:tabs>
          <w:tab w:val="left" w:pos="1050"/>
        </w:tabs>
        <w:spacing w:line="360" w:lineRule="auto"/>
        <w:ind w:left="0" w:leftChars="0" w:firstLine="480" w:firstLineChars="200"/>
        <w:rPr>
          <w:rFonts w:hint="eastAsia" w:ascii="宋体" w:hAnsi="宋体" w:cs="宋体"/>
          <w:color w:val="auto"/>
          <w:highlight w:val="none"/>
        </w:rPr>
      </w:pPr>
      <w:r>
        <w:rPr>
          <w:rFonts w:hint="eastAsia" w:ascii="宋体" w:hAnsi="宋体" w:cs="宋体"/>
          <w:color w:val="auto"/>
          <w:highlight w:val="none"/>
        </w:rPr>
        <w:t>1.3投标人的投标报价根据评标委员会评审，认定其低于成本价的。</w:t>
      </w:r>
    </w:p>
    <w:p>
      <w:pPr>
        <w:tabs>
          <w:tab w:val="left" w:pos="1050"/>
        </w:tabs>
        <w:spacing w:line="360" w:lineRule="auto"/>
        <w:ind w:left="0" w:leftChars="0" w:firstLine="480" w:firstLineChars="200"/>
        <w:rPr>
          <w:rFonts w:hint="eastAsia" w:ascii="宋体" w:hAnsi="宋体" w:cs="宋体"/>
          <w:color w:val="auto"/>
          <w:highlight w:val="none"/>
        </w:rPr>
      </w:pPr>
      <w:r>
        <w:rPr>
          <w:rFonts w:hint="eastAsia" w:ascii="宋体" w:hAnsi="宋体" w:cs="宋体"/>
          <w:color w:val="auto"/>
          <w:highlight w:val="none"/>
        </w:rPr>
        <w:t>1.4投标文件中的投标函未加盖投标人的企业及企业法定代表人印章的，或者企业法定代表人委托代理人没有合法、有效的委托书（原件）及委托代理人文章的；</w:t>
      </w:r>
    </w:p>
    <w:p>
      <w:pPr>
        <w:tabs>
          <w:tab w:val="left" w:pos="1050"/>
        </w:tabs>
        <w:spacing w:line="360" w:lineRule="auto"/>
        <w:ind w:left="0" w:leftChars="0" w:firstLine="480" w:firstLineChars="200"/>
        <w:rPr>
          <w:rFonts w:hint="eastAsia" w:ascii="宋体" w:hAnsi="宋体" w:eastAsia="宋体" w:cs="宋体"/>
          <w:color w:val="auto"/>
          <w:highlight w:val="none"/>
          <w:lang w:eastAsia="zh-CN"/>
        </w:rPr>
      </w:pPr>
      <w:r>
        <w:rPr>
          <w:rFonts w:hint="eastAsia" w:ascii="宋体" w:hAnsi="宋体" w:cs="宋体"/>
          <w:color w:val="auto"/>
          <w:highlight w:val="none"/>
        </w:rPr>
        <w:t>1.5投标文件的关键内容字迹模糊、无法辨认的</w:t>
      </w:r>
      <w:r>
        <w:rPr>
          <w:rFonts w:hint="eastAsia" w:ascii="宋体" w:hAnsi="宋体" w:cs="宋体"/>
          <w:color w:val="auto"/>
          <w:highlight w:val="none"/>
          <w:lang w:eastAsia="zh-CN"/>
        </w:rPr>
        <w:t>。</w:t>
      </w:r>
    </w:p>
    <w:p>
      <w:pPr>
        <w:tabs>
          <w:tab w:val="left" w:pos="1050"/>
        </w:tabs>
        <w:spacing w:line="360" w:lineRule="auto"/>
        <w:ind w:left="0" w:leftChars="0" w:firstLine="480" w:firstLineChars="200"/>
        <w:rPr>
          <w:rFonts w:hint="eastAsia" w:ascii="宋体" w:hAnsi="宋体" w:cs="宋体"/>
          <w:color w:val="auto"/>
          <w:highlight w:val="none"/>
        </w:rPr>
      </w:pPr>
      <w:r>
        <w:rPr>
          <w:rFonts w:hint="eastAsia" w:ascii="宋体" w:hAnsi="宋体" w:cs="宋体"/>
          <w:color w:val="auto"/>
          <w:highlight w:val="none"/>
        </w:rPr>
        <w:t>2、评标委员会对投标书中的内容有疑问的部分，可以向投标人质询并要求该投标人做出书面澄清，但不得对投标文件做实质性修改。质询工作应当由全体评委参加。对于实质性不符合招标文件的，评标委员会有权予以拒绝。质询工作应做书面记录，招标人代表、评标委员会成员及投标人应在记录上签字确认。</w:t>
      </w:r>
    </w:p>
    <w:p>
      <w:pPr>
        <w:tabs>
          <w:tab w:val="left" w:pos="1050"/>
        </w:tabs>
        <w:spacing w:line="360" w:lineRule="auto"/>
        <w:ind w:left="0" w:leftChars="0" w:firstLine="480" w:firstLineChars="200"/>
        <w:rPr>
          <w:rFonts w:hint="eastAsia" w:ascii="宋体" w:hAnsi="宋体" w:cs="宋体"/>
          <w:color w:val="auto"/>
          <w:highlight w:val="none"/>
        </w:rPr>
      </w:pPr>
      <w:r>
        <w:rPr>
          <w:rFonts w:hint="eastAsia" w:ascii="宋体" w:hAnsi="宋体" w:cs="宋体"/>
          <w:color w:val="auto"/>
          <w:highlight w:val="none"/>
        </w:rPr>
        <w:t>3、投标人按照招标文件规定的时间、地点等要求报送投标文件后，评标委员会按照本办法，对投标人的投标文件进行评标。</w:t>
      </w:r>
    </w:p>
    <w:p>
      <w:pPr>
        <w:tabs>
          <w:tab w:val="left" w:pos="1050"/>
        </w:tabs>
        <w:spacing w:line="360" w:lineRule="auto"/>
        <w:ind w:left="0" w:leftChars="0" w:firstLine="480" w:firstLineChars="200"/>
        <w:rPr>
          <w:rFonts w:ascii="宋体" w:hAnsi="宋体" w:cs="宋体"/>
          <w:color w:val="auto"/>
          <w:highlight w:val="none"/>
        </w:rPr>
      </w:pPr>
      <w:r>
        <w:rPr>
          <w:rFonts w:hint="eastAsia" w:ascii="宋体" w:hAnsi="宋体" w:cs="宋体"/>
          <w:color w:val="auto"/>
          <w:highlight w:val="none"/>
        </w:rPr>
        <w:t>4、评标委员会根据评标情况写出评标报告，并推荐中标候选人报送招标人代表。招标人根据评标委员会的评标报告和推荐中标候选人情况并综合各种因素确定本工程的中标单位。</w:t>
      </w:r>
    </w:p>
    <w:p>
      <w:pPr>
        <w:rPr>
          <w:rFonts w:ascii="宋体" w:hAnsi="宋体" w:cs="宋体"/>
          <w:color w:val="auto"/>
          <w:highlight w:val="none"/>
        </w:rPr>
        <w:sectPr>
          <w:headerReference r:id="rId8" w:type="default"/>
          <w:footerReference r:id="rId9" w:type="default"/>
          <w:pgSz w:w="11906" w:h="16838"/>
          <w:pgMar w:top="1440" w:right="1080" w:bottom="1440" w:left="1080" w:header="851" w:footer="992" w:gutter="0"/>
          <w:pgNumType w:fmt="decimal"/>
          <w:cols w:space="720" w:num="1"/>
          <w:docGrid w:linePitch="312" w:charSpace="0"/>
        </w:sectPr>
      </w:pPr>
    </w:p>
    <w:p>
      <w:pPr>
        <w:pStyle w:val="4"/>
        <w:keepNext/>
        <w:keepLines/>
        <w:wordWrap/>
        <w:spacing w:before="500" w:beforeLines="0" w:after="500"/>
        <w:ind w:firstLine="2249" w:firstLineChars="700"/>
        <w:jc w:val="both"/>
        <w:rPr>
          <w:rFonts w:hAnsi="宋体" w:cs="宋体"/>
          <w:bCs w:val="0"/>
          <w:snapToGrid/>
          <w:color w:val="auto"/>
          <w:sz w:val="32"/>
          <w:szCs w:val="30"/>
          <w:highlight w:val="none"/>
        </w:rPr>
      </w:pPr>
      <w:bookmarkStart w:id="107" w:name="_Toc480358192"/>
      <w:bookmarkStart w:id="108" w:name="_Toc480288259"/>
      <w:bookmarkStart w:id="109" w:name="_Toc24691"/>
      <w:bookmarkStart w:id="110" w:name="_Toc7604"/>
      <w:bookmarkStart w:id="111" w:name="_Toc246834299"/>
      <w:bookmarkStart w:id="112" w:name="_Toc31869"/>
      <w:r>
        <w:rPr>
          <w:rFonts w:hint="eastAsia" w:hAnsi="宋体" w:cs="宋体"/>
          <w:bCs w:val="0"/>
          <w:snapToGrid/>
          <w:color w:val="auto"/>
          <w:sz w:val="32"/>
          <w:szCs w:val="30"/>
          <w:highlight w:val="none"/>
        </w:rPr>
        <w:t>第三章 投标文件的组成</w:t>
      </w:r>
      <w:bookmarkEnd w:id="107"/>
      <w:bookmarkEnd w:id="108"/>
      <w:bookmarkEnd w:id="109"/>
      <w:bookmarkEnd w:id="110"/>
      <w:bookmarkEnd w:id="111"/>
      <w:bookmarkEnd w:id="112"/>
    </w:p>
    <w:p>
      <w:pPr>
        <w:pStyle w:val="14"/>
        <w:spacing w:line="360" w:lineRule="auto"/>
        <w:ind w:firstLine="480"/>
        <w:rPr>
          <w:rFonts w:hAnsi="宋体" w:cs="宋体"/>
          <w:color w:val="auto"/>
          <w:highlight w:val="none"/>
        </w:rPr>
      </w:pPr>
      <w:r>
        <w:rPr>
          <w:rFonts w:hint="eastAsia" w:hAnsi="宋体" w:cs="宋体"/>
          <w:color w:val="auto"/>
          <w:highlight w:val="none"/>
        </w:rPr>
        <w:t>下列文件构成《</w:t>
      </w:r>
      <w:r>
        <w:rPr>
          <w:rFonts w:hint="eastAsia" w:hAnsi="宋体" w:cs="宋体"/>
          <w:color w:val="auto"/>
          <w:highlight w:val="none"/>
          <w:u w:val="single"/>
          <w:lang w:val="en-US" w:eastAsia="zh-CN"/>
        </w:rPr>
        <w:t>XXXXXX项目</w:t>
      </w:r>
      <w:r>
        <w:rPr>
          <w:rFonts w:hint="eastAsia" w:hAnsi="宋体" w:cs="宋体"/>
          <w:color w:val="auto"/>
          <w:highlight w:val="none"/>
          <w:u w:val="single"/>
          <w:lang w:eastAsia="zh-CN"/>
        </w:rPr>
        <w:t>单机仿真建模有效性验证</w:t>
      </w:r>
      <w:r>
        <w:rPr>
          <w:rFonts w:hint="eastAsia" w:hAnsi="宋体" w:cs="宋体"/>
          <w:color w:val="auto"/>
          <w:highlight w:val="none"/>
          <w:u w:val="single"/>
        </w:rPr>
        <w:t>采购</w:t>
      </w:r>
      <w:r>
        <w:rPr>
          <w:rFonts w:hint="eastAsia" w:hAnsi="宋体" w:cs="宋体"/>
          <w:color w:val="auto"/>
          <w:highlight w:val="none"/>
          <w:u w:val="single"/>
          <w:lang w:eastAsia="zh-CN"/>
        </w:rPr>
        <w:t>投标文件</w:t>
      </w:r>
      <w:r>
        <w:rPr>
          <w:rFonts w:hint="eastAsia" w:hAnsi="宋体" w:cs="宋体"/>
          <w:color w:val="auto"/>
          <w:highlight w:val="none"/>
        </w:rPr>
        <w:t>》的全部投标文件：</w:t>
      </w:r>
    </w:p>
    <w:p>
      <w:pPr>
        <w:pStyle w:val="14"/>
        <w:spacing w:line="360" w:lineRule="auto"/>
        <w:ind w:firstLine="480"/>
        <w:rPr>
          <w:rFonts w:hAnsi="宋体" w:cs="宋体"/>
          <w:color w:val="auto"/>
          <w:highlight w:val="none"/>
        </w:rPr>
      </w:pPr>
      <w:r>
        <w:rPr>
          <w:rFonts w:hint="eastAsia" w:hAnsi="宋体" w:cs="宋体"/>
          <w:color w:val="auto"/>
          <w:highlight w:val="none"/>
        </w:rPr>
        <w:t>文件一    投标声明</w:t>
      </w:r>
    </w:p>
    <w:p>
      <w:pPr>
        <w:pStyle w:val="14"/>
        <w:spacing w:line="360" w:lineRule="auto"/>
        <w:ind w:firstLine="480"/>
        <w:rPr>
          <w:rFonts w:hAnsi="宋体" w:cs="宋体"/>
          <w:color w:val="auto"/>
          <w:highlight w:val="none"/>
        </w:rPr>
      </w:pPr>
      <w:r>
        <w:rPr>
          <w:rFonts w:hint="eastAsia" w:hAnsi="宋体" w:cs="宋体"/>
          <w:color w:val="auto"/>
          <w:highlight w:val="none"/>
        </w:rPr>
        <w:t>文件二    报价表</w:t>
      </w:r>
    </w:p>
    <w:p>
      <w:pPr>
        <w:pStyle w:val="14"/>
        <w:spacing w:line="360" w:lineRule="auto"/>
        <w:ind w:firstLine="480"/>
        <w:rPr>
          <w:rFonts w:hAnsi="宋体" w:cs="宋体"/>
          <w:color w:val="auto"/>
          <w:highlight w:val="none"/>
        </w:rPr>
      </w:pPr>
      <w:r>
        <w:rPr>
          <w:rFonts w:hint="eastAsia" w:hAnsi="宋体" w:cs="宋体"/>
          <w:color w:val="auto"/>
          <w:highlight w:val="none"/>
        </w:rPr>
        <w:t>文件三    投标人资格文件（营业执照、认证及财报等）</w:t>
      </w:r>
    </w:p>
    <w:p>
      <w:pPr>
        <w:pStyle w:val="14"/>
        <w:spacing w:line="360" w:lineRule="auto"/>
        <w:ind w:firstLine="480"/>
        <w:rPr>
          <w:rFonts w:hAnsi="宋体" w:cs="宋体"/>
          <w:color w:val="auto"/>
          <w:highlight w:val="none"/>
        </w:rPr>
      </w:pPr>
      <w:r>
        <w:rPr>
          <w:rFonts w:hint="eastAsia" w:hAnsi="宋体" w:cs="宋体"/>
          <w:color w:val="auto"/>
          <w:highlight w:val="none"/>
        </w:rPr>
        <w:t>文件四    授权书格式</w:t>
      </w:r>
    </w:p>
    <w:p>
      <w:pPr>
        <w:pStyle w:val="14"/>
        <w:spacing w:line="360" w:lineRule="auto"/>
        <w:ind w:firstLine="480"/>
        <w:rPr>
          <w:rFonts w:hAnsi="宋体" w:cs="宋体"/>
          <w:color w:val="auto"/>
          <w:highlight w:val="none"/>
        </w:rPr>
      </w:pPr>
      <w:r>
        <w:rPr>
          <w:rFonts w:hint="eastAsia" w:hAnsi="宋体" w:cs="宋体"/>
          <w:color w:val="auto"/>
          <w:highlight w:val="none"/>
        </w:rPr>
        <w:t>文件五    商务偏差表</w:t>
      </w:r>
    </w:p>
    <w:p>
      <w:pPr>
        <w:pStyle w:val="14"/>
        <w:spacing w:line="360" w:lineRule="auto"/>
        <w:ind w:firstLine="480"/>
        <w:rPr>
          <w:rFonts w:hAnsi="宋体" w:cs="宋体"/>
          <w:color w:val="auto"/>
          <w:highlight w:val="none"/>
        </w:rPr>
      </w:pPr>
      <w:r>
        <w:rPr>
          <w:rFonts w:hint="eastAsia" w:hAnsi="宋体" w:cs="宋体"/>
          <w:color w:val="auto"/>
          <w:highlight w:val="none"/>
        </w:rPr>
        <w:t>文件六    技术偏差表</w:t>
      </w:r>
    </w:p>
    <w:p>
      <w:pPr>
        <w:pStyle w:val="14"/>
        <w:spacing w:line="360" w:lineRule="auto"/>
        <w:ind w:firstLine="480"/>
        <w:rPr>
          <w:rFonts w:hAnsi="宋体" w:cs="宋体"/>
          <w:color w:val="auto"/>
          <w:highlight w:val="none"/>
        </w:rPr>
      </w:pPr>
      <w:r>
        <w:rPr>
          <w:rFonts w:hint="eastAsia" w:hAnsi="宋体" w:cs="宋体"/>
          <w:color w:val="auto"/>
          <w:highlight w:val="none"/>
        </w:rPr>
        <w:t>文件</w:t>
      </w:r>
      <w:r>
        <w:rPr>
          <w:rFonts w:hint="eastAsia" w:hAnsi="宋体" w:cs="宋体"/>
          <w:color w:val="auto"/>
          <w:highlight w:val="none"/>
          <w:lang w:eastAsia="zh-CN"/>
        </w:rPr>
        <w:t>七</w:t>
      </w:r>
      <w:r>
        <w:rPr>
          <w:rFonts w:hint="eastAsia" w:hAnsi="宋体" w:cs="宋体"/>
          <w:color w:val="auto"/>
          <w:highlight w:val="none"/>
        </w:rPr>
        <w:t xml:space="preserve">  </w:t>
      </w:r>
      <w:r>
        <w:rPr>
          <w:rFonts w:hint="eastAsia" w:hAnsi="宋体" w:cs="宋体"/>
          <w:color w:val="auto"/>
          <w:highlight w:val="none"/>
          <w:lang w:val="en-US" w:eastAsia="zh-CN"/>
        </w:rPr>
        <w:t xml:space="preserve">  </w:t>
      </w:r>
      <w:r>
        <w:rPr>
          <w:rFonts w:hint="eastAsia" w:hAnsi="宋体" w:cs="宋体"/>
          <w:color w:val="auto"/>
          <w:highlight w:val="none"/>
        </w:rPr>
        <w:t>技术服务（服务承诺等）</w:t>
      </w:r>
    </w:p>
    <w:p>
      <w:pPr>
        <w:pStyle w:val="14"/>
        <w:spacing w:line="360" w:lineRule="auto"/>
        <w:ind w:firstLine="480"/>
        <w:rPr>
          <w:rFonts w:hAnsi="宋体" w:cs="宋体"/>
          <w:color w:val="auto"/>
          <w:highlight w:val="none"/>
        </w:rPr>
      </w:pPr>
      <w:r>
        <w:rPr>
          <w:rFonts w:hint="eastAsia" w:hAnsi="宋体" w:cs="宋体"/>
          <w:color w:val="auto"/>
          <w:highlight w:val="none"/>
        </w:rPr>
        <w:t>文件</w:t>
      </w:r>
      <w:r>
        <w:rPr>
          <w:rFonts w:hint="eastAsia" w:hAnsi="宋体" w:cs="宋体"/>
          <w:color w:val="auto"/>
          <w:highlight w:val="none"/>
          <w:lang w:eastAsia="zh-CN"/>
        </w:rPr>
        <w:t>八</w:t>
      </w:r>
      <w:r>
        <w:rPr>
          <w:rFonts w:hint="eastAsia" w:hAnsi="宋体" w:cs="宋体"/>
          <w:color w:val="auto"/>
          <w:highlight w:val="none"/>
          <w:lang w:val="en-US" w:eastAsia="zh-CN"/>
        </w:rPr>
        <w:t xml:space="preserve">  </w:t>
      </w:r>
      <w:r>
        <w:rPr>
          <w:rFonts w:hint="eastAsia" w:hAnsi="宋体" w:cs="宋体"/>
          <w:color w:val="auto"/>
          <w:highlight w:val="none"/>
        </w:rPr>
        <w:t xml:space="preserve">  工作进度计划</w:t>
      </w:r>
    </w:p>
    <w:p>
      <w:pPr>
        <w:spacing w:line="360" w:lineRule="auto"/>
        <w:rPr>
          <w:rFonts w:ascii="宋体" w:hAnsi="宋体" w:cs="宋体"/>
          <w:color w:val="auto"/>
          <w:highlight w:val="none"/>
        </w:rPr>
      </w:pPr>
      <w:r>
        <w:rPr>
          <w:rFonts w:hint="eastAsia" w:ascii="宋体" w:hAnsi="宋体" w:cs="宋体"/>
          <w:bCs/>
          <w:color w:val="auto"/>
          <w:highlight w:val="none"/>
        </w:rPr>
        <w:t>注：</w:t>
      </w:r>
      <w:r>
        <w:rPr>
          <w:rFonts w:hint="eastAsia" w:ascii="宋体" w:hAnsi="宋体" w:cs="宋体"/>
          <w:color w:val="auto"/>
          <w:highlight w:val="none"/>
        </w:rPr>
        <w:t>招标人将向投标人提供上述格式的电子版本，投标人应按招标人提供版本的格式准备投标文件。</w:t>
      </w:r>
    </w:p>
    <w:p>
      <w:pPr>
        <w:rPr>
          <w:rFonts w:ascii="宋体" w:hAnsi="宋体" w:cs="宋体"/>
          <w:color w:val="auto"/>
          <w:highlight w:val="none"/>
        </w:rPr>
      </w:pPr>
    </w:p>
    <w:p>
      <w:pPr>
        <w:rPr>
          <w:rFonts w:ascii="宋体" w:hAnsi="宋体" w:cs="宋体"/>
          <w:color w:val="auto"/>
          <w:highlight w:val="none"/>
        </w:rPr>
      </w:pPr>
    </w:p>
    <w:p>
      <w:pPr>
        <w:pStyle w:val="5"/>
        <w:adjustRightInd w:val="0"/>
        <w:spacing w:before="200" w:after="0"/>
        <w:jc w:val="center"/>
        <w:textAlignment w:val="baseline"/>
        <w:rPr>
          <w:rFonts w:ascii="宋体" w:hAnsi="宋体" w:eastAsia="宋体" w:cs="宋体"/>
          <w:b w:val="0"/>
          <w:color w:val="auto"/>
          <w:sz w:val="30"/>
          <w:highlight w:val="none"/>
        </w:rPr>
      </w:pPr>
      <w:r>
        <w:rPr>
          <w:rFonts w:hint="eastAsia" w:ascii="宋体" w:hAnsi="宋体" w:eastAsia="宋体" w:cs="宋体"/>
          <w:color w:val="auto"/>
          <w:highlight w:val="none"/>
        </w:rPr>
        <w:br w:type="page"/>
      </w:r>
      <w:bookmarkStart w:id="113" w:name="_Toc29155"/>
      <w:bookmarkStart w:id="114" w:name="_Toc10389"/>
      <w:bookmarkStart w:id="115" w:name="_Toc23858"/>
      <w:bookmarkStart w:id="116" w:name="_Toc480288260"/>
      <w:bookmarkStart w:id="117" w:name="_Toc480358193"/>
      <w:r>
        <w:rPr>
          <w:rFonts w:hint="eastAsia" w:ascii="宋体" w:hAnsi="宋体" w:eastAsia="宋体" w:cs="宋体"/>
          <w:color w:val="auto"/>
          <w:sz w:val="30"/>
          <w:szCs w:val="24"/>
          <w:highlight w:val="none"/>
        </w:rPr>
        <w:t>文件一  投标声明</w:t>
      </w:r>
      <w:bookmarkEnd w:id="113"/>
      <w:bookmarkEnd w:id="114"/>
      <w:bookmarkEnd w:id="115"/>
      <w:bookmarkEnd w:id="116"/>
      <w:bookmarkEnd w:id="117"/>
    </w:p>
    <w:p>
      <w:pPr>
        <w:rPr>
          <w:rFonts w:ascii="宋体" w:hAnsi="宋体" w:cs="宋体"/>
          <w:color w:val="auto"/>
          <w:highlight w:val="none"/>
        </w:rPr>
      </w:pPr>
    </w:p>
    <w:p>
      <w:pPr>
        <w:pStyle w:val="14"/>
        <w:spacing w:line="300" w:lineRule="auto"/>
        <w:jc w:val="center"/>
        <w:rPr>
          <w:rFonts w:hAnsi="宋体" w:cs="宋体"/>
          <w:color w:val="auto"/>
          <w:sz w:val="28"/>
          <w:highlight w:val="none"/>
        </w:rPr>
      </w:pPr>
    </w:p>
    <w:p>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致：中机国际工程设计研究院有限责任公司</w:t>
      </w:r>
    </w:p>
    <w:p>
      <w:pPr>
        <w:pStyle w:val="14"/>
        <w:spacing w:line="360" w:lineRule="auto"/>
        <w:ind w:firstLine="480"/>
        <w:rPr>
          <w:rFonts w:hAnsi="宋体" w:cs="宋体"/>
          <w:color w:val="auto"/>
          <w:highlight w:val="none"/>
        </w:rPr>
      </w:pPr>
      <w:r>
        <w:rPr>
          <w:rFonts w:hint="eastAsia" w:hAnsi="宋体" w:cs="宋体"/>
          <w:color w:val="auto"/>
          <w:highlight w:val="none"/>
        </w:rPr>
        <w:t>按照贵公司《</w:t>
      </w:r>
      <w:r>
        <w:rPr>
          <w:rFonts w:hint="eastAsia" w:hAnsi="宋体" w:cs="宋体"/>
          <w:color w:val="auto"/>
          <w:highlight w:val="none"/>
          <w:u w:val="single"/>
          <w:lang w:val="en-US" w:eastAsia="zh-CN"/>
        </w:rPr>
        <w:t>XXXXXX</w:t>
      </w:r>
      <w:r>
        <w:rPr>
          <w:rFonts w:hint="eastAsia" w:hAnsi="宋体" w:cs="宋体"/>
          <w:color w:val="auto"/>
          <w:highlight w:val="none"/>
          <w:lang w:val="en-US" w:eastAsia="zh-CN"/>
        </w:rPr>
        <w:t>项目</w:t>
      </w:r>
      <w:r>
        <w:rPr>
          <w:rFonts w:hint="eastAsia" w:hAnsi="宋体" w:cs="宋体"/>
          <w:color w:val="auto"/>
          <w:highlight w:val="none"/>
          <w:lang w:eastAsia="zh-CN"/>
        </w:rPr>
        <w:t>单机仿真建模有效性验证</w:t>
      </w:r>
      <w:r>
        <w:rPr>
          <w:rFonts w:hint="eastAsia" w:hAnsi="宋体" w:cs="宋体"/>
          <w:color w:val="auto"/>
          <w:highlight w:val="none"/>
        </w:rPr>
        <w:t>采购</w:t>
      </w:r>
      <w:r>
        <w:rPr>
          <w:rFonts w:hint="eastAsia" w:hAnsi="宋体" w:cs="宋体"/>
          <w:color w:val="auto"/>
          <w:highlight w:val="none"/>
          <w:lang w:eastAsia="zh-CN"/>
        </w:rPr>
        <w:t>招标</w:t>
      </w:r>
      <w:r>
        <w:rPr>
          <w:rFonts w:hint="eastAsia" w:hAnsi="宋体" w:cs="宋体"/>
          <w:color w:val="auto"/>
          <w:highlight w:val="none"/>
        </w:rPr>
        <w:t>》（招标编号：</w:t>
      </w:r>
      <w:r>
        <w:rPr>
          <w:rFonts w:hint="eastAsia" w:hAnsi="宋体" w:cs="宋体"/>
          <w:color w:val="auto"/>
          <w:highlight w:val="none"/>
          <w:u w:val="single"/>
        </w:rPr>
        <w:t xml:space="preserve">     </w:t>
      </w:r>
      <w:r>
        <w:rPr>
          <w:rFonts w:hint="eastAsia" w:hAnsi="宋体" w:cs="宋体"/>
          <w:color w:val="auto"/>
          <w:highlight w:val="none"/>
        </w:rPr>
        <w:t>）的招标公告，本文件签署人</w:t>
      </w:r>
      <w:r>
        <w:rPr>
          <w:rFonts w:hint="eastAsia" w:hAnsi="宋体" w:cs="宋体"/>
          <w:color w:val="auto"/>
          <w:highlight w:val="none"/>
          <w:u w:val="single"/>
        </w:rPr>
        <w:t xml:space="preserve">               </w:t>
      </w:r>
      <w:r>
        <w:rPr>
          <w:rFonts w:hint="eastAsia" w:hAnsi="宋体" w:cs="宋体"/>
          <w:color w:val="auto"/>
          <w:highlight w:val="none"/>
        </w:rPr>
        <w:t xml:space="preserve"> (全称和职务、身份证号)受正式委托，兹以投标人的名义并代表</w:t>
      </w:r>
      <w:r>
        <w:rPr>
          <w:rFonts w:hint="eastAsia" w:hAnsi="宋体" w:cs="宋体"/>
          <w:color w:val="auto"/>
          <w:highlight w:val="none"/>
          <w:u w:val="single"/>
        </w:rPr>
        <w:t xml:space="preserve">                  </w:t>
      </w:r>
      <w:r>
        <w:rPr>
          <w:rFonts w:hint="eastAsia" w:hAnsi="宋体" w:cs="宋体"/>
          <w:color w:val="auto"/>
          <w:highlight w:val="none"/>
        </w:rPr>
        <w:t>(投标人的名称)递交下列文件给贵方。</w:t>
      </w:r>
    </w:p>
    <w:p>
      <w:pPr>
        <w:pStyle w:val="14"/>
        <w:spacing w:line="360" w:lineRule="auto"/>
        <w:ind w:firstLine="480"/>
        <w:rPr>
          <w:rFonts w:hAnsi="宋体" w:cs="宋体"/>
          <w:color w:val="auto"/>
          <w:highlight w:val="none"/>
        </w:rPr>
      </w:pPr>
    </w:p>
    <w:p>
      <w:pPr>
        <w:pStyle w:val="14"/>
        <w:spacing w:line="360" w:lineRule="auto"/>
        <w:ind w:firstLine="480"/>
        <w:rPr>
          <w:rFonts w:hAnsi="宋体" w:cs="宋体"/>
          <w:color w:val="auto"/>
          <w:highlight w:val="none"/>
        </w:rPr>
      </w:pPr>
      <w:r>
        <w:rPr>
          <w:rFonts w:hint="eastAsia" w:hAnsi="宋体" w:cs="宋体"/>
          <w:color w:val="auto"/>
          <w:highlight w:val="none"/>
        </w:rPr>
        <w:t>文件一    投标声明</w:t>
      </w:r>
    </w:p>
    <w:p>
      <w:pPr>
        <w:pStyle w:val="14"/>
        <w:spacing w:line="360" w:lineRule="auto"/>
        <w:ind w:firstLine="480"/>
        <w:rPr>
          <w:rFonts w:hAnsi="宋体" w:cs="宋体"/>
          <w:color w:val="auto"/>
          <w:highlight w:val="none"/>
        </w:rPr>
      </w:pPr>
      <w:r>
        <w:rPr>
          <w:rFonts w:hint="eastAsia" w:hAnsi="宋体" w:cs="宋体"/>
          <w:color w:val="auto"/>
          <w:highlight w:val="none"/>
        </w:rPr>
        <w:t>文件二    报价表</w:t>
      </w:r>
    </w:p>
    <w:p>
      <w:pPr>
        <w:pStyle w:val="14"/>
        <w:spacing w:line="360" w:lineRule="auto"/>
        <w:ind w:firstLine="480"/>
        <w:rPr>
          <w:rFonts w:hAnsi="宋体" w:cs="宋体"/>
          <w:color w:val="auto"/>
          <w:highlight w:val="none"/>
        </w:rPr>
      </w:pPr>
      <w:r>
        <w:rPr>
          <w:rFonts w:hint="eastAsia" w:hAnsi="宋体" w:cs="宋体"/>
          <w:color w:val="auto"/>
          <w:highlight w:val="none"/>
        </w:rPr>
        <w:t>文件三    投标人资格文件（营业执照、认证及财报等）</w:t>
      </w:r>
    </w:p>
    <w:p>
      <w:pPr>
        <w:pStyle w:val="14"/>
        <w:spacing w:line="360" w:lineRule="auto"/>
        <w:ind w:firstLine="480"/>
        <w:rPr>
          <w:rFonts w:hAnsi="宋体" w:cs="宋体"/>
          <w:color w:val="auto"/>
          <w:highlight w:val="none"/>
        </w:rPr>
      </w:pPr>
      <w:r>
        <w:rPr>
          <w:rFonts w:hint="eastAsia" w:hAnsi="宋体" w:cs="宋体"/>
          <w:color w:val="auto"/>
          <w:highlight w:val="none"/>
        </w:rPr>
        <w:t>文件四    授权书格式</w:t>
      </w:r>
    </w:p>
    <w:p>
      <w:pPr>
        <w:pStyle w:val="14"/>
        <w:spacing w:line="360" w:lineRule="auto"/>
        <w:ind w:firstLine="480"/>
        <w:rPr>
          <w:rFonts w:hAnsi="宋体" w:cs="宋体"/>
          <w:color w:val="auto"/>
          <w:highlight w:val="none"/>
        </w:rPr>
      </w:pPr>
      <w:r>
        <w:rPr>
          <w:rFonts w:hint="eastAsia" w:hAnsi="宋体" w:cs="宋体"/>
          <w:color w:val="auto"/>
          <w:highlight w:val="none"/>
        </w:rPr>
        <w:t>文件五    商务偏差表</w:t>
      </w:r>
    </w:p>
    <w:p>
      <w:pPr>
        <w:pStyle w:val="14"/>
        <w:spacing w:line="360" w:lineRule="auto"/>
        <w:ind w:firstLine="480"/>
        <w:rPr>
          <w:rFonts w:hAnsi="宋体" w:cs="宋体"/>
          <w:color w:val="auto"/>
          <w:highlight w:val="none"/>
        </w:rPr>
      </w:pPr>
      <w:r>
        <w:rPr>
          <w:rFonts w:hint="eastAsia" w:hAnsi="宋体" w:cs="宋体"/>
          <w:color w:val="auto"/>
          <w:highlight w:val="none"/>
        </w:rPr>
        <w:t>文件六    技术偏差表</w:t>
      </w:r>
    </w:p>
    <w:p>
      <w:pPr>
        <w:pStyle w:val="14"/>
        <w:spacing w:line="360" w:lineRule="auto"/>
        <w:ind w:firstLine="480"/>
        <w:rPr>
          <w:rFonts w:hAnsi="宋体" w:cs="宋体"/>
          <w:color w:val="auto"/>
          <w:highlight w:val="none"/>
        </w:rPr>
      </w:pPr>
      <w:r>
        <w:rPr>
          <w:rFonts w:hint="eastAsia" w:hAnsi="宋体" w:cs="宋体"/>
          <w:color w:val="auto"/>
          <w:highlight w:val="none"/>
        </w:rPr>
        <w:t>文件</w:t>
      </w:r>
      <w:r>
        <w:rPr>
          <w:rFonts w:hint="eastAsia" w:hAnsi="宋体" w:cs="宋体"/>
          <w:color w:val="auto"/>
          <w:highlight w:val="none"/>
          <w:lang w:eastAsia="zh-CN"/>
        </w:rPr>
        <w:t>七</w:t>
      </w:r>
      <w:r>
        <w:rPr>
          <w:rFonts w:hint="eastAsia" w:hAnsi="宋体" w:cs="宋体"/>
          <w:color w:val="auto"/>
          <w:highlight w:val="none"/>
        </w:rPr>
        <w:t xml:space="preserve">  技术服务（服务承诺等）</w:t>
      </w:r>
    </w:p>
    <w:p>
      <w:pPr>
        <w:pStyle w:val="14"/>
        <w:spacing w:line="360" w:lineRule="auto"/>
        <w:ind w:firstLine="480"/>
        <w:rPr>
          <w:rFonts w:hAnsi="宋体" w:cs="宋体"/>
          <w:color w:val="auto"/>
          <w:highlight w:val="none"/>
        </w:rPr>
      </w:pPr>
      <w:r>
        <w:rPr>
          <w:rFonts w:hint="eastAsia" w:hAnsi="宋体" w:cs="宋体"/>
          <w:color w:val="auto"/>
          <w:highlight w:val="none"/>
        </w:rPr>
        <w:t>文件</w:t>
      </w:r>
      <w:r>
        <w:rPr>
          <w:rFonts w:hint="eastAsia" w:hAnsi="宋体" w:cs="宋体"/>
          <w:color w:val="auto"/>
          <w:highlight w:val="none"/>
          <w:lang w:eastAsia="zh-CN"/>
        </w:rPr>
        <w:t>八</w:t>
      </w:r>
      <w:r>
        <w:rPr>
          <w:rFonts w:hint="eastAsia" w:hAnsi="宋体" w:cs="宋体"/>
          <w:color w:val="auto"/>
          <w:highlight w:val="none"/>
        </w:rPr>
        <w:t xml:space="preserve">  工作进度计划</w:t>
      </w:r>
    </w:p>
    <w:p>
      <w:pPr>
        <w:pStyle w:val="14"/>
        <w:spacing w:line="360" w:lineRule="auto"/>
        <w:ind w:firstLine="482"/>
        <w:rPr>
          <w:rFonts w:hAnsi="宋体" w:cs="宋体"/>
          <w:color w:val="auto"/>
          <w:highlight w:val="none"/>
        </w:rPr>
      </w:pPr>
      <w:r>
        <w:rPr>
          <w:rFonts w:hint="eastAsia" w:hAnsi="宋体" w:cs="宋体"/>
          <w:color w:val="auto"/>
          <w:highlight w:val="none"/>
        </w:rPr>
        <w:t>本文件签署人特以本函在此声明并同意：</w:t>
      </w:r>
    </w:p>
    <w:p>
      <w:pPr>
        <w:spacing w:line="480" w:lineRule="auto"/>
        <w:ind w:left="240" w:leftChars="100" w:firstLine="240" w:firstLineChars="100"/>
        <w:rPr>
          <w:rFonts w:hint="default" w:hAnsi="宋体" w:eastAsia="宋体" w:cs="宋体"/>
          <w:color w:val="auto"/>
          <w:highlight w:val="none"/>
          <w:lang w:val="en-US" w:eastAsia="zh-CN"/>
        </w:rPr>
      </w:pPr>
      <w:r>
        <w:rPr>
          <w:rFonts w:hint="eastAsia" w:hAnsi="宋体" w:cs="宋体"/>
          <w:color w:val="auto"/>
          <w:highlight w:val="none"/>
        </w:rPr>
        <w:t>(1)按招标文件的规定为</w:t>
      </w:r>
      <w:r>
        <w:rPr>
          <w:rFonts w:hint="eastAsia" w:hAnsi="宋体" w:cs="宋体"/>
          <w:bCs/>
          <w:color w:val="auto"/>
          <w:highlight w:val="none"/>
          <w:u w:val="single"/>
          <w:lang w:eastAsia="zh-CN"/>
        </w:rPr>
        <w:t>大埔峡能100MWp农光互补项目EPC总承包工程</w:t>
      </w:r>
      <w:r>
        <w:rPr>
          <w:rFonts w:hint="eastAsia" w:hAnsi="宋体" w:cs="宋体"/>
          <w:color w:val="auto"/>
          <w:highlight w:val="none"/>
        </w:rPr>
        <w:t>所提供的</w:t>
      </w:r>
      <w:r>
        <w:rPr>
          <w:rFonts w:hint="eastAsia" w:hAnsi="宋体" w:cs="宋体"/>
          <w:color w:val="auto"/>
          <w:highlight w:val="none"/>
          <w:lang w:eastAsia="zh-CN"/>
        </w:rPr>
        <w:t>单机仿真建模有效性验证</w:t>
      </w:r>
      <w:r>
        <w:rPr>
          <w:rFonts w:hint="eastAsia" w:hAnsi="宋体" w:cs="宋体"/>
          <w:color w:val="auto"/>
          <w:highlight w:val="none"/>
        </w:rPr>
        <w:t>的总报价如所附开标一览表中所列；</w:t>
      </w:r>
    </w:p>
    <w:p>
      <w:pPr>
        <w:pStyle w:val="14"/>
        <w:spacing w:line="360" w:lineRule="auto"/>
        <w:ind w:left="480" w:leftChars="200"/>
        <w:rPr>
          <w:rFonts w:hAnsi="宋体" w:cs="宋体"/>
          <w:color w:val="auto"/>
          <w:highlight w:val="none"/>
        </w:rPr>
      </w:pPr>
      <w:r>
        <w:rPr>
          <w:rFonts w:hint="eastAsia" w:hAnsi="宋体" w:cs="宋体"/>
          <w:color w:val="auto"/>
          <w:highlight w:val="none"/>
        </w:rPr>
        <w:t>(2)我公司(投标人)已详细阅读全部招标文件，包括修改文件(如果有)以及其它全部资料和有关附件。我公司(投标人)完全清楚其应放弃提出一切存有含糊不清或误解的权利。</w:t>
      </w:r>
    </w:p>
    <w:p>
      <w:pPr>
        <w:pStyle w:val="14"/>
        <w:spacing w:line="360" w:lineRule="auto"/>
        <w:ind w:left="480" w:leftChars="200"/>
        <w:rPr>
          <w:rFonts w:hAnsi="宋体" w:cs="宋体"/>
          <w:color w:val="auto"/>
          <w:highlight w:val="none"/>
        </w:rPr>
      </w:pPr>
      <w:r>
        <w:rPr>
          <w:rFonts w:hint="eastAsia" w:hAnsi="宋体" w:cs="宋体"/>
          <w:color w:val="auto"/>
          <w:highlight w:val="none"/>
        </w:rPr>
        <w:t>(3)本投标有效期从规定的递交投标文件截止日起为</w:t>
      </w:r>
      <w:r>
        <w:rPr>
          <w:rFonts w:hint="eastAsia" w:hAnsi="宋体" w:cs="宋体"/>
          <w:strike w:val="0"/>
          <w:dstrike w:val="0"/>
          <w:color w:val="auto"/>
          <w:highlight w:val="none"/>
          <w:lang w:val="en-US" w:eastAsia="zh-CN"/>
        </w:rPr>
        <w:t>90</w:t>
      </w:r>
      <w:r>
        <w:rPr>
          <w:rFonts w:hint="eastAsia" w:hAnsi="宋体" w:cs="宋体"/>
          <w:color w:val="auto"/>
          <w:highlight w:val="none"/>
        </w:rPr>
        <w:t>天。</w:t>
      </w:r>
    </w:p>
    <w:p>
      <w:pPr>
        <w:pStyle w:val="14"/>
        <w:spacing w:line="360" w:lineRule="auto"/>
        <w:ind w:left="480" w:leftChars="200"/>
        <w:rPr>
          <w:rFonts w:hAnsi="宋体" w:cs="宋体"/>
          <w:color w:val="auto"/>
          <w:highlight w:val="none"/>
        </w:rPr>
      </w:pPr>
      <w:r>
        <w:rPr>
          <w:rFonts w:hint="eastAsia" w:hAnsi="宋体" w:cs="宋体"/>
          <w:color w:val="auto"/>
          <w:highlight w:val="none"/>
        </w:rPr>
        <w:t>(4)在投标截止日期后，我公司(投标人)在投标有效期内撤回投标，或在收到中标通知书后，未能在中标通知书规定的时间内与买方签订合同，或未按中标通知书的规定向贵方提供履约保函，我公司的投标保证金将被贵公司没收。</w:t>
      </w:r>
    </w:p>
    <w:p>
      <w:pPr>
        <w:pStyle w:val="14"/>
        <w:spacing w:line="360" w:lineRule="auto"/>
        <w:ind w:left="480" w:leftChars="200"/>
        <w:rPr>
          <w:rFonts w:hAnsi="宋体" w:cs="宋体"/>
          <w:color w:val="auto"/>
          <w:highlight w:val="none"/>
        </w:rPr>
      </w:pPr>
      <w:r>
        <w:rPr>
          <w:rFonts w:hint="eastAsia" w:hAnsi="宋体" w:cs="宋体"/>
          <w:color w:val="auto"/>
          <w:highlight w:val="none"/>
        </w:rPr>
        <w:t>(5)我公司(投标人)同意提供由贵公司可能要求的与投标有关的一切资料或数据。</w:t>
      </w:r>
    </w:p>
    <w:p>
      <w:pPr>
        <w:pStyle w:val="14"/>
        <w:spacing w:line="360" w:lineRule="auto"/>
        <w:ind w:left="480" w:leftChars="200"/>
        <w:rPr>
          <w:rFonts w:hAnsi="宋体" w:cs="宋体"/>
          <w:color w:val="auto"/>
          <w:highlight w:val="none"/>
        </w:rPr>
      </w:pPr>
      <w:r>
        <w:rPr>
          <w:rFonts w:hint="eastAsia" w:hAnsi="宋体" w:cs="宋体"/>
          <w:color w:val="auto"/>
          <w:highlight w:val="none"/>
        </w:rPr>
        <w:t>(6)我公司(投标人)完全理解贵公司不保证接受最低报价的投标或收到的任何投标。</w:t>
      </w:r>
    </w:p>
    <w:p>
      <w:pPr>
        <w:pStyle w:val="14"/>
        <w:spacing w:line="360" w:lineRule="auto"/>
        <w:ind w:left="480" w:leftChars="200"/>
        <w:rPr>
          <w:rFonts w:hAnsi="宋体" w:cs="宋体"/>
          <w:color w:val="auto"/>
          <w:highlight w:val="none"/>
        </w:rPr>
      </w:pPr>
      <w:r>
        <w:rPr>
          <w:rFonts w:hint="eastAsia" w:hAnsi="宋体" w:cs="宋体"/>
          <w:color w:val="auto"/>
          <w:highlight w:val="none"/>
        </w:rPr>
        <w:t>(7)我公司(投标人)如果中标将保证按招标文件的规定履行所有的合同责任和义务。</w:t>
      </w:r>
    </w:p>
    <w:p>
      <w:pPr>
        <w:pStyle w:val="14"/>
        <w:spacing w:line="360" w:lineRule="auto"/>
        <w:ind w:left="480" w:leftChars="200"/>
        <w:rPr>
          <w:rFonts w:hAnsi="宋体" w:cs="宋体"/>
          <w:color w:val="auto"/>
          <w:highlight w:val="none"/>
        </w:rPr>
      </w:pPr>
      <w:r>
        <w:rPr>
          <w:rFonts w:hint="eastAsia" w:hAnsi="宋体" w:cs="宋体"/>
          <w:color w:val="auto"/>
          <w:highlight w:val="none"/>
        </w:rPr>
        <w:t>(8)我公司(投标人)已详细审查全部投标文件，包括修改文件以及全部参考资料和有关附件。</w:t>
      </w:r>
    </w:p>
    <w:p>
      <w:pPr>
        <w:pStyle w:val="14"/>
        <w:spacing w:line="360" w:lineRule="auto"/>
        <w:ind w:left="480" w:leftChars="200"/>
        <w:rPr>
          <w:rFonts w:hAnsi="宋体" w:cs="宋体"/>
          <w:color w:val="auto"/>
          <w:highlight w:val="none"/>
        </w:rPr>
      </w:pPr>
      <w:r>
        <w:rPr>
          <w:rFonts w:hint="eastAsia" w:hAnsi="宋体" w:cs="宋体"/>
          <w:color w:val="auto"/>
          <w:highlight w:val="none"/>
        </w:rPr>
        <w:t>(9)所有与本投标有关的正式通信应函送：</w:t>
      </w:r>
    </w:p>
    <w:p>
      <w:pPr>
        <w:pStyle w:val="14"/>
        <w:spacing w:line="360" w:lineRule="auto"/>
        <w:ind w:firstLine="480"/>
        <w:rPr>
          <w:rFonts w:hAnsi="宋体" w:cs="宋体"/>
          <w:color w:val="auto"/>
          <w:highlight w:val="none"/>
        </w:rPr>
      </w:pPr>
      <w:r>
        <w:rPr>
          <w:rFonts w:hint="eastAsia" w:hAnsi="宋体" w:cs="宋体"/>
          <w:color w:val="auto"/>
          <w:highlight w:val="none"/>
        </w:rPr>
        <w:t>公司：</w:t>
      </w:r>
    </w:p>
    <w:p>
      <w:pPr>
        <w:pStyle w:val="14"/>
        <w:spacing w:line="360" w:lineRule="auto"/>
        <w:ind w:firstLine="480"/>
        <w:rPr>
          <w:rFonts w:hAnsi="宋体" w:cs="宋体"/>
          <w:color w:val="auto"/>
          <w:highlight w:val="none"/>
        </w:rPr>
      </w:pPr>
      <w:r>
        <w:rPr>
          <w:rFonts w:hint="eastAsia" w:hAnsi="宋体" w:cs="宋体"/>
          <w:color w:val="auto"/>
          <w:highlight w:val="none"/>
        </w:rPr>
        <w:t>地址：</w:t>
      </w:r>
    </w:p>
    <w:p>
      <w:pPr>
        <w:pStyle w:val="14"/>
        <w:spacing w:line="360" w:lineRule="auto"/>
        <w:ind w:firstLine="480"/>
        <w:rPr>
          <w:rFonts w:hAnsi="宋体" w:cs="宋体"/>
          <w:color w:val="auto"/>
          <w:highlight w:val="none"/>
        </w:rPr>
      </w:pPr>
      <w:r>
        <w:rPr>
          <w:rFonts w:hint="eastAsia" w:hAnsi="宋体" w:cs="宋体"/>
          <w:color w:val="auto"/>
          <w:highlight w:val="none"/>
        </w:rPr>
        <w:t>邮编：</w:t>
      </w:r>
    </w:p>
    <w:p>
      <w:pPr>
        <w:pStyle w:val="14"/>
        <w:spacing w:line="360" w:lineRule="auto"/>
        <w:ind w:firstLine="480"/>
        <w:rPr>
          <w:rFonts w:hAnsi="宋体" w:cs="宋体"/>
          <w:color w:val="auto"/>
          <w:highlight w:val="none"/>
        </w:rPr>
      </w:pPr>
      <w:r>
        <w:rPr>
          <w:rFonts w:hint="eastAsia" w:hAnsi="宋体" w:cs="宋体"/>
          <w:color w:val="auto"/>
          <w:highlight w:val="none"/>
        </w:rPr>
        <w:t>电话：</w:t>
      </w:r>
    </w:p>
    <w:p>
      <w:pPr>
        <w:pStyle w:val="14"/>
        <w:spacing w:line="360" w:lineRule="auto"/>
        <w:ind w:firstLine="480"/>
        <w:rPr>
          <w:rFonts w:hAnsi="宋体" w:cs="宋体"/>
          <w:color w:val="auto"/>
          <w:highlight w:val="none"/>
        </w:rPr>
      </w:pPr>
      <w:r>
        <w:rPr>
          <w:rFonts w:hint="eastAsia" w:hAnsi="宋体" w:cs="宋体"/>
          <w:color w:val="auto"/>
          <w:highlight w:val="none"/>
        </w:rPr>
        <w:t>传真：</w:t>
      </w:r>
    </w:p>
    <w:p>
      <w:pPr>
        <w:pStyle w:val="14"/>
        <w:spacing w:line="360" w:lineRule="auto"/>
        <w:ind w:firstLine="480"/>
        <w:rPr>
          <w:rFonts w:hAnsi="宋体" w:cs="宋体"/>
          <w:color w:val="auto"/>
          <w:highlight w:val="none"/>
        </w:rPr>
      </w:pPr>
      <w:r>
        <w:rPr>
          <w:rFonts w:hint="eastAsia" w:hAnsi="宋体" w:cs="宋体"/>
          <w:color w:val="auto"/>
          <w:highlight w:val="none"/>
        </w:rPr>
        <w:t>E-mial：</w:t>
      </w:r>
    </w:p>
    <w:p>
      <w:pPr>
        <w:pStyle w:val="14"/>
        <w:spacing w:line="360" w:lineRule="auto"/>
        <w:ind w:firstLine="480"/>
        <w:rPr>
          <w:rFonts w:hAnsi="宋体" w:cs="宋体"/>
          <w:color w:val="auto"/>
          <w:highlight w:val="none"/>
        </w:rPr>
      </w:pPr>
    </w:p>
    <w:p>
      <w:pPr>
        <w:pStyle w:val="14"/>
        <w:spacing w:line="360" w:lineRule="auto"/>
        <w:ind w:firstLine="4080" w:firstLineChars="1700"/>
        <w:rPr>
          <w:rFonts w:hAnsi="宋体" w:cs="宋体"/>
          <w:color w:val="auto"/>
          <w:highlight w:val="none"/>
        </w:rPr>
      </w:pPr>
      <w:r>
        <w:rPr>
          <w:rFonts w:hint="eastAsia" w:hAnsi="宋体" w:cs="宋体"/>
          <w:color w:val="auto"/>
          <w:highlight w:val="none"/>
        </w:rPr>
        <w:t>（法定代表人或</w:t>
      </w:r>
    </w:p>
    <w:p>
      <w:pPr>
        <w:pStyle w:val="14"/>
        <w:spacing w:line="360" w:lineRule="auto"/>
        <w:ind w:firstLine="4080" w:firstLineChars="1700"/>
        <w:rPr>
          <w:rFonts w:hAnsi="宋体" w:cs="宋体"/>
          <w:color w:val="auto"/>
          <w:highlight w:val="none"/>
          <w:u w:val="single"/>
        </w:rPr>
      </w:pPr>
      <w:r>
        <w:rPr>
          <w:rFonts w:hint="eastAsia" w:hAnsi="宋体" w:cs="宋体"/>
          <w:color w:val="auto"/>
          <w:highlight w:val="none"/>
        </w:rPr>
        <w:t>授权代表签字）</w:t>
      </w:r>
      <w:r>
        <w:rPr>
          <w:rFonts w:hint="eastAsia" w:hAnsi="宋体" w:cs="宋体"/>
          <w:color w:val="auto"/>
          <w:highlight w:val="none"/>
          <w:u w:val="single"/>
        </w:rPr>
        <w:t xml:space="preserve">             </w:t>
      </w:r>
    </w:p>
    <w:p>
      <w:pPr>
        <w:pStyle w:val="14"/>
        <w:spacing w:line="360" w:lineRule="auto"/>
        <w:ind w:firstLine="4080" w:firstLineChars="1700"/>
        <w:rPr>
          <w:rFonts w:hAnsi="宋体" w:cs="宋体"/>
          <w:color w:val="auto"/>
          <w:highlight w:val="none"/>
          <w:u w:val="single"/>
        </w:rPr>
      </w:pPr>
      <w:r>
        <w:rPr>
          <w:rFonts w:hint="eastAsia" w:hAnsi="宋体" w:cs="宋体"/>
          <w:color w:val="auto"/>
          <w:highlight w:val="none"/>
        </w:rPr>
        <w:t>（日期）</w:t>
      </w:r>
      <w:r>
        <w:rPr>
          <w:rFonts w:hint="eastAsia" w:hAnsi="宋体" w:cs="宋体"/>
          <w:color w:val="auto"/>
          <w:highlight w:val="none"/>
          <w:u w:val="single"/>
        </w:rPr>
        <w:t xml:space="preserve">                   </w:t>
      </w:r>
    </w:p>
    <w:p>
      <w:pPr>
        <w:pStyle w:val="14"/>
        <w:spacing w:line="360" w:lineRule="auto"/>
        <w:ind w:firstLine="4080" w:firstLineChars="1700"/>
        <w:rPr>
          <w:rFonts w:hAnsi="宋体" w:cs="宋体"/>
          <w:color w:val="auto"/>
          <w:highlight w:val="none"/>
          <w:u w:val="single"/>
        </w:rPr>
      </w:pPr>
      <w:r>
        <w:rPr>
          <w:rFonts w:hint="eastAsia" w:hAnsi="宋体" w:cs="宋体"/>
          <w:color w:val="auto"/>
          <w:highlight w:val="none"/>
        </w:rPr>
        <w:t>（印刷体姓名）</w:t>
      </w:r>
      <w:r>
        <w:rPr>
          <w:rFonts w:hint="eastAsia" w:hAnsi="宋体" w:cs="宋体"/>
          <w:color w:val="auto"/>
          <w:highlight w:val="none"/>
          <w:u w:val="single"/>
        </w:rPr>
        <w:t xml:space="preserve">             </w:t>
      </w:r>
    </w:p>
    <w:p>
      <w:pPr>
        <w:pStyle w:val="14"/>
        <w:spacing w:line="360" w:lineRule="auto"/>
        <w:ind w:firstLine="4080" w:firstLineChars="1700"/>
        <w:rPr>
          <w:rFonts w:hAnsi="宋体" w:cs="宋体"/>
          <w:color w:val="auto"/>
          <w:highlight w:val="none"/>
          <w:u w:val="single"/>
        </w:rPr>
      </w:pPr>
      <w:r>
        <w:rPr>
          <w:rFonts w:hint="eastAsia" w:hAnsi="宋体" w:cs="宋体"/>
          <w:color w:val="auto"/>
          <w:highlight w:val="none"/>
        </w:rPr>
        <w:t>（投标人名称）</w:t>
      </w:r>
      <w:r>
        <w:rPr>
          <w:rFonts w:hint="eastAsia" w:hAnsi="宋体" w:cs="宋体"/>
          <w:color w:val="auto"/>
          <w:highlight w:val="none"/>
          <w:u w:val="single"/>
        </w:rPr>
        <w:t xml:space="preserve">             </w:t>
      </w:r>
    </w:p>
    <w:p>
      <w:pPr>
        <w:pStyle w:val="14"/>
        <w:spacing w:line="360" w:lineRule="auto"/>
        <w:ind w:firstLine="4080" w:firstLineChars="1700"/>
        <w:rPr>
          <w:rFonts w:hAnsi="宋体" w:cs="宋体"/>
          <w:color w:val="auto"/>
          <w:highlight w:val="none"/>
        </w:rPr>
      </w:pPr>
      <w:r>
        <w:rPr>
          <w:rFonts w:hint="eastAsia" w:hAnsi="宋体" w:cs="宋体"/>
          <w:color w:val="auto"/>
          <w:highlight w:val="none"/>
        </w:rPr>
        <w:t>（印章）</w:t>
      </w:r>
      <w:r>
        <w:rPr>
          <w:rFonts w:hint="eastAsia" w:hAnsi="宋体" w:cs="宋体"/>
          <w:color w:val="auto"/>
          <w:highlight w:val="none"/>
          <w:u w:val="single"/>
        </w:rPr>
        <w:t xml:space="preserve">                   </w:t>
      </w:r>
      <w:r>
        <w:rPr>
          <w:rFonts w:hint="eastAsia" w:hAnsi="宋体" w:cs="宋体"/>
          <w:color w:val="auto"/>
          <w:highlight w:val="none"/>
        </w:rPr>
        <w:t xml:space="preserve"> </w:t>
      </w:r>
    </w:p>
    <w:p>
      <w:pPr>
        <w:spacing w:line="300" w:lineRule="auto"/>
        <w:jc w:val="center"/>
        <w:rPr>
          <w:rFonts w:ascii="宋体" w:hAnsi="宋体" w:cs="宋体"/>
          <w:b/>
          <w:color w:val="auto"/>
          <w:sz w:val="28"/>
          <w:szCs w:val="28"/>
          <w:highlight w:val="none"/>
        </w:rPr>
      </w:pPr>
      <w:r>
        <w:rPr>
          <w:rFonts w:hint="eastAsia" w:ascii="宋体" w:hAnsi="宋体" w:cs="宋体"/>
          <w:color w:val="auto"/>
          <w:highlight w:val="none"/>
        </w:rPr>
        <w:br w:type="page"/>
      </w:r>
      <w:r>
        <w:rPr>
          <w:rFonts w:hint="eastAsia" w:ascii="宋体" w:hAnsi="宋体" w:cs="宋体"/>
          <w:b/>
          <w:color w:val="auto"/>
          <w:sz w:val="28"/>
          <w:szCs w:val="28"/>
          <w:highlight w:val="none"/>
        </w:rPr>
        <w:t>开标一览表(格式)</w:t>
      </w:r>
    </w:p>
    <w:p>
      <w:pPr>
        <w:spacing w:line="300" w:lineRule="auto"/>
        <w:ind w:left="1678" w:hanging="1678"/>
        <w:rPr>
          <w:rFonts w:ascii="宋体" w:hAnsi="宋体" w:cs="宋体"/>
          <w:snapToGrid w:val="0"/>
          <w:color w:val="auto"/>
          <w:kern w:val="0"/>
          <w:szCs w:val="21"/>
          <w:highlight w:val="none"/>
        </w:rPr>
      </w:pPr>
    </w:p>
    <w:p>
      <w:pPr>
        <w:spacing w:line="360" w:lineRule="auto"/>
        <w:ind w:left="1678" w:hanging="1678"/>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 xml:space="preserve">投标人名称： </w:t>
      </w:r>
    </w:p>
    <w:p>
      <w:pPr>
        <w:tabs>
          <w:tab w:val="left" w:pos="3300"/>
        </w:tabs>
        <w:spacing w:line="360" w:lineRule="auto"/>
        <w:rPr>
          <w:rFonts w:ascii="宋体" w:hAnsi="宋体" w:cs="宋体"/>
          <w:snapToGrid w:val="0"/>
          <w:color w:val="auto"/>
          <w:kern w:val="0"/>
          <w:highlight w:val="none"/>
        </w:rPr>
      </w:pPr>
      <w:r>
        <w:rPr>
          <w:rFonts w:hint="eastAsia" w:ascii="宋体" w:hAnsi="宋体" w:cs="宋体"/>
          <w:snapToGrid w:val="0"/>
          <w:color w:val="auto"/>
          <w:kern w:val="0"/>
          <w:highlight w:val="none"/>
          <w:u w:val="single"/>
        </w:rPr>
        <w:t xml:space="preserve">               </w:t>
      </w:r>
      <w:r>
        <w:rPr>
          <w:rFonts w:hint="eastAsia" w:ascii="宋体" w:hAnsi="宋体" w:cs="宋体"/>
          <w:snapToGrid w:val="0"/>
          <w:color w:val="auto"/>
          <w:kern w:val="0"/>
          <w:highlight w:val="none"/>
        </w:rPr>
        <w:t>（</w:t>
      </w:r>
      <w:r>
        <w:rPr>
          <w:rFonts w:hint="eastAsia" w:ascii="宋体" w:hAnsi="宋体" w:cs="宋体"/>
          <w:snapToGrid w:val="0"/>
          <w:color w:val="auto"/>
          <w:kern w:val="0"/>
          <w:highlight w:val="none"/>
          <w:lang w:eastAsia="zh-CN"/>
        </w:rPr>
        <w:t>项目</w:t>
      </w:r>
      <w:r>
        <w:rPr>
          <w:rFonts w:hint="eastAsia" w:ascii="宋体" w:hAnsi="宋体" w:cs="宋体"/>
          <w:snapToGrid w:val="0"/>
          <w:color w:val="auto"/>
          <w:kern w:val="0"/>
          <w:highlight w:val="none"/>
        </w:rPr>
        <w:t>名称）</w:t>
      </w:r>
    </w:p>
    <w:tbl>
      <w:tblPr>
        <w:tblStyle w:val="24"/>
        <w:tblpPr w:leftFromText="180" w:rightFromText="180" w:vertAnchor="text" w:horzAnchor="page" w:tblpX="1231" w:tblpY="253"/>
        <w:tblOverlap w:val="never"/>
        <w:tblW w:w="97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205"/>
        <w:gridCol w:w="941"/>
        <w:gridCol w:w="2054"/>
        <w:gridCol w:w="1527"/>
        <w:gridCol w:w="1383"/>
        <w:gridCol w:w="18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73" w:hRule="atLeast"/>
        </w:trPr>
        <w:tc>
          <w:tcPr>
            <w:tcW w:w="735"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hint="default" w:ascii="宋体" w:hAnsi="宋体" w:eastAsia="宋体" w:cs="宋体"/>
                <w:snapToGrid w:val="0"/>
                <w:color w:val="auto"/>
                <w:kern w:val="0"/>
                <w:szCs w:val="21"/>
                <w:highlight w:val="none"/>
                <w:lang w:val="en-US" w:eastAsia="zh-CN"/>
              </w:rPr>
            </w:pPr>
            <w:r>
              <w:rPr>
                <w:rFonts w:hint="eastAsia" w:ascii="宋体" w:hAnsi="宋体" w:cs="宋体"/>
                <w:snapToGrid w:val="0"/>
                <w:color w:val="auto"/>
                <w:kern w:val="0"/>
                <w:szCs w:val="21"/>
                <w:highlight w:val="none"/>
                <w:lang w:val="en-US" w:eastAsia="zh-CN"/>
              </w:rPr>
              <w:t>序号</w:t>
            </w:r>
          </w:p>
        </w:tc>
        <w:tc>
          <w:tcPr>
            <w:tcW w:w="1205"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hint="eastAsia" w:ascii="宋体" w:hAnsi="宋体" w:eastAsia="宋体" w:cs="宋体"/>
                <w:snapToGrid w:val="0"/>
                <w:color w:val="auto"/>
                <w:kern w:val="0"/>
                <w:szCs w:val="21"/>
                <w:highlight w:val="none"/>
                <w:lang w:val="en-US" w:eastAsia="zh-CN"/>
              </w:rPr>
            </w:pPr>
            <w:r>
              <w:rPr>
                <w:rFonts w:hint="eastAsia" w:ascii="宋体" w:hAnsi="宋体" w:cs="宋体"/>
                <w:snapToGrid w:val="0"/>
                <w:color w:val="auto"/>
                <w:kern w:val="0"/>
                <w:szCs w:val="21"/>
                <w:highlight w:val="none"/>
                <w:lang w:eastAsia="zh-CN"/>
              </w:rPr>
              <w:t>名称</w:t>
            </w:r>
          </w:p>
        </w:tc>
        <w:tc>
          <w:tcPr>
            <w:tcW w:w="941"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hint="eastAsia" w:ascii="宋体" w:hAnsi="宋体" w:eastAsia="宋体" w:cs="宋体"/>
                <w:snapToGrid w:val="0"/>
                <w:color w:val="auto"/>
                <w:kern w:val="0"/>
                <w:szCs w:val="21"/>
                <w:highlight w:val="none"/>
                <w:lang w:val="en-US" w:eastAsia="zh-CN"/>
              </w:rPr>
            </w:pPr>
            <w:r>
              <w:rPr>
                <w:rFonts w:hint="eastAsia" w:ascii="宋体" w:hAnsi="宋体" w:cs="宋体"/>
                <w:snapToGrid w:val="0"/>
                <w:color w:val="auto"/>
                <w:kern w:val="0"/>
                <w:szCs w:val="21"/>
                <w:highlight w:val="none"/>
                <w:lang w:val="en-US" w:eastAsia="zh-CN"/>
              </w:rPr>
              <w:t>数量</w:t>
            </w:r>
          </w:p>
        </w:tc>
        <w:tc>
          <w:tcPr>
            <w:tcW w:w="2054"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投标报价</w:t>
            </w:r>
          </w:p>
          <w:p>
            <w:pPr>
              <w:spacing w:line="300" w:lineRule="auto"/>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不含税</w:t>
            </w:r>
            <w:r>
              <w:rPr>
                <w:rFonts w:hint="eastAsia" w:ascii="宋体" w:hAnsi="宋体" w:cs="宋体"/>
                <w:snapToGrid w:val="0"/>
                <w:color w:val="auto"/>
                <w:kern w:val="0"/>
                <w:szCs w:val="21"/>
                <w:highlight w:val="none"/>
                <w:lang w:val="en-US" w:eastAsia="zh-CN"/>
              </w:rPr>
              <w:t>单</w:t>
            </w:r>
            <w:r>
              <w:rPr>
                <w:rFonts w:hint="eastAsia" w:ascii="宋体" w:hAnsi="宋体" w:cs="宋体"/>
                <w:snapToGrid w:val="0"/>
                <w:color w:val="auto"/>
                <w:kern w:val="0"/>
                <w:szCs w:val="21"/>
                <w:highlight w:val="none"/>
              </w:rPr>
              <w:t>价（元）</w:t>
            </w:r>
          </w:p>
        </w:tc>
        <w:tc>
          <w:tcPr>
            <w:tcW w:w="1527"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投标报价</w:t>
            </w:r>
          </w:p>
          <w:p>
            <w:pPr>
              <w:spacing w:line="300" w:lineRule="auto"/>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含税</w:t>
            </w:r>
            <w:r>
              <w:rPr>
                <w:rFonts w:hint="eastAsia" w:ascii="宋体" w:hAnsi="宋体" w:cs="宋体"/>
                <w:snapToGrid w:val="0"/>
                <w:color w:val="auto"/>
                <w:kern w:val="0"/>
                <w:szCs w:val="21"/>
                <w:highlight w:val="none"/>
                <w:lang w:eastAsia="zh-CN"/>
              </w:rPr>
              <w:t>（</w:t>
            </w:r>
            <w:r>
              <w:rPr>
                <w:rFonts w:hint="eastAsia" w:ascii="宋体" w:hAnsi="宋体" w:cs="宋体"/>
                <w:snapToGrid w:val="0"/>
                <w:color w:val="auto"/>
                <w:kern w:val="0"/>
                <w:szCs w:val="21"/>
                <w:highlight w:val="none"/>
                <w:lang w:val="en-US" w:eastAsia="zh-CN"/>
              </w:rPr>
              <w:t>6%）单</w:t>
            </w:r>
            <w:r>
              <w:rPr>
                <w:rFonts w:hint="eastAsia" w:ascii="宋体" w:hAnsi="宋体" w:cs="宋体"/>
                <w:snapToGrid w:val="0"/>
                <w:color w:val="auto"/>
                <w:kern w:val="0"/>
                <w:szCs w:val="21"/>
                <w:highlight w:val="none"/>
              </w:rPr>
              <w:t>价（元）</w:t>
            </w:r>
          </w:p>
        </w:tc>
        <w:tc>
          <w:tcPr>
            <w:tcW w:w="1383"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投标报价</w:t>
            </w:r>
          </w:p>
          <w:p>
            <w:pPr>
              <w:spacing w:line="300" w:lineRule="auto"/>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不含税</w:t>
            </w:r>
            <w:r>
              <w:rPr>
                <w:rFonts w:hint="eastAsia" w:ascii="宋体" w:hAnsi="宋体" w:cs="宋体"/>
                <w:snapToGrid w:val="0"/>
                <w:color w:val="auto"/>
                <w:kern w:val="0"/>
                <w:szCs w:val="21"/>
                <w:highlight w:val="none"/>
                <w:lang w:val="en-US" w:eastAsia="zh-CN"/>
              </w:rPr>
              <w:t>总</w:t>
            </w:r>
            <w:r>
              <w:rPr>
                <w:rFonts w:hint="eastAsia" w:ascii="宋体" w:hAnsi="宋体" w:cs="宋体"/>
                <w:snapToGrid w:val="0"/>
                <w:color w:val="auto"/>
                <w:kern w:val="0"/>
                <w:szCs w:val="21"/>
                <w:highlight w:val="none"/>
              </w:rPr>
              <w:t>价（元））</w:t>
            </w:r>
          </w:p>
        </w:tc>
        <w:tc>
          <w:tcPr>
            <w:tcW w:w="1886"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投标报价</w:t>
            </w:r>
          </w:p>
          <w:p>
            <w:pPr>
              <w:spacing w:line="300" w:lineRule="auto"/>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含税</w:t>
            </w:r>
            <w:r>
              <w:rPr>
                <w:rFonts w:hint="eastAsia" w:ascii="宋体" w:hAnsi="宋体" w:cs="宋体"/>
                <w:snapToGrid w:val="0"/>
                <w:color w:val="auto"/>
                <w:kern w:val="0"/>
                <w:szCs w:val="21"/>
                <w:highlight w:val="none"/>
                <w:lang w:eastAsia="zh-CN"/>
              </w:rPr>
              <w:t>（</w:t>
            </w:r>
            <w:r>
              <w:rPr>
                <w:rFonts w:hint="eastAsia" w:ascii="宋体" w:hAnsi="宋体" w:cs="宋体"/>
                <w:snapToGrid w:val="0"/>
                <w:color w:val="auto"/>
                <w:kern w:val="0"/>
                <w:szCs w:val="21"/>
                <w:highlight w:val="none"/>
                <w:lang w:val="en-US" w:eastAsia="zh-CN"/>
              </w:rPr>
              <w:t>6%）总</w:t>
            </w:r>
            <w:r>
              <w:rPr>
                <w:rFonts w:hint="eastAsia" w:ascii="宋体" w:hAnsi="宋体" w:cs="宋体"/>
                <w:snapToGrid w:val="0"/>
                <w:color w:val="auto"/>
                <w:kern w:val="0"/>
                <w:szCs w:val="21"/>
                <w:highlight w:val="none"/>
              </w:rPr>
              <w:t>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trPr>
        <w:tc>
          <w:tcPr>
            <w:tcW w:w="735" w:type="dxa"/>
            <w:tcBorders>
              <w:top w:val="single" w:color="auto" w:sz="4" w:space="0"/>
              <w:left w:val="single" w:color="auto" w:sz="4" w:space="0"/>
              <w:bottom w:val="single" w:color="auto" w:sz="4" w:space="0"/>
              <w:right w:val="single" w:color="auto" w:sz="4" w:space="0"/>
            </w:tcBorders>
          </w:tcPr>
          <w:p>
            <w:pPr>
              <w:spacing w:line="300" w:lineRule="auto"/>
              <w:jc w:val="center"/>
              <w:rPr>
                <w:rFonts w:ascii="宋体" w:hAnsi="宋体" w:cs="宋体"/>
                <w:snapToGrid w:val="0"/>
                <w:color w:val="auto"/>
                <w:kern w:val="0"/>
                <w:szCs w:val="21"/>
                <w:highlight w:val="none"/>
              </w:rPr>
            </w:pPr>
          </w:p>
        </w:tc>
        <w:tc>
          <w:tcPr>
            <w:tcW w:w="1205"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宋体"/>
                <w:snapToGrid w:val="0"/>
                <w:color w:val="auto"/>
                <w:kern w:val="0"/>
                <w:szCs w:val="21"/>
                <w:highlight w:val="none"/>
              </w:rPr>
            </w:pPr>
          </w:p>
        </w:tc>
        <w:tc>
          <w:tcPr>
            <w:tcW w:w="941"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宋体"/>
                <w:snapToGrid w:val="0"/>
                <w:color w:val="auto"/>
                <w:kern w:val="0"/>
                <w:szCs w:val="21"/>
                <w:highlight w:val="none"/>
              </w:rPr>
            </w:pPr>
          </w:p>
        </w:tc>
        <w:tc>
          <w:tcPr>
            <w:tcW w:w="2054"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宋体"/>
                <w:snapToGrid w:val="0"/>
                <w:color w:val="auto"/>
                <w:kern w:val="0"/>
                <w:szCs w:val="21"/>
                <w:highlight w:val="none"/>
              </w:rPr>
            </w:pPr>
          </w:p>
        </w:tc>
        <w:tc>
          <w:tcPr>
            <w:tcW w:w="1527"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宋体"/>
                <w:snapToGrid w:val="0"/>
                <w:color w:val="auto"/>
                <w:kern w:val="0"/>
                <w:szCs w:val="21"/>
                <w:highlight w:val="none"/>
              </w:rPr>
            </w:pPr>
          </w:p>
        </w:tc>
        <w:tc>
          <w:tcPr>
            <w:tcW w:w="1383"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宋体"/>
                <w:snapToGrid w:val="0"/>
                <w:color w:val="auto"/>
                <w:kern w:val="0"/>
                <w:szCs w:val="21"/>
                <w:highlight w:val="none"/>
              </w:rPr>
            </w:pPr>
          </w:p>
        </w:tc>
        <w:tc>
          <w:tcPr>
            <w:tcW w:w="1886"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宋体"/>
                <w:snapToGrid w:val="0"/>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trPr>
        <w:tc>
          <w:tcPr>
            <w:tcW w:w="735" w:type="dxa"/>
            <w:tcBorders>
              <w:top w:val="single" w:color="auto" w:sz="4" w:space="0"/>
              <w:left w:val="single" w:color="auto" w:sz="4" w:space="0"/>
              <w:bottom w:val="single" w:color="auto" w:sz="4" w:space="0"/>
              <w:right w:val="single" w:color="auto" w:sz="4" w:space="0"/>
            </w:tcBorders>
          </w:tcPr>
          <w:p>
            <w:pPr>
              <w:spacing w:line="300" w:lineRule="auto"/>
              <w:jc w:val="center"/>
              <w:rPr>
                <w:rFonts w:ascii="宋体" w:hAnsi="宋体" w:cs="宋体"/>
                <w:snapToGrid w:val="0"/>
                <w:color w:val="auto"/>
                <w:kern w:val="0"/>
                <w:szCs w:val="21"/>
                <w:highlight w:val="none"/>
              </w:rPr>
            </w:pPr>
          </w:p>
        </w:tc>
        <w:tc>
          <w:tcPr>
            <w:tcW w:w="1205"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宋体"/>
                <w:snapToGrid w:val="0"/>
                <w:color w:val="auto"/>
                <w:kern w:val="0"/>
                <w:szCs w:val="21"/>
                <w:highlight w:val="none"/>
              </w:rPr>
            </w:pPr>
          </w:p>
        </w:tc>
        <w:tc>
          <w:tcPr>
            <w:tcW w:w="941"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宋体"/>
                <w:snapToGrid w:val="0"/>
                <w:color w:val="auto"/>
                <w:kern w:val="0"/>
                <w:szCs w:val="21"/>
                <w:highlight w:val="none"/>
              </w:rPr>
            </w:pPr>
          </w:p>
        </w:tc>
        <w:tc>
          <w:tcPr>
            <w:tcW w:w="2054"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宋体"/>
                <w:snapToGrid w:val="0"/>
                <w:color w:val="auto"/>
                <w:kern w:val="0"/>
                <w:szCs w:val="21"/>
                <w:highlight w:val="none"/>
              </w:rPr>
            </w:pPr>
          </w:p>
        </w:tc>
        <w:tc>
          <w:tcPr>
            <w:tcW w:w="1527"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宋体"/>
                <w:snapToGrid w:val="0"/>
                <w:color w:val="auto"/>
                <w:kern w:val="0"/>
                <w:szCs w:val="21"/>
                <w:highlight w:val="none"/>
              </w:rPr>
            </w:pPr>
          </w:p>
        </w:tc>
        <w:tc>
          <w:tcPr>
            <w:tcW w:w="1383"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宋体"/>
                <w:snapToGrid w:val="0"/>
                <w:color w:val="auto"/>
                <w:kern w:val="0"/>
                <w:szCs w:val="21"/>
                <w:highlight w:val="none"/>
              </w:rPr>
            </w:pPr>
          </w:p>
        </w:tc>
        <w:tc>
          <w:tcPr>
            <w:tcW w:w="1886"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宋体"/>
                <w:snapToGrid w:val="0"/>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trPr>
        <w:tc>
          <w:tcPr>
            <w:tcW w:w="735" w:type="dxa"/>
            <w:tcBorders>
              <w:top w:val="single" w:color="auto" w:sz="4" w:space="0"/>
              <w:left w:val="single" w:color="auto" w:sz="4" w:space="0"/>
              <w:bottom w:val="single" w:color="auto" w:sz="4" w:space="0"/>
              <w:right w:val="single" w:color="auto" w:sz="4" w:space="0"/>
            </w:tcBorders>
          </w:tcPr>
          <w:p>
            <w:pPr>
              <w:spacing w:line="300" w:lineRule="auto"/>
              <w:jc w:val="center"/>
              <w:rPr>
                <w:rFonts w:ascii="宋体" w:hAnsi="宋体" w:cs="宋体"/>
                <w:snapToGrid w:val="0"/>
                <w:color w:val="auto"/>
                <w:kern w:val="0"/>
                <w:szCs w:val="21"/>
                <w:highlight w:val="none"/>
              </w:rPr>
            </w:pPr>
          </w:p>
        </w:tc>
        <w:tc>
          <w:tcPr>
            <w:tcW w:w="1205"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宋体"/>
                <w:snapToGrid w:val="0"/>
                <w:color w:val="auto"/>
                <w:kern w:val="0"/>
                <w:szCs w:val="21"/>
                <w:highlight w:val="none"/>
              </w:rPr>
            </w:pPr>
          </w:p>
        </w:tc>
        <w:tc>
          <w:tcPr>
            <w:tcW w:w="941"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宋体"/>
                <w:snapToGrid w:val="0"/>
                <w:color w:val="auto"/>
                <w:kern w:val="0"/>
                <w:szCs w:val="21"/>
                <w:highlight w:val="none"/>
              </w:rPr>
            </w:pPr>
          </w:p>
        </w:tc>
        <w:tc>
          <w:tcPr>
            <w:tcW w:w="2054"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宋体"/>
                <w:snapToGrid w:val="0"/>
                <w:color w:val="auto"/>
                <w:kern w:val="0"/>
                <w:szCs w:val="21"/>
                <w:highlight w:val="none"/>
              </w:rPr>
            </w:pPr>
          </w:p>
        </w:tc>
        <w:tc>
          <w:tcPr>
            <w:tcW w:w="1527"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宋体"/>
                <w:snapToGrid w:val="0"/>
                <w:color w:val="auto"/>
                <w:kern w:val="0"/>
                <w:szCs w:val="21"/>
                <w:highlight w:val="none"/>
              </w:rPr>
            </w:pPr>
          </w:p>
        </w:tc>
        <w:tc>
          <w:tcPr>
            <w:tcW w:w="1383"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宋体"/>
                <w:snapToGrid w:val="0"/>
                <w:color w:val="auto"/>
                <w:kern w:val="0"/>
                <w:szCs w:val="21"/>
                <w:highlight w:val="none"/>
              </w:rPr>
            </w:pPr>
          </w:p>
        </w:tc>
        <w:tc>
          <w:tcPr>
            <w:tcW w:w="1886"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宋体"/>
                <w:snapToGrid w:val="0"/>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trPr>
        <w:tc>
          <w:tcPr>
            <w:tcW w:w="735" w:type="dxa"/>
            <w:tcBorders>
              <w:top w:val="single" w:color="auto" w:sz="4" w:space="0"/>
              <w:left w:val="single" w:color="auto" w:sz="4" w:space="0"/>
              <w:bottom w:val="single" w:color="auto" w:sz="4" w:space="0"/>
              <w:right w:val="single" w:color="auto" w:sz="4" w:space="0"/>
            </w:tcBorders>
          </w:tcPr>
          <w:p>
            <w:pPr>
              <w:spacing w:line="300" w:lineRule="auto"/>
              <w:jc w:val="center"/>
              <w:rPr>
                <w:rFonts w:ascii="宋体" w:hAnsi="宋体" w:cs="宋体"/>
                <w:snapToGrid w:val="0"/>
                <w:color w:val="auto"/>
                <w:kern w:val="0"/>
                <w:szCs w:val="21"/>
                <w:highlight w:val="none"/>
              </w:rPr>
            </w:pPr>
          </w:p>
        </w:tc>
        <w:tc>
          <w:tcPr>
            <w:tcW w:w="1205"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宋体"/>
                <w:snapToGrid w:val="0"/>
                <w:color w:val="auto"/>
                <w:kern w:val="0"/>
                <w:szCs w:val="21"/>
                <w:highlight w:val="none"/>
              </w:rPr>
            </w:pPr>
          </w:p>
        </w:tc>
        <w:tc>
          <w:tcPr>
            <w:tcW w:w="941"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宋体"/>
                <w:snapToGrid w:val="0"/>
                <w:color w:val="auto"/>
                <w:kern w:val="0"/>
                <w:szCs w:val="21"/>
                <w:highlight w:val="none"/>
              </w:rPr>
            </w:pPr>
          </w:p>
        </w:tc>
        <w:tc>
          <w:tcPr>
            <w:tcW w:w="2054"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宋体"/>
                <w:snapToGrid w:val="0"/>
                <w:color w:val="auto"/>
                <w:kern w:val="0"/>
                <w:szCs w:val="21"/>
                <w:highlight w:val="none"/>
              </w:rPr>
            </w:pPr>
          </w:p>
        </w:tc>
        <w:tc>
          <w:tcPr>
            <w:tcW w:w="1527"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宋体"/>
                <w:snapToGrid w:val="0"/>
                <w:color w:val="auto"/>
                <w:kern w:val="0"/>
                <w:szCs w:val="21"/>
                <w:highlight w:val="none"/>
              </w:rPr>
            </w:pPr>
          </w:p>
        </w:tc>
        <w:tc>
          <w:tcPr>
            <w:tcW w:w="1383"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宋体"/>
                <w:snapToGrid w:val="0"/>
                <w:color w:val="auto"/>
                <w:kern w:val="0"/>
                <w:szCs w:val="21"/>
                <w:highlight w:val="none"/>
              </w:rPr>
            </w:pPr>
          </w:p>
        </w:tc>
        <w:tc>
          <w:tcPr>
            <w:tcW w:w="1886"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宋体"/>
                <w:snapToGrid w:val="0"/>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trPr>
        <w:tc>
          <w:tcPr>
            <w:tcW w:w="1940" w:type="dxa"/>
            <w:gridSpan w:val="2"/>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总价</w:t>
            </w:r>
          </w:p>
        </w:tc>
        <w:tc>
          <w:tcPr>
            <w:tcW w:w="941"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宋体"/>
                <w:snapToGrid w:val="0"/>
                <w:color w:val="auto"/>
                <w:kern w:val="0"/>
                <w:szCs w:val="21"/>
                <w:highlight w:val="none"/>
              </w:rPr>
            </w:pPr>
          </w:p>
        </w:tc>
        <w:tc>
          <w:tcPr>
            <w:tcW w:w="2054"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宋体"/>
                <w:snapToGrid w:val="0"/>
                <w:color w:val="auto"/>
                <w:kern w:val="0"/>
                <w:szCs w:val="21"/>
                <w:highlight w:val="none"/>
              </w:rPr>
            </w:pPr>
          </w:p>
        </w:tc>
        <w:tc>
          <w:tcPr>
            <w:tcW w:w="1527"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宋体"/>
                <w:snapToGrid w:val="0"/>
                <w:color w:val="auto"/>
                <w:kern w:val="0"/>
                <w:szCs w:val="21"/>
                <w:highlight w:val="none"/>
              </w:rPr>
            </w:pPr>
          </w:p>
        </w:tc>
        <w:tc>
          <w:tcPr>
            <w:tcW w:w="1383"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宋体"/>
                <w:snapToGrid w:val="0"/>
                <w:color w:val="auto"/>
                <w:kern w:val="0"/>
                <w:szCs w:val="21"/>
                <w:highlight w:val="none"/>
              </w:rPr>
            </w:pPr>
          </w:p>
        </w:tc>
        <w:tc>
          <w:tcPr>
            <w:tcW w:w="1886"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宋体"/>
                <w:snapToGrid w:val="0"/>
                <w:color w:val="auto"/>
                <w:kern w:val="0"/>
                <w:szCs w:val="21"/>
                <w:highlight w:val="none"/>
              </w:rPr>
            </w:pPr>
          </w:p>
        </w:tc>
      </w:tr>
    </w:tbl>
    <w:p>
      <w:pPr>
        <w:spacing w:line="360" w:lineRule="auto"/>
        <w:ind w:left="1678" w:hanging="1678"/>
        <w:rPr>
          <w:rFonts w:ascii="宋体" w:hAnsi="宋体" w:cs="宋体"/>
          <w:snapToGrid w:val="0"/>
          <w:color w:val="auto"/>
          <w:kern w:val="0"/>
          <w:szCs w:val="21"/>
          <w:highlight w:val="none"/>
        </w:rPr>
      </w:pPr>
      <w:r>
        <w:rPr>
          <w:rFonts w:hint="eastAsia" w:ascii="仿宋" w:hAnsi="仿宋" w:cs="仿宋"/>
          <w:szCs w:val="28"/>
          <w:lang w:eastAsia="zh-CN"/>
        </w:rPr>
        <w:t>注：项目现场与试验地点间往</w:t>
      </w:r>
      <w:bookmarkStart w:id="191" w:name="_GoBack"/>
      <w:bookmarkEnd w:id="191"/>
      <w:r>
        <w:rPr>
          <w:rFonts w:hint="eastAsia" w:ascii="仿宋" w:hAnsi="仿宋" w:cs="仿宋"/>
          <w:szCs w:val="28"/>
          <w:lang w:eastAsia="zh-CN"/>
        </w:rPr>
        <w:t>返的运输费用及保险含在合同单价中。</w:t>
      </w:r>
    </w:p>
    <w:p>
      <w:pPr>
        <w:pStyle w:val="14"/>
        <w:spacing w:line="360" w:lineRule="auto"/>
        <w:ind w:left="3480" w:leftChars="1450" w:firstLine="120" w:firstLineChars="50"/>
        <w:rPr>
          <w:rFonts w:hAnsi="宋体" w:cs="宋体"/>
          <w:snapToGrid/>
          <w:color w:val="auto"/>
          <w:highlight w:val="none"/>
        </w:rPr>
      </w:pPr>
      <w:r>
        <w:rPr>
          <w:rFonts w:hint="eastAsia" w:hAnsi="宋体" w:cs="宋体"/>
          <w:snapToGrid/>
          <w:color w:val="auto"/>
          <w:highlight w:val="none"/>
        </w:rPr>
        <w:t xml:space="preserve">                                     </w:t>
      </w:r>
      <w:r>
        <w:rPr>
          <w:rFonts w:hint="eastAsia" w:hAnsi="宋体" w:cs="宋体"/>
          <w:snapToGrid/>
          <w:color w:val="auto"/>
          <w:highlight w:val="none"/>
        </w:rPr>
        <w:tab/>
      </w:r>
      <w:r>
        <w:rPr>
          <w:rFonts w:hint="eastAsia" w:hAnsi="宋体" w:cs="宋体"/>
          <w:snapToGrid/>
          <w:color w:val="auto"/>
          <w:highlight w:val="none"/>
        </w:rPr>
        <w:tab/>
      </w:r>
      <w:r>
        <w:rPr>
          <w:rFonts w:hint="eastAsia" w:hAnsi="宋体" w:cs="宋体"/>
          <w:snapToGrid/>
          <w:color w:val="auto"/>
          <w:highlight w:val="none"/>
        </w:rPr>
        <w:t xml:space="preserve"> </w:t>
      </w:r>
    </w:p>
    <w:p>
      <w:pPr>
        <w:pStyle w:val="14"/>
        <w:spacing w:line="360" w:lineRule="auto"/>
        <w:ind w:left="3480" w:leftChars="1450" w:firstLine="120" w:firstLineChars="50"/>
        <w:rPr>
          <w:rFonts w:hAnsi="宋体" w:cs="宋体"/>
          <w:b/>
          <w:snapToGrid/>
          <w:color w:val="auto"/>
          <w:highlight w:val="none"/>
        </w:rPr>
      </w:pPr>
    </w:p>
    <w:p>
      <w:pPr>
        <w:pStyle w:val="14"/>
        <w:spacing w:line="360" w:lineRule="auto"/>
        <w:ind w:left="3480" w:leftChars="1450" w:firstLine="120" w:firstLineChars="50"/>
        <w:rPr>
          <w:rFonts w:hAnsi="宋体" w:cs="宋体"/>
          <w:snapToGrid/>
          <w:color w:val="auto"/>
          <w:highlight w:val="none"/>
        </w:rPr>
      </w:pPr>
    </w:p>
    <w:p>
      <w:pPr>
        <w:pStyle w:val="14"/>
        <w:spacing w:line="360" w:lineRule="auto"/>
        <w:ind w:firstLine="4080" w:firstLineChars="1700"/>
        <w:rPr>
          <w:rFonts w:hAnsi="宋体" w:cs="宋体"/>
          <w:color w:val="auto"/>
          <w:highlight w:val="none"/>
        </w:rPr>
      </w:pPr>
      <w:r>
        <w:rPr>
          <w:rFonts w:hint="eastAsia" w:hAnsi="宋体" w:cs="宋体"/>
          <w:color w:val="auto"/>
          <w:highlight w:val="none"/>
        </w:rPr>
        <w:t>（法定代表人或</w:t>
      </w:r>
    </w:p>
    <w:p>
      <w:pPr>
        <w:pStyle w:val="14"/>
        <w:spacing w:line="360" w:lineRule="auto"/>
        <w:ind w:firstLine="4080" w:firstLineChars="1700"/>
        <w:rPr>
          <w:rFonts w:hAnsi="宋体" w:cs="宋体"/>
          <w:color w:val="auto"/>
          <w:highlight w:val="none"/>
          <w:u w:val="single"/>
        </w:rPr>
      </w:pPr>
      <w:r>
        <w:rPr>
          <w:rFonts w:hint="eastAsia" w:hAnsi="宋体" w:cs="宋体"/>
          <w:color w:val="auto"/>
          <w:highlight w:val="none"/>
        </w:rPr>
        <w:t>授权代表签字）</w:t>
      </w:r>
      <w:r>
        <w:rPr>
          <w:rFonts w:hint="eastAsia" w:hAnsi="宋体" w:cs="宋体"/>
          <w:color w:val="auto"/>
          <w:highlight w:val="none"/>
          <w:u w:val="single"/>
        </w:rPr>
        <w:t xml:space="preserve">           </w:t>
      </w:r>
    </w:p>
    <w:p>
      <w:pPr>
        <w:pStyle w:val="14"/>
        <w:spacing w:line="360" w:lineRule="auto"/>
        <w:ind w:firstLine="4080" w:firstLineChars="1700"/>
        <w:rPr>
          <w:rFonts w:hAnsi="宋体" w:cs="宋体"/>
          <w:color w:val="auto"/>
          <w:highlight w:val="none"/>
          <w:u w:val="single"/>
        </w:rPr>
      </w:pPr>
      <w:r>
        <w:rPr>
          <w:rFonts w:hint="eastAsia" w:hAnsi="宋体" w:cs="宋体"/>
          <w:color w:val="auto"/>
          <w:highlight w:val="none"/>
        </w:rPr>
        <w:t>（日期）</w:t>
      </w:r>
      <w:r>
        <w:rPr>
          <w:rFonts w:hint="eastAsia" w:hAnsi="宋体" w:cs="宋体"/>
          <w:color w:val="auto"/>
          <w:highlight w:val="none"/>
          <w:u w:val="single"/>
        </w:rPr>
        <w:t xml:space="preserve">                   </w:t>
      </w:r>
    </w:p>
    <w:p>
      <w:pPr>
        <w:pStyle w:val="14"/>
        <w:spacing w:line="360" w:lineRule="auto"/>
        <w:ind w:firstLine="4080" w:firstLineChars="1700"/>
        <w:rPr>
          <w:rFonts w:hAnsi="宋体" w:cs="宋体"/>
          <w:color w:val="auto"/>
          <w:highlight w:val="none"/>
          <w:u w:val="single"/>
        </w:rPr>
      </w:pPr>
      <w:r>
        <w:rPr>
          <w:rFonts w:hint="eastAsia" w:hAnsi="宋体" w:cs="宋体"/>
          <w:color w:val="auto"/>
          <w:highlight w:val="none"/>
        </w:rPr>
        <w:t>（印刷体姓名）</w:t>
      </w:r>
      <w:r>
        <w:rPr>
          <w:rFonts w:hint="eastAsia" w:hAnsi="宋体" w:cs="宋体"/>
          <w:color w:val="auto"/>
          <w:highlight w:val="none"/>
          <w:u w:val="single"/>
        </w:rPr>
        <w:t xml:space="preserve">             </w:t>
      </w:r>
    </w:p>
    <w:p>
      <w:pPr>
        <w:pStyle w:val="14"/>
        <w:spacing w:line="360" w:lineRule="auto"/>
        <w:ind w:firstLine="4080" w:firstLineChars="1700"/>
        <w:rPr>
          <w:rFonts w:hAnsi="宋体" w:cs="宋体"/>
          <w:color w:val="auto"/>
          <w:highlight w:val="none"/>
          <w:u w:val="single"/>
        </w:rPr>
      </w:pPr>
      <w:r>
        <w:rPr>
          <w:rFonts w:hint="eastAsia" w:hAnsi="宋体" w:cs="宋体"/>
          <w:color w:val="auto"/>
          <w:highlight w:val="none"/>
        </w:rPr>
        <w:t>（投标人名称）</w:t>
      </w:r>
      <w:r>
        <w:rPr>
          <w:rFonts w:hint="eastAsia" w:hAnsi="宋体" w:cs="宋体"/>
          <w:color w:val="auto"/>
          <w:highlight w:val="none"/>
          <w:u w:val="single"/>
        </w:rPr>
        <w:t xml:space="preserve">             </w:t>
      </w:r>
    </w:p>
    <w:p>
      <w:pPr>
        <w:pStyle w:val="14"/>
        <w:spacing w:line="360" w:lineRule="auto"/>
        <w:ind w:firstLine="4080" w:firstLineChars="1700"/>
        <w:rPr>
          <w:rFonts w:hAnsi="宋体" w:cs="宋体"/>
          <w:color w:val="auto"/>
          <w:highlight w:val="none"/>
          <w:u w:val="single"/>
        </w:rPr>
      </w:pPr>
      <w:r>
        <w:rPr>
          <w:rFonts w:hint="eastAsia" w:hAnsi="宋体" w:cs="宋体"/>
          <w:color w:val="auto"/>
          <w:highlight w:val="none"/>
        </w:rPr>
        <w:t>（印章）</w:t>
      </w:r>
      <w:r>
        <w:rPr>
          <w:rFonts w:hint="eastAsia" w:hAnsi="宋体" w:cs="宋体"/>
          <w:color w:val="auto"/>
          <w:highlight w:val="none"/>
          <w:u w:val="single"/>
        </w:rPr>
        <w:t xml:space="preserve">                   </w:t>
      </w:r>
    </w:p>
    <w:p>
      <w:pPr>
        <w:pStyle w:val="14"/>
        <w:spacing w:line="360" w:lineRule="auto"/>
        <w:rPr>
          <w:rFonts w:hAnsi="宋体" w:cs="宋体"/>
          <w:color w:val="auto"/>
          <w:highlight w:val="none"/>
        </w:rPr>
      </w:pPr>
      <w:r>
        <w:rPr>
          <w:rFonts w:hint="eastAsia" w:hAnsi="宋体" w:cs="宋体"/>
          <w:color w:val="auto"/>
          <w:highlight w:val="none"/>
        </w:rPr>
        <w:t xml:space="preserve"> </w:t>
      </w:r>
    </w:p>
    <w:p>
      <w:pPr>
        <w:snapToGrid w:val="0"/>
        <w:spacing w:before="50" w:line="360" w:lineRule="auto"/>
        <w:ind w:firstLine="720" w:firstLineChars="3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 xml:space="preserve">  </w:t>
      </w:r>
    </w:p>
    <w:p>
      <w:pPr>
        <w:tabs>
          <w:tab w:val="left" w:pos="9135"/>
        </w:tabs>
        <w:snapToGrid w:val="0"/>
        <w:spacing w:before="120" w:beforeLines="50" w:line="360" w:lineRule="auto"/>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 xml:space="preserve"> 注：开标一览表与文件二共同包装，构成投标文件（价格部分）。</w:t>
      </w:r>
    </w:p>
    <w:p>
      <w:pPr>
        <w:snapToGrid w:val="0"/>
        <w:spacing w:before="50" w:line="300" w:lineRule="auto"/>
        <w:ind w:firstLine="720" w:firstLineChars="300"/>
        <w:rPr>
          <w:rFonts w:ascii="宋体" w:hAnsi="宋体" w:cs="宋体"/>
          <w:snapToGrid w:val="0"/>
          <w:color w:val="auto"/>
          <w:kern w:val="0"/>
          <w:szCs w:val="21"/>
          <w:highlight w:val="none"/>
        </w:rPr>
      </w:pPr>
    </w:p>
    <w:p>
      <w:pPr>
        <w:pStyle w:val="5"/>
        <w:adjustRightInd w:val="0"/>
        <w:spacing w:before="200" w:after="0"/>
        <w:jc w:val="center"/>
        <w:textAlignment w:val="baseline"/>
        <w:rPr>
          <w:rFonts w:ascii="宋体" w:hAnsi="宋体" w:eastAsia="宋体" w:cs="宋体"/>
          <w:b w:val="0"/>
          <w:color w:val="auto"/>
          <w:sz w:val="30"/>
          <w:highlight w:val="none"/>
        </w:rPr>
      </w:pPr>
      <w:r>
        <w:rPr>
          <w:rFonts w:hint="eastAsia" w:ascii="宋体" w:hAnsi="宋体" w:eastAsia="宋体" w:cs="宋体"/>
          <w:b w:val="0"/>
          <w:bCs w:val="0"/>
          <w:color w:val="auto"/>
          <w:szCs w:val="21"/>
          <w:highlight w:val="none"/>
        </w:rPr>
        <w:br w:type="page"/>
      </w:r>
      <w:bookmarkStart w:id="118" w:name="_Toc2512"/>
      <w:bookmarkStart w:id="119" w:name="_Toc30520227"/>
      <w:bookmarkStart w:id="120" w:name="_Toc480358194"/>
      <w:bookmarkStart w:id="121" w:name="_Toc43269250"/>
      <w:bookmarkStart w:id="122" w:name="_Toc246834301"/>
      <w:bookmarkStart w:id="123" w:name="_Toc480288261"/>
      <w:bookmarkStart w:id="124" w:name="_Toc116990234"/>
      <w:bookmarkStart w:id="125" w:name="_Toc13414"/>
      <w:bookmarkStart w:id="126" w:name="_Toc12535"/>
      <w:r>
        <w:rPr>
          <w:rFonts w:hint="eastAsia" w:ascii="宋体" w:hAnsi="宋体" w:eastAsia="宋体" w:cs="宋体"/>
          <w:color w:val="auto"/>
          <w:sz w:val="30"/>
          <w:szCs w:val="24"/>
          <w:highlight w:val="none"/>
        </w:rPr>
        <w:t>文件二  报价表</w:t>
      </w:r>
      <w:bookmarkEnd w:id="118"/>
      <w:bookmarkEnd w:id="119"/>
      <w:bookmarkEnd w:id="120"/>
      <w:bookmarkEnd w:id="121"/>
      <w:bookmarkEnd w:id="122"/>
      <w:bookmarkEnd w:id="123"/>
      <w:bookmarkEnd w:id="124"/>
      <w:bookmarkEnd w:id="125"/>
      <w:bookmarkEnd w:id="126"/>
    </w:p>
    <w:p>
      <w:pPr>
        <w:pStyle w:val="14"/>
        <w:spacing w:line="360" w:lineRule="auto"/>
        <w:jc w:val="center"/>
        <w:rPr>
          <w:rFonts w:hint="eastAsia" w:hAnsi="宋体" w:eastAsia="宋体" w:cs="宋体"/>
          <w:bCs/>
          <w:color w:val="auto"/>
          <w:sz w:val="28"/>
          <w:highlight w:val="none"/>
          <w:lang w:eastAsia="zh-CN"/>
        </w:rPr>
      </w:pPr>
      <w:r>
        <w:rPr>
          <w:rFonts w:hint="eastAsia" w:hAnsi="宋体" w:cs="宋体"/>
          <w:bCs/>
          <w:color w:val="auto"/>
          <w:sz w:val="28"/>
          <w:highlight w:val="none"/>
        </w:rPr>
        <w:t>投标报价表格式</w:t>
      </w:r>
      <w:r>
        <w:rPr>
          <w:rFonts w:hint="eastAsia" w:hAnsi="宋体" w:cs="宋体"/>
          <w:bCs/>
          <w:color w:val="auto"/>
          <w:sz w:val="28"/>
          <w:highlight w:val="none"/>
          <w:lang w:eastAsia="zh-CN"/>
        </w:rPr>
        <w:t>自拟</w:t>
      </w:r>
    </w:p>
    <w:p>
      <w:pPr>
        <w:pStyle w:val="14"/>
        <w:spacing w:line="360" w:lineRule="auto"/>
        <w:jc w:val="center"/>
        <w:rPr>
          <w:rFonts w:hAnsi="宋体" w:cs="宋体"/>
          <w:b/>
          <w:bCs/>
          <w:snapToGrid/>
          <w:color w:val="auto"/>
          <w:szCs w:val="24"/>
          <w:highlight w:val="none"/>
        </w:rPr>
      </w:pPr>
      <w:r>
        <w:rPr>
          <w:rFonts w:hint="eastAsia" w:hAnsi="宋体" w:cs="宋体"/>
          <w:bCs/>
          <w:color w:val="auto"/>
          <w:highlight w:val="none"/>
        </w:rPr>
        <w:t>投标报价表</w:t>
      </w:r>
    </w:p>
    <w:p>
      <w:pPr>
        <w:spacing w:before="120" w:beforeLines="50" w:after="120" w:afterLines="50" w:line="360" w:lineRule="auto"/>
        <w:ind w:right="120"/>
        <w:jc w:val="right"/>
        <w:rPr>
          <w:rFonts w:hint="eastAsia" w:ascii="宋体" w:hAnsi="宋体" w:cs="宋体"/>
          <w:color w:val="auto"/>
          <w:highlight w:val="none"/>
        </w:rPr>
      </w:pPr>
      <w:r>
        <w:rPr>
          <w:rFonts w:hint="eastAsia" w:ascii="宋体" w:hAnsi="宋体" w:cs="宋体"/>
          <w:color w:val="auto"/>
          <w:highlight w:val="none"/>
        </w:rPr>
        <w:t>单位：万元 (人民币)</w:t>
      </w:r>
    </w:p>
    <w:p>
      <w:pPr>
        <w:spacing w:before="120" w:beforeLines="50" w:line="360" w:lineRule="auto"/>
        <w:rPr>
          <w:rFonts w:ascii="宋体" w:hAnsi="宋体" w:cs="宋体"/>
          <w:snapToGrid w:val="0"/>
          <w:color w:val="auto"/>
          <w:kern w:val="0"/>
          <w:sz w:val="21"/>
          <w:szCs w:val="21"/>
          <w:highlight w:val="none"/>
        </w:rPr>
      </w:pPr>
      <w:r>
        <w:rPr>
          <w:rFonts w:hint="eastAsia" w:ascii="宋体" w:hAnsi="宋体" w:cs="宋体"/>
          <w:snapToGrid w:val="0"/>
          <w:color w:val="auto"/>
          <w:kern w:val="0"/>
          <w:sz w:val="21"/>
          <w:szCs w:val="21"/>
          <w:highlight w:val="none"/>
        </w:rPr>
        <w:t>备注：</w:t>
      </w:r>
    </w:p>
    <w:p>
      <w:pPr>
        <w:numPr>
          <w:ilvl w:val="0"/>
          <w:numId w:val="5"/>
        </w:numPr>
        <w:spacing w:line="360" w:lineRule="auto"/>
        <w:rPr>
          <w:rFonts w:hint="eastAsia" w:ascii="宋体" w:hAnsi="宋体" w:cs="宋体"/>
          <w:snapToGrid w:val="0"/>
          <w:color w:val="auto"/>
          <w:kern w:val="0"/>
          <w:sz w:val="21"/>
          <w:szCs w:val="21"/>
          <w:highlight w:val="none"/>
        </w:rPr>
      </w:pPr>
      <w:r>
        <w:rPr>
          <w:rFonts w:hint="eastAsia" w:ascii="宋体" w:hAnsi="宋体" w:cs="宋体"/>
          <w:snapToGrid w:val="0"/>
          <w:color w:val="auto"/>
          <w:kern w:val="0"/>
          <w:sz w:val="21"/>
          <w:szCs w:val="21"/>
          <w:highlight w:val="none"/>
        </w:rPr>
        <w:t>报价表中的价格为</w:t>
      </w:r>
      <w:r>
        <w:rPr>
          <w:rFonts w:hint="eastAsia" w:ascii="宋体" w:hAnsi="宋体" w:cs="宋体"/>
          <w:snapToGrid w:val="0"/>
          <w:color w:val="auto"/>
          <w:kern w:val="0"/>
          <w:sz w:val="21"/>
          <w:szCs w:val="21"/>
          <w:highlight w:val="none"/>
          <w:lang w:eastAsia="zh-CN"/>
        </w:rPr>
        <w:t>包试验通过</w:t>
      </w:r>
      <w:r>
        <w:rPr>
          <w:rFonts w:hint="eastAsia" w:ascii="宋体" w:hAnsi="宋体" w:cs="宋体"/>
          <w:snapToGrid w:val="0"/>
          <w:color w:val="auto"/>
          <w:kern w:val="0"/>
          <w:sz w:val="21"/>
          <w:szCs w:val="21"/>
          <w:highlight w:val="none"/>
        </w:rPr>
        <w:t>固定不变价格，均包含各种税费及保险</w:t>
      </w:r>
      <w:r>
        <w:rPr>
          <w:rFonts w:hint="eastAsia" w:ascii="宋体" w:hAnsi="宋体" w:cs="宋体"/>
          <w:snapToGrid w:val="0"/>
          <w:color w:val="auto"/>
          <w:kern w:val="0"/>
          <w:sz w:val="21"/>
          <w:szCs w:val="21"/>
          <w:highlight w:val="none"/>
          <w:lang w:eastAsia="zh-CN"/>
        </w:rPr>
        <w:t>，如试验未通过，经设备厂商或施工单位整改后再次试验费用视为已包含在总价中</w:t>
      </w:r>
      <w:r>
        <w:rPr>
          <w:rFonts w:hint="eastAsia" w:ascii="宋体" w:hAnsi="宋体" w:cs="宋体"/>
          <w:snapToGrid w:val="0"/>
          <w:color w:val="auto"/>
          <w:kern w:val="0"/>
          <w:sz w:val="21"/>
          <w:szCs w:val="21"/>
          <w:highlight w:val="none"/>
        </w:rPr>
        <w:t>。</w:t>
      </w:r>
    </w:p>
    <w:p>
      <w:pPr>
        <w:numPr>
          <w:ilvl w:val="0"/>
          <w:numId w:val="5"/>
        </w:numPr>
        <w:spacing w:line="360" w:lineRule="auto"/>
      </w:pPr>
      <w:r>
        <w:rPr>
          <w:rFonts w:hint="eastAsia" w:ascii="宋体" w:hAnsi="宋体" w:cs="宋体"/>
          <w:snapToGrid w:val="0"/>
          <w:color w:val="auto"/>
          <w:kern w:val="0"/>
          <w:sz w:val="21"/>
          <w:szCs w:val="21"/>
          <w:highlight w:val="none"/>
          <w:lang w:eastAsia="zh-CN"/>
        </w:rPr>
        <w:t>项目</w:t>
      </w:r>
      <w:r>
        <w:rPr>
          <w:rFonts w:hint="eastAsia" w:ascii="仿宋" w:hAnsi="仿宋" w:cs="仿宋"/>
          <w:szCs w:val="28"/>
          <w:lang w:eastAsia="zh-CN"/>
        </w:rPr>
        <w:t>现场与试验地点间往返的运输费用及保险含在合同单价中。</w:t>
      </w:r>
    </w:p>
    <w:p>
      <w:pPr>
        <w:numPr>
          <w:ilvl w:val="0"/>
          <w:numId w:val="5"/>
        </w:numPr>
        <w:spacing w:line="360" w:lineRule="auto"/>
        <w:rPr>
          <w:rFonts w:hint="eastAsia" w:ascii="宋体" w:hAnsi="宋体" w:cs="宋体"/>
          <w:snapToGrid w:val="0"/>
          <w:color w:val="auto"/>
          <w:kern w:val="0"/>
          <w:sz w:val="21"/>
          <w:szCs w:val="21"/>
          <w:highlight w:val="none"/>
          <w:lang w:val="en-US" w:eastAsia="zh-CN"/>
        </w:rPr>
      </w:pPr>
      <w:r>
        <w:rPr>
          <w:rFonts w:hint="eastAsia" w:ascii="宋体" w:hAnsi="宋体" w:cs="宋体"/>
          <w:snapToGrid w:val="0"/>
          <w:color w:val="auto"/>
          <w:kern w:val="0"/>
          <w:sz w:val="21"/>
          <w:szCs w:val="21"/>
          <w:highlight w:val="none"/>
        </w:rPr>
        <w:t>投标人应对各部分报价进行详细的分项报价</w:t>
      </w:r>
      <w:r>
        <w:rPr>
          <w:rFonts w:hint="eastAsia" w:ascii="宋体" w:hAnsi="宋体" w:cs="宋体"/>
          <w:snapToGrid w:val="0"/>
          <w:color w:val="auto"/>
          <w:kern w:val="0"/>
          <w:sz w:val="21"/>
          <w:szCs w:val="21"/>
          <w:highlight w:val="none"/>
          <w:lang w:eastAsia="zh-CN"/>
        </w:rPr>
        <w:t>。</w:t>
      </w:r>
    </w:p>
    <w:p>
      <w:pPr>
        <w:spacing w:line="360" w:lineRule="auto"/>
        <w:rPr>
          <w:rFonts w:hint="eastAsia" w:ascii="宋体" w:hAnsi="宋体" w:cs="宋体"/>
          <w:snapToGrid w:val="0"/>
          <w:color w:val="auto"/>
          <w:kern w:val="0"/>
          <w:sz w:val="21"/>
          <w:szCs w:val="21"/>
          <w:highlight w:val="none"/>
          <w:lang w:val="en-US" w:eastAsia="zh-CN"/>
        </w:rPr>
      </w:pPr>
    </w:p>
    <w:p>
      <w:pPr>
        <w:spacing w:line="360" w:lineRule="auto"/>
        <w:ind w:firstLine="3840" w:firstLineChars="1600"/>
        <w:rPr>
          <w:rFonts w:ascii="宋体" w:hAnsi="宋体" w:cs="宋体"/>
          <w:color w:val="auto"/>
          <w:highlight w:val="none"/>
        </w:rPr>
      </w:pPr>
      <w:r>
        <w:rPr>
          <w:rFonts w:hint="eastAsia" w:ascii="宋体" w:hAnsi="宋体" w:cs="宋体"/>
          <w:color w:val="auto"/>
          <w:highlight w:val="none"/>
        </w:rPr>
        <w:t>（法定代表人或</w:t>
      </w:r>
    </w:p>
    <w:p>
      <w:pPr>
        <w:pStyle w:val="14"/>
        <w:spacing w:line="360" w:lineRule="auto"/>
        <w:ind w:firstLine="4080" w:firstLineChars="1700"/>
        <w:rPr>
          <w:rFonts w:hAnsi="宋体" w:cs="宋体"/>
          <w:color w:val="auto"/>
          <w:highlight w:val="none"/>
          <w:u w:val="single"/>
        </w:rPr>
      </w:pPr>
      <w:r>
        <w:rPr>
          <w:rFonts w:hint="eastAsia" w:hAnsi="宋体" w:cs="宋体"/>
          <w:color w:val="auto"/>
          <w:highlight w:val="none"/>
        </w:rPr>
        <w:t>授权代表签字）</w:t>
      </w:r>
      <w:r>
        <w:rPr>
          <w:rFonts w:hint="eastAsia" w:hAnsi="宋体" w:cs="宋体"/>
          <w:color w:val="auto"/>
          <w:highlight w:val="none"/>
          <w:u w:val="single"/>
        </w:rPr>
        <w:t xml:space="preserve">             </w:t>
      </w:r>
    </w:p>
    <w:p>
      <w:pPr>
        <w:pStyle w:val="14"/>
        <w:spacing w:line="360" w:lineRule="auto"/>
        <w:ind w:firstLine="4080" w:firstLineChars="1700"/>
        <w:rPr>
          <w:rFonts w:hAnsi="宋体" w:cs="宋体"/>
          <w:color w:val="auto"/>
          <w:highlight w:val="none"/>
          <w:u w:val="single"/>
        </w:rPr>
      </w:pPr>
      <w:r>
        <w:rPr>
          <w:rFonts w:hint="eastAsia" w:hAnsi="宋体" w:cs="宋体"/>
          <w:color w:val="auto"/>
          <w:highlight w:val="none"/>
        </w:rPr>
        <w:t>（日期）</w:t>
      </w:r>
      <w:r>
        <w:rPr>
          <w:rFonts w:hint="eastAsia" w:hAnsi="宋体" w:cs="宋体"/>
          <w:color w:val="auto"/>
          <w:highlight w:val="none"/>
          <w:u w:val="single"/>
        </w:rPr>
        <w:t xml:space="preserve">                   </w:t>
      </w:r>
    </w:p>
    <w:p>
      <w:pPr>
        <w:pStyle w:val="14"/>
        <w:spacing w:line="360" w:lineRule="auto"/>
        <w:ind w:firstLine="4080" w:firstLineChars="1700"/>
        <w:rPr>
          <w:rFonts w:hAnsi="宋体" w:cs="宋体"/>
          <w:color w:val="auto"/>
          <w:highlight w:val="none"/>
          <w:u w:val="single"/>
        </w:rPr>
      </w:pPr>
      <w:r>
        <w:rPr>
          <w:rFonts w:hint="eastAsia" w:hAnsi="宋体" w:cs="宋体"/>
          <w:color w:val="auto"/>
          <w:highlight w:val="none"/>
        </w:rPr>
        <w:t>（印刷体姓名）</w:t>
      </w:r>
      <w:r>
        <w:rPr>
          <w:rFonts w:hint="eastAsia" w:hAnsi="宋体" w:cs="宋体"/>
          <w:color w:val="auto"/>
          <w:highlight w:val="none"/>
          <w:u w:val="single"/>
        </w:rPr>
        <w:t xml:space="preserve">             </w:t>
      </w:r>
    </w:p>
    <w:p>
      <w:pPr>
        <w:pStyle w:val="14"/>
        <w:spacing w:line="360" w:lineRule="auto"/>
        <w:ind w:firstLine="4080" w:firstLineChars="1700"/>
        <w:rPr>
          <w:rFonts w:hint="eastAsia" w:ascii="宋体" w:hAnsi="宋体" w:cs="宋体"/>
          <w:snapToGrid w:val="0"/>
          <w:color w:val="auto"/>
          <w:kern w:val="0"/>
          <w:szCs w:val="21"/>
          <w:highlight w:val="none"/>
        </w:rPr>
      </w:pPr>
      <w:r>
        <w:rPr>
          <w:rFonts w:hint="eastAsia" w:hAnsi="宋体" w:cs="宋体"/>
          <w:color w:val="auto"/>
          <w:highlight w:val="none"/>
        </w:rPr>
        <w:t>（投标人名称）</w:t>
      </w:r>
      <w:r>
        <w:rPr>
          <w:rFonts w:hint="eastAsia" w:hAnsi="宋体" w:cs="宋体"/>
          <w:color w:val="auto"/>
          <w:highlight w:val="none"/>
          <w:u w:val="single"/>
        </w:rPr>
        <w:t xml:space="preserve">           </w:t>
      </w:r>
      <w:r>
        <w:rPr>
          <w:rFonts w:hint="eastAsia" w:ascii="宋体" w:hAnsi="宋体" w:cs="宋体"/>
          <w:color w:val="auto"/>
          <w:highlight w:val="none"/>
        </w:rPr>
        <w:t>（印章）</w:t>
      </w:r>
      <w:r>
        <w:rPr>
          <w:rFonts w:hint="eastAsia" w:ascii="宋体" w:hAnsi="宋体" w:cs="宋体"/>
          <w:color w:val="auto"/>
          <w:highlight w:val="none"/>
          <w:u w:val="single"/>
        </w:rPr>
        <w:t xml:space="preserve">      </w:t>
      </w:r>
    </w:p>
    <w:p>
      <w:pPr>
        <w:spacing w:line="360" w:lineRule="auto"/>
        <w:ind w:firstLine="4080" w:firstLineChars="1700"/>
        <w:jc w:val="both"/>
        <w:rPr>
          <w:rFonts w:hint="eastAsia" w:ascii="宋体" w:hAnsi="宋体" w:eastAsia="宋体" w:cs="宋体"/>
          <w:color w:val="auto"/>
          <w:highlight w:val="none"/>
          <w:u w:val="single"/>
        </w:rPr>
        <w:sectPr>
          <w:pgSz w:w="11906" w:h="16838"/>
          <w:pgMar w:top="1440" w:right="1080" w:bottom="1440" w:left="1080" w:header="851" w:footer="992" w:gutter="0"/>
          <w:pgNumType w:fmt="decimal"/>
          <w:cols w:space="720" w:num="1"/>
          <w:docGrid w:linePitch="312" w:charSpace="0"/>
        </w:sectPr>
      </w:pPr>
      <w:r>
        <w:rPr>
          <w:rFonts w:hint="eastAsia" w:ascii="宋体" w:hAnsi="宋体" w:eastAsia="宋体" w:cs="宋体"/>
          <w:color w:val="auto"/>
          <w:highlight w:val="none"/>
          <w:u w:val="single"/>
        </w:rPr>
        <w:br w:type="page"/>
      </w:r>
      <w:bookmarkStart w:id="127" w:name="_Toc246834302"/>
      <w:bookmarkStart w:id="128" w:name="_Toc480288262"/>
      <w:bookmarkStart w:id="129" w:name="_Toc480358195"/>
    </w:p>
    <w:p>
      <w:pPr>
        <w:pStyle w:val="5"/>
        <w:adjustRightInd w:val="0"/>
        <w:spacing w:before="200" w:after="0"/>
        <w:jc w:val="center"/>
        <w:textAlignment w:val="baseline"/>
        <w:rPr>
          <w:rFonts w:ascii="宋体" w:hAnsi="宋体" w:eastAsia="宋体" w:cs="宋体"/>
          <w:color w:val="auto"/>
          <w:sz w:val="30"/>
          <w:szCs w:val="24"/>
          <w:highlight w:val="none"/>
        </w:rPr>
      </w:pPr>
      <w:bookmarkStart w:id="130" w:name="_Toc15998"/>
      <w:r>
        <w:rPr>
          <w:rFonts w:hint="eastAsia" w:ascii="宋体" w:hAnsi="宋体" w:eastAsia="宋体" w:cs="宋体"/>
          <w:color w:val="auto"/>
          <w:sz w:val="30"/>
          <w:szCs w:val="24"/>
          <w:highlight w:val="none"/>
        </w:rPr>
        <w:t>文件三  投标人资格文件</w:t>
      </w:r>
      <w:bookmarkEnd w:id="127"/>
      <w:bookmarkEnd w:id="128"/>
      <w:bookmarkEnd w:id="129"/>
      <w:bookmarkEnd w:id="130"/>
    </w:p>
    <w:p>
      <w:pPr>
        <w:pStyle w:val="14"/>
        <w:spacing w:line="300" w:lineRule="auto"/>
        <w:jc w:val="center"/>
        <w:rPr>
          <w:rFonts w:hAnsi="宋体" w:cs="宋体"/>
          <w:b/>
          <w:color w:val="auto"/>
          <w:highlight w:val="none"/>
        </w:rPr>
      </w:pPr>
    </w:p>
    <w:p>
      <w:pPr>
        <w:pStyle w:val="14"/>
        <w:spacing w:line="300" w:lineRule="auto"/>
        <w:ind w:firstLine="3915" w:firstLineChars="1300"/>
        <w:jc w:val="both"/>
        <w:rPr>
          <w:rFonts w:hAnsi="宋体" w:cs="宋体"/>
          <w:b/>
          <w:bCs/>
          <w:color w:val="auto"/>
          <w:sz w:val="30"/>
          <w:highlight w:val="none"/>
        </w:rPr>
      </w:pPr>
      <w:r>
        <w:rPr>
          <w:rFonts w:hint="eastAsia" w:hAnsi="宋体" w:cs="宋体"/>
          <w:b/>
          <w:bCs/>
          <w:color w:val="auto"/>
          <w:sz w:val="30"/>
          <w:highlight w:val="none"/>
        </w:rPr>
        <w:t>目   录</w:t>
      </w:r>
    </w:p>
    <w:p>
      <w:pPr>
        <w:pStyle w:val="14"/>
        <w:spacing w:line="300" w:lineRule="auto"/>
        <w:rPr>
          <w:rFonts w:hAnsi="宋体" w:cs="宋体"/>
          <w:color w:val="auto"/>
          <w:highlight w:val="none"/>
        </w:rPr>
      </w:pPr>
    </w:p>
    <w:p>
      <w:pPr>
        <w:pStyle w:val="14"/>
        <w:spacing w:line="360" w:lineRule="auto"/>
        <w:ind w:firstLine="1260"/>
        <w:rPr>
          <w:rFonts w:hAnsi="宋体" w:cs="宋体"/>
          <w:color w:val="auto"/>
          <w:highlight w:val="none"/>
        </w:rPr>
      </w:pPr>
      <w:r>
        <w:rPr>
          <w:rFonts w:hint="eastAsia" w:hAnsi="宋体" w:cs="宋体"/>
          <w:color w:val="auto"/>
          <w:highlight w:val="none"/>
        </w:rPr>
        <w:t>总则</w:t>
      </w:r>
    </w:p>
    <w:p>
      <w:pPr>
        <w:pStyle w:val="14"/>
        <w:spacing w:line="360" w:lineRule="auto"/>
        <w:ind w:firstLine="1260"/>
        <w:rPr>
          <w:rFonts w:hAnsi="宋体" w:cs="宋体"/>
          <w:color w:val="auto"/>
          <w:highlight w:val="none"/>
        </w:rPr>
      </w:pPr>
      <w:r>
        <w:rPr>
          <w:rFonts w:hint="eastAsia" w:hAnsi="宋体" w:cs="宋体"/>
          <w:color w:val="auto"/>
          <w:highlight w:val="none"/>
        </w:rPr>
        <w:t>格式3-1   关于资格的陈述书</w:t>
      </w:r>
    </w:p>
    <w:p>
      <w:pPr>
        <w:pStyle w:val="14"/>
        <w:spacing w:line="360" w:lineRule="auto"/>
        <w:ind w:firstLine="1260"/>
        <w:rPr>
          <w:rFonts w:hAnsi="宋体" w:cs="宋体"/>
          <w:color w:val="auto"/>
          <w:highlight w:val="none"/>
        </w:rPr>
      </w:pPr>
      <w:r>
        <w:rPr>
          <w:rFonts w:hint="eastAsia" w:hAnsi="宋体" w:cs="宋体"/>
          <w:color w:val="auto"/>
          <w:highlight w:val="none"/>
        </w:rPr>
        <w:t>格式3-2   投标人概况</w:t>
      </w:r>
    </w:p>
    <w:p>
      <w:pPr>
        <w:pStyle w:val="14"/>
        <w:spacing w:line="360" w:lineRule="auto"/>
        <w:ind w:firstLine="1260"/>
        <w:rPr>
          <w:rFonts w:hAnsi="宋体" w:cs="宋体"/>
          <w:color w:val="auto"/>
          <w:highlight w:val="none"/>
        </w:rPr>
      </w:pPr>
      <w:r>
        <w:rPr>
          <w:rFonts w:hint="eastAsia" w:hAnsi="宋体" w:cs="宋体"/>
          <w:color w:val="auto"/>
          <w:highlight w:val="none"/>
        </w:rPr>
        <w:t>格式3-3   证明资料</w:t>
      </w:r>
    </w:p>
    <w:p>
      <w:pPr>
        <w:pStyle w:val="14"/>
        <w:spacing w:line="360" w:lineRule="auto"/>
        <w:ind w:firstLine="1260"/>
        <w:rPr>
          <w:rFonts w:hAnsi="宋体" w:cs="宋体"/>
          <w:color w:val="auto"/>
          <w:highlight w:val="none"/>
        </w:rPr>
      </w:pPr>
      <w:r>
        <w:rPr>
          <w:rFonts w:hint="eastAsia" w:hAnsi="宋体" w:cs="宋体"/>
          <w:color w:val="auto"/>
          <w:highlight w:val="none"/>
        </w:rPr>
        <w:t>格式3-4   业绩及正在执行的合同项目表</w:t>
      </w:r>
    </w:p>
    <w:p>
      <w:pPr>
        <w:pStyle w:val="14"/>
        <w:spacing w:line="360" w:lineRule="auto"/>
        <w:ind w:firstLine="1260"/>
        <w:rPr>
          <w:rFonts w:hAnsi="宋体" w:cs="宋体"/>
          <w:color w:val="auto"/>
          <w:highlight w:val="none"/>
        </w:rPr>
      </w:pPr>
      <w:r>
        <w:rPr>
          <w:rFonts w:hint="eastAsia" w:hAnsi="宋体" w:cs="宋体"/>
          <w:color w:val="auto"/>
          <w:highlight w:val="none"/>
        </w:rPr>
        <w:t>格式3-5   拟投入本项目的主要人员</w:t>
      </w:r>
    </w:p>
    <w:p>
      <w:pPr>
        <w:pStyle w:val="14"/>
        <w:spacing w:line="300" w:lineRule="auto"/>
        <w:ind w:firstLine="482"/>
        <w:rPr>
          <w:rFonts w:hAnsi="宋体" w:cs="宋体"/>
          <w:color w:val="auto"/>
          <w:highlight w:val="none"/>
        </w:rPr>
      </w:pPr>
      <w:r>
        <w:rPr>
          <w:rFonts w:hint="eastAsia" w:hAnsi="宋体" w:cs="宋体"/>
          <w:color w:val="auto"/>
          <w:highlight w:val="none"/>
        </w:rPr>
        <w:br w:type="page"/>
      </w:r>
    </w:p>
    <w:p>
      <w:pPr>
        <w:pStyle w:val="14"/>
        <w:spacing w:line="300" w:lineRule="auto"/>
        <w:jc w:val="center"/>
        <w:rPr>
          <w:rFonts w:hAnsi="宋体" w:cs="宋体"/>
          <w:b/>
          <w:color w:val="auto"/>
          <w:sz w:val="28"/>
          <w:highlight w:val="none"/>
        </w:rPr>
      </w:pPr>
      <w:r>
        <w:rPr>
          <w:rFonts w:hint="eastAsia" w:hAnsi="宋体" w:cs="宋体"/>
          <w:b/>
          <w:color w:val="auto"/>
          <w:sz w:val="28"/>
          <w:highlight w:val="none"/>
        </w:rPr>
        <w:t>总    则</w:t>
      </w:r>
    </w:p>
    <w:p>
      <w:pPr>
        <w:pStyle w:val="14"/>
        <w:spacing w:line="360" w:lineRule="auto"/>
        <w:ind w:left="14" w:firstLine="466"/>
        <w:rPr>
          <w:rFonts w:hAnsi="宋体" w:cs="宋体"/>
          <w:color w:val="auto"/>
          <w:highlight w:val="none"/>
        </w:rPr>
      </w:pPr>
      <w:r>
        <w:rPr>
          <w:rFonts w:hint="eastAsia" w:hAnsi="宋体" w:cs="宋体"/>
          <w:color w:val="auto"/>
          <w:highlight w:val="none"/>
        </w:rPr>
        <w:t>1、作为制造厂商的投标人应填写并提交以下所附格式3-1、3-2、3-3、3-4、3-5、3-6及其它投标人认为有助于其中标的有关资料。</w:t>
      </w:r>
    </w:p>
    <w:p>
      <w:pPr>
        <w:pStyle w:val="14"/>
        <w:spacing w:line="360" w:lineRule="auto"/>
        <w:ind w:firstLine="480"/>
        <w:rPr>
          <w:rFonts w:hAnsi="宋体" w:cs="宋体"/>
          <w:color w:val="auto"/>
          <w:highlight w:val="none"/>
        </w:rPr>
      </w:pPr>
      <w:r>
        <w:rPr>
          <w:rFonts w:hint="eastAsia" w:hAnsi="宋体" w:cs="宋体"/>
          <w:color w:val="auto"/>
          <w:highlight w:val="none"/>
        </w:rPr>
        <w:t>2、所附格式中所要求的资料和问题都应给予确定的回答。</w:t>
      </w:r>
    </w:p>
    <w:p>
      <w:pPr>
        <w:pStyle w:val="14"/>
        <w:spacing w:line="360" w:lineRule="auto"/>
        <w:ind w:firstLine="480"/>
        <w:rPr>
          <w:rFonts w:hAnsi="宋体" w:cs="宋体"/>
          <w:color w:val="auto"/>
          <w:highlight w:val="none"/>
        </w:rPr>
      </w:pPr>
      <w:r>
        <w:rPr>
          <w:rFonts w:hint="eastAsia" w:hAnsi="宋体" w:cs="宋体"/>
          <w:color w:val="auto"/>
          <w:highlight w:val="none"/>
        </w:rPr>
        <w:t>3、投标人对其提交的资格文件、所作声明和对有关问题的回答的真实性和准确性负责。</w:t>
      </w:r>
    </w:p>
    <w:p>
      <w:pPr>
        <w:pStyle w:val="14"/>
        <w:spacing w:line="360" w:lineRule="auto"/>
        <w:ind w:left="14" w:firstLine="466"/>
        <w:rPr>
          <w:rFonts w:hAnsi="宋体" w:cs="宋体"/>
          <w:color w:val="auto"/>
          <w:highlight w:val="none"/>
        </w:rPr>
      </w:pPr>
      <w:r>
        <w:rPr>
          <w:rFonts w:hint="eastAsia" w:hAnsi="宋体" w:cs="宋体"/>
          <w:color w:val="auto"/>
          <w:highlight w:val="none"/>
        </w:rPr>
        <w:t>4、招标人将审查投标人提交的资格文件以确定投标人的合格性及具有履行本合同的能力。</w:t>
      </w:r>
    </w:p>
    <w:p>
      <w:pPr>
        <w:pStyle w:val="14"/>
        <w:spacing w:line="360" w:lineRule="auto"/>
        <w:ind w:firstLine="480"/>
        <w:rPr>
          <w:rFonts w:hAnsi="宋体" w:cs="宋体"/>
          <w:b/>
          <w:color w:val="auto"/>
          <w:sz w:val="28"/>
          <w:highlight w:val="none"/>
        </w:rPr>
      </w:pPr>
      <w:r>
        <w:rPr>
          <w:rFonts w:hint="eastAsia" w:hAnsi="宋体" w:cs="宋体"/>
          <w:color w:val="auto"/>
          <w:highlight w:val="none"/>
        </w:rPr>
        <w:t>5、投标人提交的资格文件将被保密，作为投标文件的组成部分将不予退还。</w:t>
      </w:r>
      <w:r>
        <w:rPr>
          <w:rFonts w:hint="eastAsia" w:hAnsi="宋体" w:cs="宋体"/>
          <w:b/>
          <w:color w:val="auto"/>
          <w:sz w:val="28"/>
          <w:highlight w:val="none"/>
        </w:rPr>
        <w:br w:type="page"/>
      </w:r>
    </w:p>
    <w:p>
      <w:pPr>
        <w:pStyle w:val="14"/>
        <w:spacing w:line="300" w:lineRule="auto"/>
        <w:jc w:val="center"/>
        <w:rPr>
          <w:rFonts w:hAnsi="宋体" w:cs="宋体"/>
          <w:b/>
          <w:color w:val="auto"/>
          <w:sz w:val="28"/>
          <w:highlight w:val="none"/>
        </w:rPr>
      </w:pPr>
      <w:r>
        <w:rPr>
          <w:rFonts w:hint="eastAsia" w:hAnsi="宋体" w:cs="宋体"/>
          <w:b/>
          <w:color w:val="auto"/>
          <w:sz w:val="28"/>
          <w:highlight w:val="none"/>
        </w:rPr>
        <w:t>格式3-1  关于资格的陈述书</w:t>
      </w:r>
    </w:p>
    <w:p>
      <w:pPr>
        <w:pStyle w:val="14"/>
        <w:spacing w:line="300" w:lineRule="auto"/>
        <w:rPr>
          <w:rFonts w:hAnsi="宋体" w:cs="宋体"/>
          <w:color w:val="auto"/>
          <w:highlight w:val="none"/>
        </w:rPr>
      </w:pPr>
    </w:p>
    <w:p>
      <w:pPr>
        <w:spacing w:line="360" w:lineRule="auto"/>
        <w:ind w:firstLine="480" w:firstLineChars="200"/>
        <w:rPr>
          <w:rFonts w:ascii="宋体" w:hAnsi="宋体" w:cs="宋体"/>
          <w:color w:val="auto"/>
          <w:highlight w:val="none"/>
        </w:rPr>
      </w:pPr>
    </w:p>
    <w:p>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致：中机国际工程设计研究院有限责任公司</w:t>
      </w:r>
    </w:p>
    <w:p>
      <w:pPr>
        <w:pStyle w:val="14"/>
        <w:spacing w:line="360" w:lineRule="auto"/>
        <w:rPr>
          <w:rFonts w:hAnsi="宋体" w:cs="宋体"/>
          <w:color w:val="auto"/>
          <w:highlight w:val="none"/>
        </w:rPr>
      </w:pPr>
      <w:r>
        <w:rPr>
          <w:rFonts w:hint="eastAsia" w:hAnsi="宋体" w:cs="宋体"/>
          <w:color w:val="auto"/>
          <w:highlight w:val="none"/>
        </w:rPr>
        <w:t xml:space="preserve">    鉴于你们于20</w:t>
      </w:r>
      <w:r>
        <w:rPr>
          <w:rFonts w:hint="eastAsia" w:hAnsi="宋体" w:cs="宋体"/>
          <w:color w:val="auto"/>
          <w:highlight w:val="none"/>
          <w:lang w:val="en-US" w:eastAsia="zh-CN"/>
        </w:rPr>
        <w:t>23</w:t>
      </w:r>
      <w:r>
        <w:rPr>
          <w:rFonts w:hint="eastAsia" w:hAnsi="宋体" w:cs="宋体"/>
          <w:color w:val="auto"/>
          <w:highlight w:val="none"/>
        </w:rPr>
        <w:t>年</w:t>
      </w:r>
      <w:r>
        <w:rPr>
          <w:rFonts w:hint="eastAsia" w:hAnsi="宋体" w:cs="宋体"/>
          <w:color w:val="auto"/>
          <w:highlight w:val="none"/>
          <w:lang w:val="en-US" w:eastAsia="zh-CN"/>
        </w:rPr>
        <w:t>X</w:t>
      </w:r>
      <w:r>
        <w:rPr>
          <w:rFonts w:hint="eastAsia" w:hAnsi="宋体" w:cs="宋体"/>
          <w:color w:val="auto"/>
          <w:highlight w:val="none"/>
        </w:rPr>
        <w:t>月</w:t>
      </w:r>
      <w:r>
        <w:rPr>
          <w:rFonts w:hint="eastAsia" w:hAnsi="宋体" w:cs="宋体"/>
          <w:color w:val="auto"/>
          <w:highlight w:val="none"/>
          <w:lang w:val="en-US" w:eastAsia="zh-CN"/>
        </w:rPr>
        <w:t>X</w:t>
      </w:r>
      <w:r>
        <w:rPr>
          <w:rFonts w:hint="eastAsia" w:hAnsi="宋体" w:cs="宋体"/>
          <w:color w:val="auto"/>
          <w:highlight w:val="none"/>
        </w:rPr>
        <w:t>日发布的</w:t>
      </w:r>
      <w:r>
        <w:rPr>
          <w:rFonts w:hint="eastAsia" w:hAnsi="宋体" w:cs="宋体"/>
          <w:color w:val="auto"/>
          <w:highlight w:val="none"/>
          <w:lang w:eastAsia="zh-CN"/>
        </w:rPr>
        <w:t>投</w:t>
      </w:r>
      <w:r>
        <w:rPr>
          <w:rFonts w:hint="eastAsia" w:hAnsi="宋体" w:cs="宋体"/>
          <w:color w:val="auto"/>
          <w:highlight w:val="none"/>
        </w:rPr>
        <w:t>标邀请，本文件签署人愿意参加在招标文件中所规定的</w:t>
      </w:r>
      <w:r>
        <w:rPr>
          <w:rFonts w:hint="eastAsia" w:hAnsi="宋体" w:cs="宋体"/>
          <w:color w:val="auto"/>
          <w:szCs w:val="24"/>
          <w:highlight w:val="none"/>
        </w:rPr>
        <w:t>中机国际工程设计研究院有限责任公司</w:t>
      </w:r>
      <w:r>
        <w:rPr>
          <w:rFonts w:hint="eastAsia" w:hAnsi="宋体" w:cs="宋体"/>
          <w:bCs/>
          <w:color w:val="auto"/>
          <w:highlight w:val="none"/>
          <w:u w:val="single"/>
          <w:lang w:eastAsia="zh-CN"/>
        </w:rPr>
        <w:t>大埔峡能100MWp农光互补项目EPC总承包工程</w:t>
      </w:r>
      <w:r>
        <w:rPr>
          <w:rFonts w:hint="eastAsia" w:hAnsi="宋体" w:cs="宋体"/>
          <w:color w:val="auto"/>
          <w:szCs w:val="24"/>
          <w:highlight w:val="none"/>
          <w:lang w:eastAsia="zh-CN"/>
        </w:rPr>
        <w:t>单机仿真建模有效性验证</w:t>
      </w:r>
      <w:r>
        <w:rPr>
          <w:rFonts w:hint="eastAsia" w:hAnsi="宋体" w:cs="宋体"/>
          <w:color w:val="auto"/>
          <w:szCs w:val="24"/>
          <w:highlight w:val="none"/>
        </w:rPr>
        <w:t>采购</w:t>
      </w:r>
      <w:r>
        <w:rPr>
          <w:rFonts w:hint="eastAsia" w:hAnsi="宋体" w:cs="宋体"/>
          <w:color w:val="auto"/>
          <w:szCs w:val="24"/>
          <w:highlight w:val="none"/>
          <w:lang w:eastAsia="zh-CN"/>
        </w:rPr>
        <w:t>招标</w:t>
      </w:r>
      <w:r>
        <w:rPr>
          <w:rFonts w:hint="eastAsia" w:hAnsi="宋体" w:cs="宋体"/>
          <w:color w:val="auto"/>
          <w:highlight w:val="none"/>
        </w:rPr>
        <w:t>的投标，并愿意提交下列文件，证明所有陈述是真实的和正确的。</w:t>
      </w:r>
    </w:p>
    <w:p>
      <w:pPr>
        <w:pStyle w:val="14"/>
        <w:spacing w:line="360" w:lineRule="auto"/>
        <w:rPr>
          <w:rFonts w:hAnsi="宋体" w:cs="宋体"/>
          <w:color w:val="auto"/>
          <w:highlight w:val="none"/>
        </w:rPr>
      </w:pPr>
    </w:p>
    <w:p>
      <w:pPr>
        <w:pStyle w:val="14"/>
        <w:spacing w:line="360" w:lineRule="auto"/>
        <w:rPr>
          <w:rFonts w:hAnsi="宋体" w:cs="宋体"/>
          <w:color w:val="auto"/>
          <w:highlight w:val="none"/>
        </w:rPr>
      </w:pPr>
    </w:p>
    <w:p>
      <w:pPr>
        <w:pStyle w:val="14"/>
        <w:spacing w:line="360" w:lineRule="auto"/>
        <w:rPr>
          <w:rFonts w:hAnsi="宋体" w:cs="宋体"/>
          <w:color w:val="auto"/>
          <w:highlight w:val="none"/>
        </w:rPr>
      </w:pPr>
    </w:p>
    <w:p>
      <w:pPr>
        <w:pStyle w:val="14"/>
        <w:spacing w:line="360" w:lineRule="auto"/>
        <w:rPr>
          <w:rFonts w:hAnsi="宋体" w:cs="宋体"/>
          <w:color w:val="auto"/>
          <w:highlight w:val="none"/>
        </w:rPr>
      </w:pPr>
    </w:p>
    <w:p>
      <w:pPr>
        <w:pStyle w:val="14"/>
        <w:spacing w:line="360" w:lineRule="auto"/>
        <w:rPr>
          <w:rFonts w:hAnsi="宋体" w:cs="宋体"/>
          <w:color w:val="auto"/>
          <w:highlight w:val="none"/>
        </w:rPr>
      </w:pPr>
    </w:p>
    <w:p>
      <w:pPr>
        <w:pStyle w:val="14"/>
        <w:spacing w:line="360" w:lineRule="auto"/>
        <w:rPr>
          <w:rFonts w:hAnsi="宋体" w:cs="宋体"/>
          <w:color w:val="auto"/>
          <w:highlight w:val="none"/>
        </w:rPr>
      </w:pPr>
    </w:p>
    <w:p>
      <w:pPr>
        <w:pStyle w:val="14"/>
        <w:spacing w:line="360" w:lineRule="auto"/>
        <w:rPr>
          <w:rFonts w:hAnsi="宋体" w:cs="宋体"/>
          <w:color w:val="auto"/>
          <w:highlight w:val="none"/>
        </w:rPr>
      </w:pPr>
    </w:p>
    <w:p>
      <w:pPr>
        <w:pStyle w:val="14"/>
        <w:spacing w:line="360" w:lineRule="auto"/>
        <w:rPr>
          <w:rFonts w:hAnsi="宋体" w:cs="宋体"/>
          <w:color w:val="auto"/>
          <w:highlight w:val="none"/>
        </w:rPr>
      </w:pPr>
      <w:r>
        <w:rPr>
          <w:rFonts w:hint="eastAsia" w:hAnsi="宋体" w:cs="宋体"/>
          <w:color w:val="auto"/>
          <w:highlight w:val="none"/>
        </w:rPr>
        <w:t>投标人的名称和地址              法定代表人或委托代理人的签名</w:t>
      </w:r>
    </w:p>
    <w:p>
      <w:pPr>
        <w:pStyle w:val="14"/>
        <w:spacing w:line="360" w:lineRule="auto"/>
        <w:ind w:left="6994" w:hanging="6720"/>
        <w:rPr>
          <w:rFonts w:hAnsi="宋体" w:cs="宋体"/>
          <w:color w:val="auto"/>
          <w:highlight w:val="none"/>
        </w:rPr>
      </w:pPr>
    </w:p>
    <w:p>
      <w:pPr>
        <w:pStyle w:val="14"/>
        <w:spacing w:line="360" w:lineRule="auto"/>
        <w:rPr>
          <w:rFonts w:hAnsi="宋体" w:cs="宋体"/>
          <w:color w:val="auto"/>
          <w:highlight w:val="none"/>
          <w:u w:val="single"/>
        </w:rPr>
      </w:pPr>
      <w:r>
        <w:rPr>
          <w:rFonts w:hint="eastAsia" w:hAnsi="宋体" w:cs="宋体"/>
          <w:color w:val="auto"/>
          <w:highlight w:val="none"/>
        </w:rPr>
        <w:t>名称</w:t>
      </w:r>
      <w:r>
        <w:rPr>
          <w:rFonts w:hint="eastAsia" w:hAnsi="宋体" w:cs="宋体"/>
          <w:color w:val="auto"/>
          <w:highlight w:val="none"/>
          <w:u w:val="single"/>
        </w:rPr>
        <w:t xml:space="preserve">                        </w:t>
      </w:r>
      <w:r>
        <w:rPr>
          <w:rFonts w:hint="eastAsia" w:hAnsi="宋体" w:cs="宋体"/>
          <w:color w:val="auto"/>
          <w:highlight w:val="none"/>
        </w:rPr>
        <w:t xml:space="preserve">    签名</w:t>
      </w:r>
      <w:r>
        <w:rPr>
          <w:rFonts w:hint="eastAsia" w:hAnsi="宋体" w:cs="宋体"/>
          <w:color w:val="auto"/>
          <w:highlight w:val="none"/>
          <w:u w:val="single"/>
        </w:rPr>
        <w:t xml:space="preserve">                         </w:t>
      </w:r>
    </w:p>
    <w:p>
      <w:pPr>
        <w:pStyle w:val="14"/>
        <w:spacing w:line="360" w:lineRule="auto"/>
        <w:rPr>
          <w:rFonts w:hAnsi="宋体" w:cs="宋体"/>
          <w:color w:val="auto"/>
          <w:highlight w:val="none"/>
        </w:rPr>
      </w:pPr>
      <w:r>
        <w:rPr>
          <w:rFonts w:hint="eastAsia" w:hAnsi="宋体" w:cs="宋体"/>
          <w:color w:val="auto"/>
          <w:highlight w:val="none"/>
        </w:rPr>
        <w:t>地址</w:t>
      </w:r>
      <w:r>
        <w:rPr>
          <w:rFonts w:hint="eastAsia" w:hAnsi="宋体" w:cs="宋体"/>
          <w:color w:val="auto"/>
          <w:highlight w:val="none"/>
          <w:u w:val="single"/>
        </w:rPr>
        <w:t xml:space="preserve">                        </w:t>
      </w:r>
      <w:r>
        <w:rPr>
          <w:rFonts w:hint="eastAsia" w:hAnsi="宋体" w:cs="宋体"/>
          <w:color w:val="auto"/>
          <w:highlight w:val="none"/>
        </w:rPr>
        <w:t xml:space="preserve">    印刷体姓名</w:t>
      </w:r>
      <w:r>
        <w:rPr>
          <w:rFonts w:hint="eastAsia" w:hAnsi="宋体" w:cs="宋体"/>
          <w:color w:val="auto"/>
          <w:highlight w:val="none"/>
          <w:u w:val="single"/>
        </w:rPr>
        <w:t xml:space="preserve">                   </w:t>
      </w:r>
      <w:r>
        <w:rPr>
          <w:rFonts w:hint="eastAsia" w:hAnsi="宋体" w:cs="宋体"/>
          <w:color w:val="auto"/>
          <w:highlight w:val="none"/>
        </w:rPr>
        <w:t xml:space="preserve"> </w:t>
      </w:r>
    </w:p>
    <w:p>
      <w:pPr>
        <w:pStyle w:val="14"/>
        <w:spacing w:line="360" w:lineRule="auto"/>
        <w:rPr>
          <w:rFonts w:hAnsi="宋体" w:cs="宋体"/>
          <w:color w:val="auto"/>
          <w:highlight w:val="none"/>
          <w:u w:val="single"/>
        </w:rPr>
      </w:pPr>
      <w:r>
        <w:rPr>
          <w:rFonts w:hint="eastAsia" w:hAnsi="宋体" w:cs="宋体"/>
          <w:color w:val="auto"/>
          <w:highlight w:val="none"/>
        </w:rPr>
        <w:t>法定代表人</w:t>
      </w:r>
      <w:r>
        <w:rPr>
          <w:rFonts w:hint="eastAsia" w:hAnsi="宋体" w:cs="宋体"/>
          <w:color w:val="auto"/>
          <w:highlight w:val="none"/>
          <w:u w:val="single"/>
        </w:rPr>
        <w:t xml:space="preserve">                  </w:t>
      </w:r>
      <w:r>
        <w:rPr>
          <w:rFonts w:hint="eastAsia" w:hAnsi="宋体" w:cs="宋体"/>
          <w:color w:val="auto"/>
          <w:highlight w:val="none"/>
        </w:rPr>
        <w:t xml:space="preserve">    日期：</w:t>
      </w:r>
      <w:r>
        <w:rPr>
          <w:rFonts w:hint="eastAsia" w:hAnsi="宋体" w:cs="宋体"/>
          <w:color w:val="auto"/>
          <w:highlight w:val="none"/>
          <w:u w:val="single"/>
        </w:rPr>
        <w:t xml:space="preserve">                       </w:t>
      </w:r>
    </w:p>
    <w:p>
      <w:pPr>
        <w:pStyle w:val="14"/>
        <w:spacing w:line="360" w:lineRule="auto"/>
        <w:rPr>
          <w:rFonts w:hAnsi="宋体" w:cs="宋体"/>
          <w:color w:val="auto"/>
          <w:highlight w:val="none"/>
          <w:u w:val="single"/>
        </w:rPr>
      </w:pPr>
      <w:r>
        <w:rPr>
          <w:rFonts w:hint="eastAsia" w:hAnsi="宋体" w:cs="宋体"/>
          <w:color w:val="auto"/>
          <w:highlight w:val="none"/>
        </w:rPr>
        <w:t>电话</w:t>
      </w:r>
      <w:r>
        <w:rPr>
          <w:rFonts w:hint="eastAsia" w:hAnsi="宋体" w:cs="宋体"/>
          <w:color w:val="auto"/>
          <w:highlight w:val="none"/>
          <w:u w:val="single"/>
        </w:rPr>
        <w:t xml:space="preserve">                        </w:t>
      </w:r>
      <w:r>
        <w:rPr>
          <w:rFonts w:hint="eastAsia" w:hAnsi="宋体" w:cs="宋体"/>
          <w:color w:val="auto"/>
          <w:highlight w:val="none"/>
        </w:rPr>
        <w:t xml:space="preserve">    职务</w:t>
      </w:r>
      <w:r>
        <w:rPr>
          <w:rFonts w:hint="eastAsia" w:hAnsi="宋体" w:cs="宋体"/>
          <w:color w:val="auto"/>
          <w:highlight w:val="none"/>
          <w:u w:val="single"/>
        </w:rPr>
        <w:t xml:space="preserve">                        </w:t>
      </w:r>
    </w:p>
    <w:p>
      <w:pPr>
        <w:pStyle w:val="14"/>
        <w:spacing w:line="360" w:lineRule="auto"/>
        <w:rPr>
          <w:rFonts w:hAnsi="宋体" w:cs="宋体"/>
          <w:color w:val="auto"/>
          <w:highlight w:val="none"/>
          <w:u w:val="single"/>
        </w:rPr>
      </w:pPr>
      <w:r>
        <w:rPr>
          <w:rFonts w:hint="eastAsia" w:hAnsi="宋体" w:cs="宋体"/>
          <w:color w:val="auto"/>
          <w:highlight w:val="none"/>
        </w:rPr>
        <w:t>传真</w:t>
      </w:r>
      <w:r>
        <w:rPr>
          <w:rFonts w:hint="eastAsia" w:hAnsi="宋体" w:cs="宋体"/>
          <w:color w:val="auto"/>
          <w:highlight w:val="none"/>
          <w:u w:val="single"/>
        </w:rPr>
        <w:t xml:space="preserve">                        </w:t>
      </w:r>
      <w:r>
        <w:rPr>
          <w:rFonts w:hint="eastAsia" w:hAnsi="宋体" w:cs="宋体"/>
          <w:color w:val="auto"/>
          <w:highlight w:val="none"/>
        </w:rPr>
        <w:t xml:space="preserve">    电话</w:t>
      </w:r>
      <w:r>
        <w:rPr>
          <w:rFonts w:hint="eastAsia" w:hAnsi="宋体" w:cs="宋体"/>
          <w:color w:val="auto"/>
          <w:highlight w:val="none"/>
          <w:u w:val="single"/>
        </w:rPr>
        <w:t xml:space="preserve">                        </w:t>
      </w:r>
    </w:p>
    <w:p>
      <w:pPr>
        <w:pStyle w:val="14"/>
        <w:spacing w:line="360" w:lineRule="auto"/>
        <w:rPr>
          <w:rFonts w:hAnsi="宋体" w:cs="宋体"/>
          <w:color w:val="auto"/>
          <w:highlight w:val="none"/>
          <w:u w:val="single"/>
        </w:rPr>
      </w:pPr>
      <w:r>
        <w:rPr>
          <w:rFonts w:hint="eastAsia" w:hAnsi="宋体" w:cs="宋体"/>
          <w:color w:val="auto"/>
          <w:highlight w:val="none"/>
        </w:rPr>
        <w:t>网址</w:t>
      </w:r>
      <w:r>
        <w:rPr>
          <w:rFonts w:hint="eastAsia" w:hAnsi="宋体" w:cs="宋体"/>
          <w:color w:val="auto"/>
          <w:highlight w:val="none"/>
          <w:u w:val="single"/>
        </w:rPr>
        <w:t xml:space="preserve">                        </w:t>
      </w:r>
      <w:r>
        <w:rPr>
          <w:rFonts w:hint="eastAsia" w:hAnsi="宋体" w:cs="宋体"/>
          <w:color w:val="auto"/>
          <w:highlight w:val="none"/>
        </w:rPr>
        <w:t xml:space="preserve">    传真</w:t>
      </w:r>
      <w:r>
        <w:rPr>
          <w:rFonts w:hint="eastAsia" w:hAnsi="宋体" w:cs="宋体"/>
          <w:color w:val="auto"/>
          <w:highlight w:val="none"/>
          <w:u w:val="single"/>
        </w:rPr>
        <w:t xml:space="preserve">                        </w:t>
      </w:r>
    </w:p>
    <w:p>
      <w:pPr>
        <w:pStyle w:val="14"/>
        <w:spacing w:line="360" w:lineRule="auto"/>
        <w:rPr>
          <w:rFonts w:hAnsi="宋体" w:cs="宋体"/>
          <w:color w:val="auto"/>
          <w:highlight w:val="none"/>
          <w:u w:val="single"/>
        </w:rPr>
      </w:pPr>
      <w:r>
        <w:rPr>
          <w:rFonts w:hint="eastAsia" w:hAnsi="宋体" w:cs="宋体"/>
          <w:color w:val="auto"/>
          <w:highlight w:val="none"/>
        </w:rPr>
        <w:t>e-mail</w:t>
      </w:r>
      <w:r>
        <w:rPr>
          <w:rFonts w:hint="eastAsia" w:hAnsi="宋体" w:cs="宋体"/>
          <w:color w:val="auto"/>
          <w:highlight w:val="none"/>
          <w:u w:val="single"/>
        </w:rPr>
        <w:t xml:space="preserve">                      </w:t>
      </w:r>
      <w:r>
        <w:rPr>
          <w:rFonts w:hint="eastAsia" w:hAnsi="宋体" w:cs="宋体"/>
          <w:color w:val="auto"/>
          <w:highlight w:val="none"/>
        </w:rPr>
        <w:t xml:space="preserve">    e-mail</w:t>
      </w:r>
      <w:r>
        <w:rPr>
          <w:rFonts w:hint="eastAsia" w:hAnsi="宋体" w:cs="宋体"/>
          <w:color w:val="auto"/>
          <w:highlight w:val="none"/>
          <w:u w:val="single"/>
        </w:rPr>
        <w:t xml:space="preserve">                      </w:t>
      </w:r>
    </w:p>
    <w:p>
      <w:pPr>
        <w:pStyle w:val="14"/>
        <w:spacing w:line="300" w:lineRule="auto"/>
        <w:jc w:val="center"/>
        <w:rPr>
          <w:rFonts w:hAnsi="宋体" w:cs="宋体"/>
          <w:b/>
          <w:color w:val="auto"/>
          <w:sz w:val="28"/>
          <w:highlight w:val="none"/>
        </w:rPr>
      </w:pPr>
      <w:r>
        <w:rPr>
          <w:rFonts w:hint="eastAsia" w:hAnsi="宋体" w:cs="宋体"/>
          <w:b/>
          <w:color w:val="auto"/>
          <w:sz w:val="28"/>
          <w:highlight w:val="none"/>
        </w:rPr>
        <w:br w:type="page"/>
      </w:r>
    </w:p>
    <w:p>
      <w:pPr>
        <w:pStyle w:val="14"/>
        <w:spacing w:line="300" w:lineRule="auto"/>
        <w:jc w:val="center"/>
        <w:rPr>
          <w:rFonts w:hAnsi="宋体" w:cs="宋体"/>
          <w:b/>
          <w:color w:val="auto"/>
          <w:sz w:val="28"/>
          <w:highlight w:val="none"/>
        </w:rPr>
      </w:pPr>
      <w:r>
        <w:rPr>
          <w:rFonts w:hint="eastAsia" w:hAnsi="宋体" w:cs="宋体"/>
          <w:b/>
          <w:color w:val="auto"/>
          <w:sz w:val="28"/>
          <w:highlight w:val="none"/>
        </w:rPr>
        <w:t>格式3-2  投标人概况</w:t>
      </w:r>
    </w:p>
    <w:p>
      <w:pPr>
        <w:pStyle w:val="14"/>
        <w:spacing w:line="300" w:lineRule="auto"/>
        <w:rPr>
          <w:rFonts w:hAnsi="宋体" w:cs="宋体"/>
          <w:color w:val="auto"/>
          <w:highlight w:val="none"/>
        </w:rPr>
      </w:pPr>
    </w:p>
    <w:p>
      <w:pPr>
        <w:pStyle w:val="14"/>
        <w:spacing w:line="360" w:lineRule="auto"/>
        <w:rPr>
          <w:rFonts w:hAnsi="宋体" w:cs="宋体"/>
          <w:color w:val="auto"/>
          <w:highlight w:val="none"/>
        </w:rPr>
      </w:pPr>
      <w:r>
        <w:rPr>
          <w:rFonts w:hint="eastAsia" w:hAnsi="宋体" w:cs="宋体"/>
          <w:color w:val="auto"/>
          <w:highlight w:val="none"/>
        </w:rPr>
        <w:t>1 投标人名称及其他：</w:t>
      </w:r>
    </w:p>
    <w:p>
      <w:pPr>
        <w:pStyle w:val="14"/>
        <w:spacing w:line="360" w:lineRule="auto"/>
        <w:ind w:firstLine="480"/>
        <w:rPr>
          <w:rFonts w:hAnsi="宋体" w:cs="宋体"/>
          <w:color w:val="auto"/>
          <w:highlight w:val="none"/>
          <w:u w:val="single"/>
        </w:rPr>
      </w:pPr>
      <w:r>
        <w:rPr>
          <w:rFonts w:hint="eastAsia" w:hAnsi="宋体" w:cs="宋体"/>
          <w:color w:val="auto"/>
          <w:highlight w:val="none"/>
        </w:rPr>
        <w:t>公司法定名称</w:t>
      </w:r>
      <w:r>
        <w:rPr>
          <w:rFonts w:hint="eastAsia" w:hAnsi="宋体" w:cs="宋体"/>
          <w:color w:val="auto"/>
          <w:highlight w:val="none"/>
          <w:u w:val="single"/>
        </w:rPr>
        <w:t xml:space="preserve">                                                 </w:t>
      </w:r>
    </w:p>
    <w:p>
      <w:pPr>
        <w:pStyle w:val="14"/>
        <w:spacing w:line="360" w:lineRule="auto"/>
        <w:ind w:firstLine="480"/>
        <w:rPr>
          <w:rFonts w:hAnsi="宋体" w:cs="宋体"/>
          <w:color w:val="auto"/>
          <w:highlight w:val="none"/>
        </w:rPr>
      </w:pPr>
      <w:r>
        <w:rPr>
          <w:rFonts w:hint="eastAsia" w:hAnsi="宋体" w:cs="宋体"/>
          <w:color w:val="auto"/>
          <w:highlight w:val="none"/>
        </w:rPr>
        <w:t>法定代表人</w:t>
      </w:r>
      <w:r>
        <w:rPr>
          <w:rFonts w:hint="eastAsia" w:hAnsi="宋体" w:cs="宋体"/>
          <w:color w:val="auto"/>
          <w:highlight w:val="none"/>
          <w:u w:val="single"/>
        </w:rPr>
        <w:t xml:space="preserve">                                                   </w:t>
      </w:r>
    </w:p>
    <w:p>
      <w:pPr>
        <w:pStyle w:val="14"/>
        <w:spacing w:line="360" w:lineRule="auto"/>
        <w:ind w:firstLine="480"/>
        <w:rPr>
          <w:rFonts w:hAnsi="宋体" w:cs="宋体"/>
          <w:color w:val="auto"/>
          <w:highlight w:val="none"/>
          <w:u w:val="single"/>
        </w:rPr>
      </w:pPr>
      <w:r>
        <w:rPr>
          <w:rFonts w:hint="eastAsia" w:hAnsi="宋体" w:cs="宋体"/>
          <w:color w:val="auto"/>
          <w:highlight w:val="none"/>
        </w:rPr>
        <w:t>电话</w:t>
      </w:r>
      <w:r>
        <w:rPr>
          <w:rFonts w:hint="eastAsia" w:hAnsi="宋体" w:cs="宋体"/>
          <w:color w:val="auto"/>
          <w:highlight w:val="none"/>
          <w:u w:val="single"/>
        </w:rPr>
        <w:t xml:space="preserve">                          </w:t>
      </w:r>
      <w:r>
        <w:rPr>
          <w:rFonts w:hint="eastAsia" w:hAnsi="宋体" w:cs="宋体"/>
          <w:color w:val="auto"/>
          <w:highlight w:val="none"/>
        </w:rPr>
        <w:t xml:space="preserve">  电传</w:t>
      </w:r>
      <w:r>
        <w:rPr>
          <w:rFonts w:hint="eastAsia" w:hAnsi="宋体" w:cs="宋体"/>
          <w:color w:val="auto"/>
          <w:highlight w:val="none"/>
          <w:u w:val="single"/>
        </w:rPr>
        <w:t xml:space="preserve">                         </w:t>
      </w:r>
    </w:p>
    <w:p>
      <w:pPr>
        <w:pStyle w:val="14"/>
        <w:spacing w:line="360" w:lineRule="auto"/>
        <w:ind w:firstLine="480"/>
        <w:rPr>
          <w:rFonts w:hAnsi="宋体" w:cs="宋体"/>
          <w:color w:val="auto"/>
          <w:highlight w:val="none"/>
          <w:u w:val="single"/>
        </w:rPr>
      </w:pPr>
      <w:r>
        <w:rPr>
          <w:rFonts w:hint="eastAsia" w:hAnsi="宋体" w:cs="宋体"/>
          <w:color w:val="auto"/>
          <w:highlight w:val="none"/>
        </w:rPr>
        <w:t>传真</w:t>
      </w:r>
      <w:r>
        <w:rPr>
          <w:rFonts w:hint="eastAsia" w:hAnsi="宋体" w:cs="宋体"/>
          <w:color w:val="auto"/>
          <w:highlight w:val="none"/>
          <w:u w:val="single"/>
        </w:rPr>
        <w:t xml:space="preserve">                           </w:t>
      </w:r>
      <w:r>
        <w:rPr>
          <w:rFonts w:hint="eastAsia" w:hAnsi="宋体" w:cs="宋体"/>
          <w:color w:val="auto"/>
          <w:highlight w:val="none"/>
        </w:rPr>
        <w:t>e-mail</w:t>
      </w:r>
      <w:r>
        <w:rPr>
          <w:rFonts w:hint="eastAsia" w:hAnsi="宋体" w:cs="宋体"/>
          <w:color w:val="auto"/>
          <w:highlight w:val="none"/>
          <w:u w:val="single"/>
        </w:rPr>
        <w:t xml:space="preserve">                        </w:t>
      </w:r>
    </w:p>
    <w:p>
      <w:pPr>
        <w:pStyle w:val="14"/>
        <w:spacing w:line="360" w:lineRule="auto"/>
        <w:ind w:firstLine="480"/>
        <w:rPr>
          <w:rFonts w:hAnsi="宋体" w:cs="宋体"/>
          <w:color w:val="auto"/>
          <w:highlight w:val="none"/>
        </w:rPr>
      </w:pPr>
      <w:r>
        <w:rPr>
          <w:rFonts w:hint="eastAsia" w:hAnsi="宋体" w:cs="宋体"/>
          <w:color w:val="auto"/>
          <w:highlight w:val="none"/>
        </w:rPr>
        <w:t>网址</w:t>
      </w:r>
      <w:r>
        <w:rPr>
          <w:rFonts w:hint="eastAsia" w:hAnsi="宋体" w:cs="宋体"/>
          <w:color w:val="auto"/>
          <w:highlight w:val="none"/>
          <w:u w:val="single"/>
        </w:rPr>
        <w:t xml:space="preserve">                                                         </w:t>
      </w:r>
    </w:p>
    <w:p>
      <w:pPr>
        <w:pStyle w:val="14"/>
        <w:spacing w:line="360" w:lineRule="auto"/>
        <w:ind w:firstLine="480"/>
        <w:rPr>
          <w:rFonts w:hAnsi="宋体" w:cs="宋体"/>
          <w:color w:val="auto"/>
          <w:highlight w:val="none"/>
        </w:rPr>
      </w:pPr>
      <w:r>
        <w:rPr>
          <w:rFonts w:hint="eastAsia" w:hAnsi="宋体" w:cs="宋体"/>
          <w:color w:val="auto"/>
          <w:highlight w:val="none"/>
        </w:rPr>
        <w:t>联系人</w:t>
      </w:r>
      <w:r>
        <w:rPr>
          <w:rFonts w:hint="eastAsia" w:hAnsi="宋体" w:cs="宋体"/>
          <w:color w:val="auto"/>
          <w:highlight w:val="none"/>
          <w:u w:val="single"/>
        </w:rPr>
        <w:t xml:space="preserve">                                                       </w:t>
      </w:r>
    </w:p>
    <w:p>
      <w:pPr>
        <w:pStyle w:val="14"/>
        <w:spacing w:line="360" w:lineRule="auto"/>
        <w:ind w:firstLine="480"/>
        <w:rPr>
          <w:rFonts w:hAnsi="宋体" w:cs="宋体"/>
          <w:color w:val="auto"/>
          <w:highlight w:val="none"/>
          <w:u w:val="single"/>
        </w:rPr>
      </w:pPr>
      <w:r>
        <w:rPr>
          <w:rFonts w:hint="eastAsia" w:hAnsi="宋体" w:cs="宋体"/>
          <w:color w:val="auto"/>
          <w:highlight w:val="none"/>
        </w:rPr>
        <w:t>职务</w:t>
      </w:r>
      <w:r>
        <w:rPr>
          <w:rFonts w:hint="eastAsia" w:hAnsi="宋体" w:cs="宋体"/>
          <w:color w:val="auto"/>
          <w:highlight w:val="none"/>
          <w:u w:val="single"/>
        </w:rPr>
        <w:t xml:space="preserve">                                                        </w:t>
      </w:r>
    </w:p>
    <w:p>
      <w:pPr>
        <w:pStyle w:val="14"/>
        <w:spacing w:line="360" w:lineRule="auto"/>
        <w:rPr>
          <w:rFonts w:hAnsi="宋体" w:cs="宋体"/>
          <w:color w:val="auto"/>
          <w:highlight w:val="none"/>
        </w:rPr>
      </w:pPr>
      <w:r>
        <w:rPr>
          <w:rFonts w:hint="eastAsia" w:hAnsi="宋体" w:cs="宋体"/>
          <w:color w:val="auto"/>
          <w:highlight w:val="none"/>
        </w:rPr>
        <w:t>2 公司组织：</w:t>
      </w:r>
    </w:p>
    <w:p>
      <w:pPr>
        <w:pStyle w:val="14"/>
        <w:spacing w:line="360" w:lineRule="auto"/>
        <w:ind w:firstLine="480"/>
        <w:rPr>
          <w:rFonts w:hAnsi="宋体" w:cs="宋体"/>
          <w:color w:val="auto"/>
          <w:highlight w:val="none"/>
        </w:rPr>
      </w:pPr>
      <w:r>
        <w:rPr>
          <w:rFonts w:hint="eastAsia" w:hAnsi="宋体" w:cs="宋体"/>
          <w:color w:val="auto"/>
          <w:highlight w:val="none"/>
        </w:rPr>
        <w:t>A.组织机构</w:t>
      </w:r>
    </w:p>
    <w:p>
      <w:pPr>
        <w:pStyle w:val="14"/>
        <w:spacing w:line="360" w:lineRule="auto"/>
        <w:ind w:firstLine="480"/>
        <w:rPr>
          <w:rFonts w:hAnsi="宋体" w:cs="宋体"/>
          <w:color w:val="auto"/>
          <w:highlight w:val="none"/>
        </w:rPr>
      </w:pPr>
      <w:r>
        <w:rPr>
          <w:rFonts w:hint="eastAsia" w:hAnsi="宋体" w:cs="宋体"/>
          <w:color w:val="auto"/>
          <w:highlight w:val="none"/>
        </w:rPr>
        <w:t>B.管理人员：</w:t>
      </w:r>
    </w:p>
    <w:p>
      <w:pPr>
        <w:pStyle w:val="14"/>
        <w:spacing w:line="360" w:lineRule="auto"/>
        <w:rPr>
          <w:rFonts w:hAnsi="宋体" w:cs="宋体"/>
          <w:color w:val="auto"/>
          <w:highlight w:val="none"/>
        </w:rPr>
      </w:pPr>
      <w:r>
        <w:rPr>
          <w:rFonts w:hint="eastAsia" w:hAnsi="宋体" w:cs="宋体"/>
          <w:color w:val="auto"/>
          <w:highlight w:val="none"/>
        </w:rPr>
        <w:t xml:space="preserve">    总裁（或董事长）</w:t>
      </w:r>
      <w:r>
        <w:rPr>
          <w:rFonts w:hint="eastAsia" w:hAnsi="宋体" w:cs="宋体"/>
          <w:color w:val="auto"/>
          <w:highlight w:val="none"/>
          <w:u w:val="single"/>
        </w:rPr>
        <w:t xml:space="preserve">                                            </w:t>
      </w:r>
    </w:p>
    <w:p>
      <w:pPr>
        <w:pStyle w:val="14"/>
        <w:spacing w:line="360" w:lineRule="auto"/>
        <w:rPr>
          <w:rFonts w:hAnsi="宋体" w:cs="宋体"/>
          <w:color w:val="auto"/>
          <w:highlight w:val="none"/>
        </w:rPr>
      </w:pPr>
      <w:r>
        <w:rPr>
          <w:rFonts w:hint="eastAsia" w:hAnsi="宋体" w:cs="宋体"/>
          <w:color w:val="auto"/>
          <w:highlight w:val="none"/>
        </w:rPr>
        <w:t xml:space="preserve">    总经理</w:t>
      </w:r>
      <w:r>
        <w:rPr>
          <w:rFonts w:hint="eastAsia" w:hAnsi="宋体" w:cs="宋体"/>
          <w:color w:val="auto"/>
          <w:highlight w:val="none"/>
          <w:u w:val="single"/>
        </w:rPr>
        <w:t xml:space="preserve">                                                      </w:t>
      </w:r>
    </w:p>
    <w:p>
      <w:pPr>
        <w:pStyle w:val="14"/>
        <w:spacing w:line="360" w:lineRule="auto"/>
        <w:ind w:firstLine="480"/>
        <w:rPr>
          <w:rFonts w:hAnsi="宋体" w:cs="宋体"/>
          <w:color w:val="auto"/>
          <w:highlight w:val="none"/>
        </w:rPr>
      </w:pPr>
      <w:r>
        <w:rPr>
          <w:rFonts w:hint="eastAsia" w:hAnsi="宋体" w:cs="宋体"/>
          <w:color w:val="auto"/>
          <w:highlight w:val="none"/>
        </w:rPr>
        <w:t>财务经理</w:t>
      </w:r>
      <w:r>
        <w:rPr>
          <w:rFonts w:hint="eastAsia" w:hAnsi="宋体" w:cs="宋体"/>
          <w:color w:val="auto"/>
          <w:highlight w:val="none"/>
          <w:u w:val="single"/>
        </w:rPr>
        <w:t xml:space="preserve">                                                    </w:t>
      </w:r>
    </w:p>
    <w:p>
      <w:pPr>
        <w:pStyle w:val="14"/>
        <w:spacing w:line="360" w:lineRule="auto"/>
        <w:ind w:firstLine="480"/>
        <w:rPr>
          <w:rFonts w:hAnsi="宋体" w:cs="宋体"/>
          <w:color w:val="auto"/>
          <w:highlight w:val="none"/>
        </w:rPr>
      </w:pPr>
      <w:r>
        <w:rPr>
          <w:rFonts w:hint="eastAsia" w:hAnsi="宋体" w:cs="宋体"/>
          <w:color w:val="auto"/>
          <w:highlight w:val="none"/>
        </w:rPr>
        <w:t>本项目经理</w:t>
      </w:r>
      <w:r>
        <w:rPr>
          <w:rFonts w:hint="eastAsia" w:hAnsi="宋体" w:cs="宋体"/>
          <w:color w:val="auto"/>
          <w:highlight w:val="none"/>
          <w:u w:val="single"/>
        </w:rPr>
        <w:t xml:space="preserve">                                                  </w:t>
      </w:r>
    </w:p>
    <w:p>
      <w:pPr>
        <w:pStyle w:val="14"/>
        <w:spacing w:line="360" w:lineRule="auto"/>
        <w:rPr>
          <w:rFonts w:hAnsi="宋体" w:cs="宋体"/>
          <w:color w:val="auto"/>
          <w:highlight w:val="none"/>
          <w:u w:val="single"/>
        </w:rPr>
      </w:pPr>
      <w:r>
        <w:rPr>
          <w:rFonts w:hint="eastAsia" w:hAnsi="宋体" w:cs="宋体"/>
          <w:color w:val="auto"/>
          <w:highlight w:val="none"/>
        </w:rPr>
        <w:t>3 公司建立或合营的业务（日期和地点）：</w:t>
      </w:r>
      <w:r>
        <w:rPr>
          <w:rFonts w:hint="eastAsia" w:hAnsi="宋体" w:cs="宋体"/>
          <w:color w:val="auto"/>
          <w:highlight w:val="none"/>
          <w:u w:val="single"/>
        </w:rPr>
        <w:t xml:space="preserve">                              </w:t>
      </w:r>
    </w:p>
    <w:p>
      <w:pPr>
        <w:pStyle w:val="14"/>
        <w:spacing w:line="360" w:lineRule="auto"/>
        <w:rPr>
          <w:rFonts w:hAnsi="宋体" w:cs="宋体"/>
          <w:color w:val="auto"/>
          <w:highlight w:val="none"/>
          <w:u w:val="single"/>
        </w:rPr>
      </w:pPr>
      <w:r>
        <w:rPr>
          <w:rFonts w:hint="eastAsia" w:hAnsi="宋体" w:cs="宋体"/>
          <w:color w:val="auto"/>
          <w:highlight w:val="none"/>
        </w:rPr>
        <w:t>4 目前经营方式起始于：</w:t>
      </w:r>
      <w:r>
        <w:rPr>
          <w:rFonts w:hint="eastAsia" w:hAnsi="宋体" w:cs="宋体"/>
          <w:color w:val="auto"/>
          <w:highlight w:val="none"/>
          <w:u w:val="single"/>
        </w:rPr>
        <w:t xml:space="preserve">                                              </w:t>
      </w:r>
    </w:p>
    <w:p>
      <w:pPr>
        <w:pStyle w:val="14"/>
        <w:spacing w:line="360" w:lineRule="auto"/>
        <w:rPr>
          <w:rFonts w:hAnsi="宋体" w:cs="宋体"/>
          <w:color w:val="auto"/>
          <w:highlight w:val="none"/>
          <w:u w:val="single"/>
        </w:rPr>
      </w:pPr>
      <w:r>
        <w:rPr>
          <w:rFonts w:hint="eastAsia" w:hAnsi="宋体" w:cs="宋体"/>
          <w:color w:val="auto"/>
          <w:highlight w:val="none"/>
        </w:rPr>
        <w:t>5 公司净资产（人民币）：</w:t>
      </w:r>
      <w:r>
        <w:rPr>
          <w:rFonts w:hint="eastAsia" w:hAnsi="宋体" w:cs="宋体"/>
          <w:color w:val="auto"/>
          <w:highlight w:val="none"/>
          <w:u w:val="single"/>
        </w:rPr>
        <w:t xml:space="preserve">                                            </w:t>
      </w:r>
    </w:p>
    <w:p>
      <w:pPr>
        <w:pStyle w:val="14"/>
        <w:spacing w:line="360" w:lineRule="auto"/>
        <w:rPr>
          <w:rFonts w:hAnsi="宋体" w:cs="宋体"/>
          <w:color w:val="auto"/>
          <w:highlight w:val="none"/>
          <w:u w:val="single"/>
        </w:rPr>
      </w:pPr>
      <w:r>
        <w:rPr>
          <w:rFonts w:hint="eastAsia" w:hAnsi="宋体" w:cs="宋体"/>
          <w:color w:val="auto"/>
          <w:highlight w:val="none"/>
        </w:rPr>
        <w:t>6 通常分包给其他承包商的工作：</w:t>
      </w:r>
      <w:r>
        <w:rPr>
          <w:rFonts w:hint="eastAsia" w:hAnsi="宋体" w:cs="宋体"/>
          <w:color w:val="auto"/>
          <w:highlight w:val="none"/>
          <w:u w:val="single"/>
        </w:rPr>
        <w:t xml:space="preserve">                                      </w:t>
      </w:r>
    </w:p>
    <w:p>
      <w:pPr>
        <w:pStyle w:val="14"/>
        <w:spacing w:line="360" w:lineRule="auto"/>
        <w:rPr>
          <w:rFonts w:hAnsi="宋体" w:cs="宋体"/>
          <w:color w:val="auto"/>
          <w:highlight w:val="none"/>
          <w:u w:val="single"/>
        </w:rPr>
      </w:pPr>
      <w:r>
        <w:rPr>
          <w:rFonts w:hint="eastAsia" w:hAnsi="宋体" w:cs="宋体"/>
          <w:color w:val="auto"/>
          <w:highlight w:val="none"/>
        </w:rPr>
        <w:t>7 正在制造或已承接的合同总价：</w:t>
      </w:r>
      <w:r>
        <w:rPr>
          <w:rFonts w:hint="eastAsia" w:hAnsi="宋体" w:cs="宋体"/>
          <w:color w:val="auto"/>
          <w:highlight w:val="none"/>
          <w:u w:val="single"/>
        </w:rPr>
        <w:t xml:space="preserve">                                      </w:t>
      </w:r>
    </w:p>
    <w:p>
      <w:pPr>
        <w:pStyle w:val="14"/>
        <w:spacing w:line="360" w:lineRule="auto"/>
        <w:rPr>
          <w:rFonts w:hAnsi="宋体" w:cs="宋体"/>
          <w:b/>
          <w:color w:val="auto"/>
          <w:highlight w:val="none"/>
          <w:u w:val="single"/>
        </w:rPr>
      </w:pPr>
      <w:r>
        <w:rPr>
          <w:rFonts w:hint="eastAsia" w:hAnsi="宋体" w:cs="宋体"/>
          <w:color w:val="auto"/>
          <w:highlight w:val="none"/>
        </w:rPr>
        <w:t>8 公司最大生产能力：</w:t>
      </w:r>
      <w:r>
        <w:rPr>
          <w:rFonts w:hint="eastAsia" w:hAnsi="宋体" w:cs="宋体"/>
          <w:color w:val="auto"/>
          <w:highlight w:val="none"/>
          <w:u w:val="single"/>
        </w:rPr>
        <w:t xml:space="preserve">                                                </w:t>
      </w:r>
    </w:p>
    <w:p>
      <w:pPr>
        <w:spacing w:line="300" w:lineRule="auto"/>
        <w:rPr>
          <w:rFonts w:ascii="宋体" w:hAnsi="宋体" w:cs="宋体"/>
          <w:b/>
          <w:color w:val="auto"/>
          <w:sz w:val="28"/>
          <w:highlight w:val="none"/>
        </w:rPr>
      </w:pPr>
      <w:r>
        <w:rPr>
          <w:rFonts w:hint="eastAsia" w:ascii="宋体" w:hAnsi="宋体" w:cs="宋体"/>
          <w:b/>
          <w:color w:val="auto"/>
          <w:sz w:val="28"/>
          <w:highlight w:val="none"/>
        </w:rPr>
        <w:br w:type="page"/>
      </w:r>
    </w:p>
    <w:p>
      <w:pPr>
        <w:spacing w:line="300" w:lineRule="auto"/>
        <w:jc w:val="center"/>
        <w:rPr>
          <w:rFonts w:ascii="宋体" w:hAnsi="宋体" w:cs="宋体"/>
          <w:b/>
          <w:color w:val="auto"/>
          <w:sz w:val="28"/>
          <w:highlight w:val="none"/>
        </w:rPr>
      </w:pPr>
      <w:r>
        <w:rPr>
          <w:rFonts w:hint="eastAsia" w:ascii="宋体" w:hAnsi="宋体" w:cs="宋体"/>
          <w:b/>
          <w:color w:val="auto"/>
          <w:sz w:val="28"/>
          <w:highlight w:val="none"/>
        </w:rPr>
        <w:t>格式3-3 资格证明资料</w:t>
      </w:r>
    </w:p>
    <w:p>
      <w:pPr>
        <w:spacing w:line="300" w:lineRule="auto"/>
        <w:jc w:val="left"/>
        <w:rPr>
          <w:rFonts w:ascii="宋体" w:hAnsi="宋体" w:cs="宋体"/>
          <w:color w:val="auto"/>
          <w:highlight w:val="none"/>
        </w:rPr>
      </w:pPr>
    </w:p>
    <w:p>
      <w:pPr>
        <w:spacing w:line="360" w:lineRule="auto"/>
        <w:jc w:val="left"/>
        <w:rPr>
          <w:rFonts w:ascii="宋体" w:hAnsi="宋体" w:cs="宋体"/>
          <w:color w:val="auto"/>
          <w:highlight w:val="none"/>
        </w:rPr>
      </w:pPr>
      <w:r>
        <w:rPr>
          <w:rFonts w:hint="eastAsia" w:ascii="宋体" w:hAnsi="宋体" w:cs="宋体"/>
          <w:color w:val="auto"/>
          <w:highlight w:val="none"/>
        </w:rPr>
        <w:t>1  名称和其它资料</w:t>
      </w:r>
    </w:p>
    <w:p>
      <w:pPr>
        <w:numPr>
          <w:ilvl w:val="0"/>
          <w:numId w:val="6"/>
        </w:numPr>
        <w:spacing w:line="360" w:lineRule="auto"/>
        <w:jc w:val="left"/>
        <w:rPr>
          <w:rFonts w:ascii="宋体" w:hAnsi="宋体" w:cs="宋体"/>
          <w:color w:val="auto"/>
          <w:highlight w:val="none"/>
          <w:u w:val="single"/>
        </w:rPr>
      </w:pPr>
      <w:r>
        <w:rPr>
          <w:rFonts w:hint="eastAsia" w:ascii="宋体" w:hAnsi="宋体" w:cs="宋体"/>
          <w:color w:val="auto"/>
          <w:highlight w:val="none"/>
        </w:rPr>
        <w:t>名称</w:t>
      </w:r>
      <w:r>
        <w:rPr>
          <w:rFonts w:hint="eastAsia" w:ascii="宋体" w:hAnsi="宋体" w:cs="宋体"/>
          <w:color w:val="auto"/>
          <w:highlight w:val="none"/>
          <w:u w:val="single"/>
        </w:rPr>
        <w:t xml:space="preserve">                              </w:t>
      </w:r>
    </w:p>
    <w:p>
      <w:pPr>
        <w:numPr>
          <w:ilvl w:val="0"/>
          <w:numId w:val="6"/>
        </w:numPr>
        <w:spacing w:line="360" w:lineRule="auto"/>
        <w:jc w:val="left"/>
        <w:rPr>
          <w:rFonts w:ascii="宋体" w:hAnsi="宋体" w:cs="宋体"/>
          <w:color w:val="auto"/>
          <w:highlight w:val="none"/>
          <w:u w:val="single"/>
        </w:rPr>
      </w:pPr>
      <w:r>
        <w:rPr>
          <w:rFonts w:hint="eastAsia" w:ascii="宋体" w:hAnsi="宋体" w:cs="宋体"/>
          <w:color w:val="auto"/>
          <w:highlight w:val="none"/>
        </w:rPr>
        <w:t>总部地址</w:t>
      </w:r>
      <w:r>
        <w:rPr>
          <w:rFonts w:hint="eastAsia" w:ascii="宋体" w:hAnsi="宋体" w:cs="宋体"/>
          <w:color w:val="auto"/>
          <w:highlight w:val="none"/>
          <w:u w:val="single"/>
        </w:rPr>
        <w:t xml:space="preserve">                                </w:t>
      </w:r>
    </w:p>
    <w:p>
      <w:pPr>
        <w:spacing w:line="360" w:lineRule="auto"/>
        <w:ind w:left="720"/>
        <w:jc w:val="left"/>
        <w:rPr>
          <w:rFonts w:ascii="宋体" w:hAnsi="宋体" w:cs="宋体"/>
          <w:color w:val="auto"/>
          <w:highlight w:val="none"/>
          <w:u w:val="single"/>
        </w:rPr>
      </w:pPr>
      <w:r>
        <w:rPr>
          <w:rFonts w:hint="eastAsia" w:ascii="宋体" w:hAnsi="宋体" w:cs="宋体"/>
          <w:color w:val="auto"/>
          <w:highlight w:val="none"/>
        </w:rPr>
        <w:t xml:space="preserve">   电话/电传/传真号码</w:t>
      </w:r>
      <w:r>
        <w:rPr>
          <w:rFonts w:hint="eastAsia" w:ascii="宋体" w:hAnsi="宋体" w:cs="宋体"/>
          <w:color w:val="auto"/>
          <w:highlight w:val="none"/>
          <w:u w:val="single"/>
        </w:rPr>
        <w:t xml:space="preserve">                      </w:t>
      </w:r>
    </w:p>
    <w:p>
      <w:pPr>
        <w:numPr>
          <w:ilvl w:val="0"/>
          <w:numId w:val="6"/>
        </w:numPr>
        <w:spacing w:line="360" w:lineRule="auto"/>
        <w:jc w:val="left"/>
        <w:rPr>
          <w:rFonts w:ascii="宋体" w:hAnsi="宋体" w:cs="宋体"/>
          <w:color w:val="auto"/>
          <w:highlight w:val="none"/>
          <w:u w:val="single"/>
        </w:rPr>
      </w:pPr>
      <w:r>
        <w:rPr>
          <w:rFonts w:hint="eastAsia" w:ascii="宋体" w:hAnsi="宋体" w:cs="宋体"/>
          <w:color w:val="auto"/>
          <w:highlight w:val="none"/>
        </w:rPr>
        <w:t>创建时间和注册登记时间</w:t>
      </w:r>
      <w:r>
        <w:rPr>
          <w:rFonts w:hint="eastAsia" w:ascii="宋体" w:hAnsi="宋体" w:cs="宋体"/>
          <w:color w:val="auto"/>
          <w:highlight w:val="none"/>
          <w:u w:val="single"/>
        </w:rPr>
        <w:t xml:space="preserve">                提供企业法人营业执照  </w:t>
      </w:r>
    </w:p>
    <w:p>
      <w:pPr>
        <w:numPr>
          <w:ilvl w:val="0"/>
          <w:numId w:val="6"/>
        </w:numPr>
        <w:spacing w:line="360" w:lineRule="auto"/>
        <w:jc w:val="left"/>
        <w:rPr>
          <w:rFonts w:ascii="宋体" w:hAnsi="宋体" w:cs="宋体"/>
          <w:color w:val="auto"/>
          <w:highlight w:val="none"/>
          <w:u w:val="single"/>
        </w:rPr>
      </w:pPr>
      <w:r>
        <w:rPr>
          <w:rFonts w:hint="eastAsia" w:ascii="宋体" w:hAnsi="宋体" w:cs="宋体"/>
          <w:color w:val="auto"/>
          <w:highlight w:val="none"/>
        </w:rPr>
        <w:t>实收资本</w:t>
      </w:r>
      <w:r>
        <w:rPr>
          <w:rFonts w:hint="eastAsia" w:ascii="宋体" w:hAnsi="宋体" w:cs="宋体"/>
          <w:color w:val="auto"/>
          <w:highlight w:val="none"/>
          <w:u w:val="single"/>
        </w:rPr>
        <w:t xml:space="preserve">                                </w:t>
      </w:r>
    </w:p>
    <w:p>
      <w:pPr>
        <w:spacing w:line="360" w:lineRule="auto"/>
        <w:jc w:val="left"/>
        <w:rPr>
          <w:rFonts w:ascii="宋体" w:hAnsi="宋体" w:cs="宋体"/>
          <w:color w:val="auto"/>
          <w:highlight w:val="none"/>
        </w:rPr>
      </w:pPr>
      <w:r>
        <w:rPr>
          <w:rFonts w:hint="eastAsia" w:ascii="宋体" w:hAnsi="宋体" w:cs="宋体"/>
          <w:color w:val="auto"/>
          <w:highlight w:val="none"/>
        </w:rPr>
        <w:t xml:space="preserve">2  </w:t>
      </w:r>
      <w:r>
        <w:rPr>
          <w:rFonts w:hint="eastAsia" w:ascii="宋体" w:hAnsi="宋体" w:cs="宋体"/>
          <w:color w:val="auto"/>
          <w:highlight w:val="none"/>
          <w:lang w:eastAsia="zh-CN"/>
        </w:rPr>
        <w:t>基本</w:t>
      </w:r>
      <w:r>
        <w:rPr>
          <w:rFonts w:hint="eastAsia" w:ascii="宋体" w:hAnsi="宋体" w:cs="宋体"/>
          <w:color w:val="auto"/>
          <w:highlight w:val="none"/>
        </w:rPr>
        <w:t>条件和其它资料</w:t>
      </w:r>
    </w:p>
    <w:p>
      <w:pPr>
        <w:spacing w:line="360" w:lineRule="auto"/>
        <w:ind w:firstLine="240"/>
        <w:jc w:val="left"/>
        <w:rPr>
          <w:rFonts w:ascii="宋体" w:hAnsi="宋体" w:cs="宋体"/>
          <w:color w:val="auto"/>
          <w:highlight w:val="none"/>
        </w:rPr>
      </w:pPr>
      <w:r>
        <w:rPr>
          <w:rFonts w:hint="eastAsia" w:ascii="宋体" w:hAnsi="宋体" w:cs="宋体"/>
          <w:color w:val="auto"/>
          <w:highlight w:val="none"/>
        </w:rPr>
        <w:t>正在</w:t>
      </w:r>
      <w:r>
        <w:rPr>
          <w:rFonts w:hint="eastAsia" w:ascii="宋体" w:hAnsi="宋体" w:cs="宋体"/>
          <w:color w:val="auto"/>
          <w:highlight w:val="none"/>
          <w:lang w:eastAsia="zh-CN"/>
        </w:rPr>
        <w:t>执行</w:t>
      </w:r>
      <w:r>
        <w:rPr>
          <w:rFonts w:hint="eastAsia" w:ascii="宋体" w:hAnsi="宋体" w:cs="宋体"/>
          <w:color w:val="auto"/>
          <w:highlight w:val="none"/>
        </w:rPr>
        <w:t xml:space="preserve">的项目  </w:t>
      </w:r>
      <w:r>
        <w:rPr>
          <w:rFonts w:hint="eastAsia" w:ascii="宋体" w:hAnsi="宋体" w:cs="宋体"/>
          <w:color w:val="auto"/>
          <w:highlight w:val="none"/>
          <w:lang w:val="en-US" w:eastAsia="zh-CN"/>
        </w:rPr>
        <w:t xml:space="preserve"> </w:t>
      </w:r>
      <w:r>
        <w:rPr>
          <w:rFonts w:hint="eastAsia" w:ascii="宋体" w:hAnsi="宋体" w:cs="宋体"/>
          <w:color w:val="auto"/>
          <w:highlight w:val="none"/>
        </w:rPr>
        <w:t xml:space="preserve"> 雇员人数</w:t>
      </w:r>
    </w:p>
    <w:p>
      <w:pPr>
        <w:spacing w:line="360" w:lineRule="auto"/>
        <w:ind w:firstLine="240"/>
        <w:jc w:val="left"/>
        <w:rPr>
          <w:rFonts w:ascii="宋体" w:hAnsi="宋体" w:cs="宋体"/>
          <w:color w:val="auto"/>
          <w:highlight w:val="none"/>
        </w:rPr>
      </w:pPr>
      <w:r>
        <w:rPr>
          <w:rFonts w:hint="eastAsia" w:ascii="宋体" w:hAnsi="宋体" w:cs="宋体"/>
          <w:color w:val="auto"/>
          <w:highlight w:val="none"/>
        </w:rPr>
        <w:t>名称和地址</w:t>
      </w:r>
    </w:p>
    <w:p>
      <w:pPr>
        <w:spacing w:line="360" w:lineRule="auto"/>
        <w:jc w:val="left"/>
        <w:rPr>
          <w:rFonts w:ascii="宋体" w:hAnsi="宋体" w:cs="宋体"/>
          <w:color w:val="auto"/>
          <w:highlight w:val="none"/>
        </w:rPr>
      </w:pPr>
      <w:r>
        <w:rPr>
          <w:rFonts w:hint="eastAsia" w:ascii="宋体" w:hAnsi="宋体" w:cs="宋体"/>
          <w:color w:val="auto"/>
          <w:highlight w:val="none"/>
        </w:rPr>
        <w:t>3  近三年每年的营业收入</w:t>
      </w:r>
    </w:p>
    <w:p>
      <w:pPr>
        <w:spacing w:line="360" w:lineRule="auto"/>
        <w:ind w:firstLine="1080" w:firstLineChars="450"/>
        <w:jc w:val="left"/>
        <w:rPr>
          <w:rFonts w:ascii="宋体" w:hAnsi="宋体" w:cs="宋体"/>
          <w:color w:val="auto"/>
          <w:highlight w:val="none"/>
        </w:rPr>
      </w:pPr>
      <w:r>
        <w:rPr>
          <w:rFonts w:hint="eastAsia" w:ascii="宋体" w:hAnsi="宋体" w:cs="宋体"/>
          <w:color w:val="auto"/>
          <w:highlight w:val="none"/>
        </w:rPr>
        <w:t>年    份     国内部分    出口部分     总营业收入</w:t>
      </w:r>
    </w:p>
    <w:p>
      <w:pPr>
        <w:spacing w:line="360" w:lineRule="auto"/>
        <w:jc w:val="left"/>
        <w:rPr>
          <w:rFonts w:ascii="宋体" w:hAnsi="宋体" w:cs="宋体"/>
          <w:color w:val="auto"/>
          <w:highlight w:val="none"/>
        </w:rPr>
      </w:pPr>
      <w:r>
        <w:rPr>
          <w:rFonts w:hint="eastAsia" w:ascii="宋体" w:hAnsi="宋体" w:cs="宋体"/>
          <w:color w:val="auto"/>
          <w:highlight w:val="none"/>
        </w:rPr>
        <w:t>4  其它资料（</w:t>
      </w:r>
      <w:r>
        <w:rPr>
          <w:rFonts w:hint="eastAsia" w:hAnsi="宋体" w:cs="宋体"/>
          <w:color w:val="auto"/>
          <w:highlight w:val="none"/>
          <w:u w:val="single"/>
        </w:rPr>
        <w:t>最近三年经审计的财务报表</w:t>
      </w:r>
      <w:r>
        <w:rPr>
          <w:rFonts w:hint="eastAsia" w:ascii="宋体" w:hAnsi="宋体" w:cs="宋体"/>
          <w:color w:val="auto"/>
          <w:highlight w:val="none"/>
        </w:rPr>
        <w:t>等）</w:t>
      </w:r>
    </w:p>
    <w:p>
      <w:pPr>
        <w:spacing w:line="360" w:lineRule="auto"/>
        <w:ind w:left="480" w:leftChars="200"/>
        <w:jc w:val="left"/>
        <w:rPr>
          <w:rFonts w:ascii="宋体" w:hAnsi="宋体" w:cs="宋体"/>
          <w:color w:val="auto"/>
          <w:highlight w:val="none"/>
        </w:rPr>
      </w:pPr>
    </w:p>
    <w:p>
      <w:pPr>
        <w:spacing w:line="360" w:lineRule="auto"/>
        <w:ind w:left="480" w:leftChars="200"/>
        <w:jc w:val="left"/>
        <w:rPr>
          <w:rFonts w:ascii="宋体" w:hAnsi="宋体" w:cs="宋体"/>
          <w:color w:val="auto"/>
          <w:highlight w:val="none"/>
        </w:rPr>
      </w:pPr>
    </w:p>
    <w:p>
      <w:pPr>
        <w:spacing w:line="360" w:lineRule="auto"/>
        <w:ind w:left="480" w:leftChars="200"/>
        <w:jc w:val="left"/>
        <w:rPr>
          <w:rFonts w:ascii="宋体" w:hAnsi="宋体" w:cs="宋体"/>
          <w:color w:val="auto"/>
          <w:highlight w:val="none"/>
        </w:rPr>
      </w:pPr>
    </w:p>
    <w:p>
      <w:pPr>
        <w:spacing w:line="360" w:lineRule="auto"/>
        <w:jc w:val="left"/>
        <w:rPr>
          <w:rFonts w:ascii="宋体" w:hAnsi="宋体" w:cs="宋体"/>
          <w:color w:val="auto"/>
          <w:highlight w:val="none"/>
          <w:u w:val="single"/>
        </w:rPr>
      </w:pPr>
    </w:p>
    <w:p>
      <w:pPr>
        <w:pStyle w:val="14"/>
        <w:spacing w:line="360" w:lineRule="auto"/>
        <w:ind w:firstLine="4500"/>
        <w:rPr>
          <w:rFonts w:hAnsi="宋体" w:cs="宋体"/>
          <w:color w:val="auto"/>
          <w:highlight w:val="none"/>
        </w:rPr>
      </w:pPr>
      <w:r>
        <w:rPr>
          <w:rFonts w:hint="eastAsia" w:hAnsi="宋体" w:cs="宋体"/>
          <w:color w:val="auto"/>
          <w:highlight w:val="none"/>
        </w:rPr>
        <w:t>（法定代表人或</w:t>
      </w:r>
    </w:p>
    <w:p>
      <w:pPr>
        <w:pStyle w:val="14"/>
        <w:spacing w:line="360" w:lineRule="auto"/>
        <w:ind w:firstLine="4500"/>
        <w:rPr>
          <w:rFonts w:hAnsi="宋体" w:cs="宋体"/>
          <w:color w:val="auto"/>
          <w:highlight w:val="none"/>
          <w:u w:val="single"/>
        </w:rPr>
      </w:pPr>
      <w:r>
        <w:rPr>
          <w:rFonts w:hint="eastAsia" w:hAnsi="宋体" w:cs="宋体"/>
          <w:color w:val="auto"/>
          <w:highlight w:val="none"/>
        </w:rPr>
        <w:t>授权代表签字）</w:t>
      </w:r>
      <w:r>
        <w:rPr>
          <w:rFonts w:hint="eastAsia" w:hAnsi="宋体" w:cs="宋体"/>
          <w:color w:val="auto"/>
          <w:highlight w:val="none"/>
          <w:u w:val="single"/>
        </w:rPr>
        <w:t xml:space="preserve">             </w:t>
      </w:r>
    </w:p>
    <w:p>
      <w:pPr>
        <w:pStyle w:val="14"/>
        <w:spacing w:line="360" w:lineRule="auto"/>
        <w:ind w:firstLine="4500"/>
        <w:rPr>
          <w:rFonts w:hAnsi="宋体" w:cs="宋体"/>
          <w:color w:val="auto"/>
          <w:highlight w:val="none"/>
          <w:u w:val="single"/>
        </w:rPr>
      </w:pPr>
      <w:r>
        <w:rPr>
          <w:rFonts w:hint="eastAsia" w:hAnsi="宋体" w:cs="宋体"/>
          <w:color w:val="auto"/>
          <w:highlight w:val="none"/>
        </w:rPr>
        <w:t>（日期）</w:t>
      </w:r>
      <w:r>
        <w:rPr>
          <w:rFonts w:hint="eastAsia" w:hAnsi="宋体" w:cs="宋体"/>
          <w:color w:val="auto"/>
          <w:highlight w:val="none"/>
          <w:u w:val="single"/>
        </w:rPr>
        <w:t xml:space="preserve">                   </w:t>
      </w:r>
    </w:p>
    <w:p>
      <w:pPr>
        <w:pStyle w:val="14"/>
        <w:spacing w:line="360" w:lineRule="auto"/>
        <w:ind w:firstLine="4500"/>
        <w:rPr>
          <w:rFonts w:hAnsi="宋体" w:cs="宋体"/>
          <w:color w:val="auto"/>
          <w:highlight w:val="none"/>
          <w:u w:val="single"/>
        </w:rPr>
      </w:pPr>
      <w:r>
        <w:rPr>
          <w:rFonts w:hint="eastAsia" w:hAnsi="宋体" w:cs="宋体"/>
          <w:color w:val="auto"/>
          <w:highlight w:val="none"/>
        </w:rPr>
        <w:t>（印刷体姓名）</w:t>
      </w:r>
      <w:r>
        <w:rPr>
          <w:rFonts w:hint="eastAsia" w:hAnsi="宋体" w:cs="宋体"/>
          <w:color w:val="auto"/>
          <w:highlight w:val="none"/>
          <w:u w:val="single"/>
        </w:rPr>
        <w:t xml:space="preserve">             </w:t>
      </w:r>
    </w:p>
    <w:p>
      <w:pPr>
        <w:pStyle w:val="14"/>
        <w:spacing w:line="360" w:lineRule="auto"/>
        <w:ind w:firstLine="4500"/>
        <w:rPr>
          <w:rFonts w:hAnsi="宋体" w:cs="宋体"/>
          <w:color w:val="auto"/>
          <w:highlight w:val="none"/>
          <w:u w:val="single"/>
        </w:rPr>
      </w:pPr>
      <w:r>
        <w:rPr>
          <w:rFonts w:hint="eastAsia" w:hAnsi="宋体" w:cs="宋体"/>
          <w:color w:val="auto"/>
          <w:highlight w:val="none"/>
        </w:rPr>
        <w:t>（投标人名称）</w:t>
      </w:r>
      <w:r>
        <w:rPr>
          <w:rFonts w:hint="eastAsia" w:hAnsi="宋体" w:cs="宋体"/>
          <w:color w:val="auto"/>
          <w:highlight w:val="none"/>
          <w:u w:val="single"/>
        </w:rPr>
        <w:t xml:space="preserve">             </w:t>
      </w:r>
    </w:p>
    <w:p>
      <w:pPr>
        <w:pStyle w:val="14"/>
        <w:spacing w:line="360" w:lineRule="auto"/>
        <w:ind w:firstLine="4500"/>
        <w:rPr>
          <w:rFonts w:hAnsi="宋体" w:cs="宋体"/>
          <w:color w:val="auto"/>
          <w:highlight w:val="none"/>
          <w:u w:val="single"/>
        </w:rPr>
      </w:pPr>
      <w:r>
        <w:rPr>
          <w:rFonts w:hint="eastAsia" w:hAnsi="宋体" w:cs="宋体"/>
          <w:color w:val="auto"/>
          <w:highlight w:val="none"/>
        </w:rPr>
        <w:t>（印章）</w:t>
      </w:r>
      <w:r>
        <w:rPr>
          <w:rFonts w:hint="eastAsia" w:hAnsi="宋体" w:cs="宋体"/>
          <w:color w:val="auto"/>
          <w:highlight w:val="none"/>
          <w:u w:val="single"/>
        </w:rPr>
        <w:t xml:space="preserve">                   </w:t>
      </w:r>
    </w:p>
    <w:p>
      <w:pPr>
        <w:spacing w:before="156" w:line="300" w:lineRule="auto"/>
        <w:rPr>
          <w:rFonts w:ascii="宋体" w:hAnsi="宋体" w:cs="宋体"/>
          <w:b/>
          <w:color w:val="auto"/>
          <w:sz w:val="28"/>
          <w:highlight w:val="none"/>
        </w:rPr>
      </w:pPr>
    </w:p>
    <w:p>
      <w:pPr>
        <w:spacing w:before="156" w:line="300" w:lineRule="auto"/>
        <w:rPr>
          <w:rFonts w:ascii="宋体" w:hAnsi="宋体" w:cs="宋体"/>
          <w:b/>
          <w:color w:val="auto"/>
          <w:sz w:val="28"/>
          <w:highlight w:val="none"/>
        </w:rPr>
      </w:pPr>
    </w:p>
    <w:p>
      <w:pPr>
        <w:spacing w:before="156" w:line="300" w:lineRule="auto"/>
        <w:ind w:firstLine="550"/>
        <w:jc w:val="center"/>
        <w:rPr>
          <w:rFonts w:hint="eastAsia" w:ascii="宋体" w:hAnsi="宋体" w:cs="宋体"/>
          <w:b/>
          <w:color w:val="auto"/>
          <w:sz w:val="28"/>
          <w:highlight w:val="none"/>
        </w:rPr>
      </w:pPr>
    </w:p>
    <w:p>
      <w:pPr>
        <w:spacing w:before="156" w:line="300" w:lineRule="auto"/>
        <w:ind w:firstLine="550"/>
        <w:jc w:val="center"/>
        <w:rPr>
          <w:rFonts w:hint="eastAsia" w:ascii="宋体" w:hAnsi="宋体" w:cs="宋体"/>
          <w:b/>
          <w:color w:val="auto"/>
          <w:sz w:val="28"/>
          <w:highlight w:val="none"/>
        </w:rPr>
        <w:sectPr>
          <w:pgSz w:w="11906" w:h="16838"/>
          <w:pgMar w:top="1440" w:right="1080" w:bottom="1440" w:left="1080" w:header="851" w:footer="992" w:gutter="0"/>
          <w:pgNumType w:fmt="decimal"/>
          <w:cols w:space="720" w:num="1"/>
          <w:docGrid w:linePitch="312" w:charSpace="0"/>
        </w:sectPr>
      </w:pPr>
    </w:p>
    <w:p>
      <w:pPr>
        <w:spacing w:before="156" w:line="300" w:lineRule="auto"/>
        <w:ind w:firstLine="550"/>
        <w:jc w:val="center"/>
        <w:rPr>
          <w:rFonts w:ascii="宋体" w:hAnsi="宋体" w:cs="宋体"/>
          <w:b/>
          <w:color w:val="auto"/>
          <w:sz w:val="28"/>
          <w:highlight w:val="none"/>
        </w:rPr>
      </w:pPr>
      <w:r>
        <w:rPr>
          <w:rFonts w:hint="eastAsia" w:ascii="宋体" w:hAnsi="宋体" w:cs="宋体"/>
          <w:b/>
          <w:color w:val="auto"/>
          <w:sz w:val="28"/>
          <w:highlight w:val="none"/>
        </w:rPr>
        <w:t>格式3-4  业绩及正在执行的合同项目表</w:t>
      </w:r>
    </w:p>
    <w:p>
      <w:pPr>
        <w:spacing w:before="156" w:line="300" w:lineRule="auto"/>
        <w:ind w:firstLine="550"/>
        <w:rPr>
          <w:rFonts w:ascii="宋体" w:hAnsi="宋体" w:cs="宋体"/>
          <w:b/>
          <w:color w:val="auto"/>
          <w:highlight w:val="none"/>
        </w:rPr>
      </w:pPr>
    </w:p>
    <w:tbl>
      <w:tblPr>
        <w:tblStyle w:val="24"/>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1539"/>
        <w:gridCol w:w="2197"/>
        <w:gridCol w:w="1909"/>
        <w:gridCol w:w="1764"/>
        <w:gridCol w:w="1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85" w:type="dxa"/>
            <w:vAlign w:val="center"/>
          </w:tcPr>
          <w:p>
            <w:pPr>
              <w:spacing w:line="360" w:lineRule="auto"/>
              <w:jc w:val="center"/>
              <w:rPr>
                <w:rFonts w:ascii="宋体" w:hAnsi="宋体" w:cs="宋体"/>
                <w:color w:val="auto"/>
                <w:highlight w:val="none"/>
              </w:rPr>
            </w:pPr>
            <w:r>
              <w:rPr>
                <w:rFonts w:hint="eastAsia" w:ascii="宋体" w:hAnsi="宋体" w:cs="宋体"/>
                <w:color w:val="auto"/>
                <w:highlight w:val="none"/>
              </w:rPr>
              <w:t>序号</w:t>
            </w:r>
          </w:p>
        </w:tc>
        <w:tc>
          <w:tcPr>
            <w:tcW w:w="1539" w:type="dxa"/>
            <w:vAlign w:val="center"/>
          </w:tcPr>
          <w:p>
            <w:pPr>
              <w:spacing w:line="360" w:lineRule="auto"/>
              <w:jc w:val="center"/>
              <w:rPr>
                <w:rFonts w:ascii="宋体" w:hAnsi="宋体" w:cs="宋体"/>
                <w:color w:val="auto"/>
                <w:highlight w:val="none"/>
              </w:rPr>
            </w:pPr>
            <w:r>
              <w:rPr>
                <w:rFonts w:hint="eastAsia" w:ascii="宋体" w:hAnsi="宋体" w:cs="宋体"/>
                <w:color w:val="auto"/>
                <w:highlight w:val="none"/>
              </w:rPr>
              <w:t>项目名称</w:t>
            </w:r>
          </w:p>
        </w:tc>
        <w:tc>
          <w:tcPr>
            <w:tcW w:w="2197" w:type="dxa"/>
            <w:vAlign w:val="center"/>
          </w:tcPr>
          <w:p>
            <w:pPr>
              <w:spacing w:line="360" w:lineRule="auto"/>
              <w:jc w:val="center"/>
              <w:rPr>
                <w:rFonts w:ascii="宋体" w:hAnsi="宋体" w:cs="宋体"/>
                <w:color w:val="auto"/>
                <w:highlight w:val="none"/>
              </w:rPr>
            </w:pPr>
            <w:r>
              <w:rPr>
                <w:rFonts w:hint="eastAsia" w:ascii="宋体" w:hAnsi="宋体" w:cs="宋体"/>
                <w:color w:val="auto"/>
                <w:highlight w:val="none"/>
                <w:lang w:eastAsia="zh-CN"/>
              </w:rPr>
              <w:t>规格</w:t>
            </w:r>
          </w:p>
        </w:tc>
        <w:tc>
          <w:tcPr>
            <w:tcW w:w="1909" w:type="dxa"/>
            <w:vAlign w:val="center"/>
          </w:tcPr>
          <w:p>
            <w:pPr>
              <w:spacing w:line="360" w:lineRule="auto"/>
              <w:jc w:val="center"/>
              <w:rPr>
                <w:rFonts w:ascii="宋体" w:hAnsi="宋体" w:cs="宋体"/>
                <w:color w:val="auto"/>
                <w:highlight w:val="none"/>
              </w:rPr>
            </w:pPr>
            <w:r>
              <w:rPr>
                <w:rFonts w:hint="eastAsia" w:ascii="宋体" w:hAnsi="宋体" w:cs="宋体"/>
                <w:color w:val="auto"/>
                <w:highlight w:val="none"/>
              </w:rPr>
              <w:t>用于何工程</w:t>
            </w:r>
          </w:p>
        </w:tc>
        <w:tc>
          <w:tcPr>
            <w:tcW w:w="1764" w:type="dxa"/>
            <w:vAlign w:val="center"/>
          </w:tcPr>
          <w:p>
            <w:pPr>
              <w:spacing w:line="360" w:lineRule="auto"/>
              <w:jc w:val="center"/>
              <w:rPr>
                <w:rFonts w:hint="eastAsia" w:ascii="宋体" w:hAnsi="宋体" w:eastAsia="宋体" w:cs="宋体"/>
                <w:color w:val="auto"/>
                <w:highlight w:val="none"/>
                <w:lang w:eastAsia="zh-CN"/>
              </w:rPr>
            </w:pPr>
            <w:r>
              <w:rPr>
                <w:rFonts w:hint="eastAsia" w:ascii="宋体" w:hAnsi="宋体" w:cs="宋体"/>
                <w:color w:val="auto"/>
                <w:highlight w:val="none"/>
                <w:lang w:eastAsia="zh-CN"/>
              </w:rPr>
              <w:t>工期</w:t>
            </w:r>
          </w:p>
        </w:tc>
        <w:tc>
          <w:tcPr>
            <w:tcW w:w="1668" w:type="dxa"/>
            <w:vAlign w:val="center"/>
          </w:tcPr>
          <w:p>
            <w:pPr>
              <w:spacing w:line="360" w:lineRule="auto"/>
              <w:jc w:val="center"/>
              <w:rPr>
                <w:rFonts w:ascii="宋体" w:hAnsi="宋体" w:cs="宋体"/>
                <w:color w:val="auto"/>
                <w:highlight w:val="none"/>
              </w:rPr>
            </w:pPr>
            <w:r>
              <w:rPr>
                <w:rFonts w:hint="eastAsia" w:ascii="宋体" w:hAnsi="宋体" w:cs="宋体"/>
                <w:color w:val="auto"/>
                <w:highlight w:val="none"/>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85" w:type="dxa"/>
            <w:vAlign w:val="center"/>
          </w:tcPr>
          <w:p>
            <w:pPr>
              <w:spacing w:line="360" w:lineRule="auto"/>
              <w:jc w:val="center"/>
              <w:rPr>
                <w:rFonts w:ascii="宋体" w:hAnsi="宋体" w:cs="宋体"/>
                <w:color w:val="auto"/>
                <w:highlight w:val="none"/>
              </w:rPr>
            </w:pPr>
            <w:r>
              <w:rPr>
                <w:rFonts w:hint="eastAsia" w:ascii="宋体" w:hAnsi="宋体" w:cs="宋体"/>
                <w:color w:val="auto"/>
                <w:highlight w:val="none"/>
              </w:rPr>
              <w:t>1</w:t>
            </w:r>
          </w:p>
        </w:tc>
        <w:tc>
          <w:tcPr>
            <w:tcW w:w="1539" w:type="dxa"/>
            <w:vAlign w:val="center"/>
          </w:tcPr>
          <w:p>
            <w:pPr>
              <w:spacing w:line="360" w:lineRule="auto"/>
              <w:jc w:val="center"/>
              <w:rPr>
                <w:rFonts w:ascii="宋体" w:hAnsi="宋体" w:cs="宋体"/>
                <w:color w:val="auto"/>
                <w:highlight w:val="none"/>
              </w:rPr>
            </w:pPr>
          </w:p>
        </w:tc>
        <w:tc>
          <w:tcPr>
            <w:tcW w:w="2197" w:type="dxa"/>
            <w:vAlign w:val="center"/>
          </w:tcPr>
          <w:p>
            <w:pPr>
              <w:spacing w:line="360" w:lineRule="auto"/>
              <w:jc w:val="center"/>
              <w:rPr>
                <w:rFonts w:ascii="宋体" w:hAnsi="宋体" w:cs="宋体"/>
                <w:color w:val="auto"/>
                <w:highlight w:val="none"/>
              </w:rPr>
            </w:pPr>
          </w:p>
        </w:tc>
        <w:tc>
          <w:tcPr>
            <w:tcW w:w="1909" w:type="dxa"/>
            <w:vAlign w:val="center"/>
          </w:tcPr>
          <w:p>
            <w:pPr>
              <w:spacing w:line="360" w:lineRule="auto"/>
              <w:jc w:val="center"/>
              <w:rPr>
                <w:rFonts w:ascii="宋体" w:hAnsi="宋体" w:cs="宋体"/>
                <w:color w:val="auto"/>
                <w:highlight w:val="none"/>
              </w:rPr>
            </w:pPr>
          </w:p>
        </w:tc>
        <w:tc>
          <w:tcPr>
            <w:tcW w:w="1764" w:type="dxa"/>
            <w:vAlign w:val="center"/>
          </w:tcPr>
          <w:p>
            <w:pPr>
              <w:spacing w:line="360" w:lineRule="auto"/>
              <w:jc w:val="center"/>
              <w:rPr>
                <w:rFonts w:ascii="宋体" w:hAnsi="宋体" w:cs="宋体"/>
                <w:color w:val="auto"/>
                <w:highlight w:val="none"/>
              </w:rPr>
            </w:pPr>
          </w:p>
        </w:tc>
        <w:tc>
          <w:tcPr>
            <w:tcW w:w="1668" w:type="dxa"/>
            <w:vAlign w:val="center"/>
          </w:tcPr>
          <w:p>
            <w:pPr>
              <w:spacing w:line="360" w:lineRule="auto"/>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85" w:type="dxa"/>
            <w:vAlign w:val="center"/>
          </w:tcPr>
          <w:p>
            <w:pPr>
              <w:spacing w:line="360" w:lineRule="auto"/>
              <w:jc w:val="center"/>
              <w:rPr>
                <w:rFonts w:ascii="宋体" w:hAnsi="宋体" w:cs="宋体"/>
                <w:color w:val="auto"/>
                <w:highlight w:val="none"/>
              </w:rPr>
            </w:pPr>
            <w:r>
              <w:rPr>
                <w:rFonts w:hint="eastAsia" w:ascii="宋体" w:hAnsi="宋体" w:cs="宋体"/>
                <w:color w:val="auto"/>
                <w:highlight w:val="none"/>
              </w:rPr>
              <w:t>2</w:t>
            </w:r>
          </w:p>
        </w:tc>
        <w:tc>
          <w:tcPr>
            <w:tcW w:w="1539" w:type="dxa"/>
            <w:vAlign w:val="center"/>
          </w:tcPr>
          <w:p>
            <w:pPr>
              <w:spacing w:line="360" w:lineRule="auto"/>
              <w:jc w:val="center"/>
              <w:rPr>
                <w:rFonts w:ascii="宋体" w:hAnsi="宋体" w:cs="宋体"/>
                <w:color w:val="auto"/>
                <w:highlight w:val="none"/>
              </w:rPr>
            </w:pPr>
          </w:p>
        </w:tc>
        <w:tc>
          <w:tcPr>
            <w:tcW w:w="2197" w:type="dxa"/>
            <w:vAlign w:val="center"/>
          </w:tcPr>
          <w:p>
            <w:pPr>
              <w:spacing w:line="360" w:lineRule="auto"/>
              <w:jc w:val="center"/>
              <w:rPr>
                <w:rFonts w:ascii="宋体" w:hAnsi="宋体" w:cs="宋体"/>
                <w:color w:val="auto"/>
                <w:highlight w:val="none"/>
              </w:rPr>
            </w:pPr>
          </w:p>
        </w:tc>
        <w:tc>
          <w:tcPr>
            <w:tcW w:w="1909" w:type="dxa"/>
            <w:vAlign w:val="center"/>
          </w:tcPr>
          <w:p>
            <w:pPr>
              <w:spacing w:line="360" w:lineRule="auto"/>
              <w:jc w:val="center"/>
              <w:rPr>
                <w:rFonts w:ascii="宋体" w:hAnsi="宋体" w:cs="宋体"/>
                <w:color w:val="auto"/>
                <w:highlight w:val="none"/>
              </w:rPr>
            </w:pPr>
          </w:p>
        </w:tc>
        <w:tc>
          <w:tcPr>
            <w:tcW w:w="1764" w:type="dxa"/>
            <w:vAlign w:val="center"/>
          </w:tcPr>
          <w:p>
            <w:pPr>
              <w:spacing w:line="360" w:lineRule="auto"/>
              <w:jc w:val="center"/>
              <w:rPr>
                <w:rFonts w:ascii="宋体" w:hAnsi="宋体" w:cs="宋体"/>
                <w:color w:val="auto"/>
                <w:highlight w:val="none"/>
              </w:rPr>
            </w:pPr>
          </w:p>
        </w:tc>
        <w:tc>
          <w:tcPr>
            <w:tcW w:w="1668" w:type="dxa"/>
            <w:vAlign w:val="center"/>
          </w:tcPr>
          <w:p>
            <w:pPr>
              <w:spacing w:line="360" w:lineRule="auto"/>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85" w:type="dxa"/>
            <w:vAlign w:val="center"/>
          </w:tcPr>
          <w:p>
            <w:pPr>
              <w:spacing w:line="360" w:lineRule="auto"/>
              <w:jc w:val="center"/>
              <w:rPr>
                <w:rFonts w:ascii="宋体" w:hAnsi="宋体" w:cs="宋体"/>
                <w:color w:val="auto"/>
                <w:highlight w:val="none"/>
              </w:rPr>
            </w:pPr>
            <w:r>
              <w:rPr>
                <w:rFonts w:hint="eastAsia" w:ascii="宋体" w:hAnsi="宋体" w:cs="宋体"/>
                <w:color w:val="auto"/>
                <w:highlight w:val="none"/>
              </w:rPr>
              <w:t>3</w:t>
            </w:r>
          </w:p>
        </w:tc>
        <w:tc>
          <w:tcPr>
            <w:tcW w:w="1539" w:type="dxa"/>
            <w:vAlign w:val="center"/>
          </w:tcPr>
          <w:p>
            <w:pPr>
              <w:spacing w:line="360" w:lineRule="auto"/>
              <w:jc w:val="center"/>
              <w:rPr>
                <w:rFonts w:ascii="宋体" w:hAnsi="宋体" w:cs="宋体"/>
                <w:color w:val="auto"/>
                <w:highlight w:val="none"/>
              </w:rPr>
            </w:pPr>
          </w:p>
        </w:tc>
        <w:tc>
          <w:tcPr>
            <w:tcW w:w="2197" w:type="dxa"/>
            <w:vAlign w:val="center"/>
          </w:tcPr>
          <w:p>
            <w:pPr>
              <w:spacing w:line="360" w:lineRule="auto"/>
              <w:jc w:val="center"/>
              <w:rPr>
                <w:rFonts w:ascii="宋体" w:hAnsi="宋体" w:cs="宋体"/>
                <w:color w:val="auto"/>
                <w:highlight w:val="none"/>
              </w:rPr>
            </w:pPr>
          </w:p>
        </w:tc>
        <w:tc>
          <w:tcPr>
            <w:tcW w:w="1909" w:type="dxa"/>
            <w:vAlign w:val="center"/>
          </w:tcPr>
          <w:p>
            <w:pPr>
              <w:spacing w:line="360" w:lineRule="auto"/>
              <w:jc w:val="center"/>
              <w:rPr>
                <w:rFonts w:ascii="宋体" w:hAnsi="宋体" w:cs="宋体"/>
                <w:color w:val="auto"/>
                <w:highlight w:val="none"/>
              </w:rPr>
            </w:pPr>
          </w:p>
        </w:tc>
        <w:tc>
          <w:tcPr>
            <w:tcW w:w="1764" w:type="dxa"/>
            <w:vAlign w:val="center"/>
          </w:tcPr>
          <w:p>
            <w:pPr>
              <w:spacing w:line="360" w:lineRule="auto"/>
              <w:jc w:val="center"/>
              <w:rPr>
                <w:rFonts w:ascii="宋体" w:hAnsi="宋体" w:cs="宋体"/>
                <w:color w:val="auto"/>
                <w:highlight w:val="none"/>
              </w:rPr>
            </w:pPr>
          </w:p>
        </w:tc>
        <w:tc>
          <w:tcPr>
            <w:tcW w:w="1668" w:type="dxa"/>
            <w:vAlign w:val="center"/>
          </w:tcPr>
          <w:p>
            <w:pPr>
              <w:spacing w:line="360" w:lineRule="auto"/>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85" w:type="dxa"/>
            <w:vAlign w:val="center"/>
          </w:tcPr>
          <w:p>
            <w:pPr>
              <w:spacing w:line="360" w:lineRule="auto"/>
              <w:jc w:val="center"/>
              <w:rPr>
                <w:rFonts w:ascii="宋体" w:hAnsi="宋体" w:cs="宋体"/>
                <w:color w:val="auto"/>
                <w:highlight w:val="none"/>
              </w:rPr>
            </w:pPr>
          </w:p>
        </w:tc>
        <w:tc>
          <w:tcPr>
            <w:tcW w:w="1539" w:type="dxa"/>
            <w:vAlign w:val="center"/>
          </w:tcPr>
          <w:p>
            <w:pPr>
              <w:spacing w:line="360" w:lineRule="auto"/>
              <w:jc w:val="center"/>
              <w:rPr>
                <w:rFonts w:ascii="宋体" w:hAnsi="宋体" w:cs="宋体"/>
                <w:color w:val="auto"/>
                <w:highlight w:val="none"/>
              </w:rPr>
            </w:pPr>
          </w:p>
        </w:tc>
        <w:tc>
          <w:tcPr>
            <w:tcW w:w="2197" w:type="dxa"/>
            <w:vAlign w:val="center"/>
          </w:tcPr>
          <w:p>
            <w:pPr>
              <w:spacing w:line="360" w:lineRule="auto"/>
              <w:jc w:val="center"/>
              <w:rPr>
                <w:rFonts w:ascii="宋体" w:hAnsi="宋体" w:cs="宋体"/>
                <w:color w:val="auto"/>
                <w:highlight w:val="none"/>
              </w:rPr>
            </w:pPr>
          </w:p>
        </w:tc>
        <w:tc>
          <w:tcPr>
            <w:tcW w:w="1909" w:type="dxa"/>
            <w:vAlign w:val="center"/>
          </w:tcPr>
          <w:p>
            <w:pPr>
              <w:spacing w:line="360" w:lineRule="auto"/>
              <w:jc w:val="center"/>
              <w:rPr>
                <w:rFonts w:ascii="宋体" w:hAnsi="宋体" w:cs="宋体"/>
                <w:color w:val="auto"/>
                <w:highlight w:val="none"/>
              </w:rPr>
            </w:pPr>
          </w:p>
        </w:tc>
        <w:tc>
          <w:tcPr>
            <w:tcW w:w="1764" w:type="dxa"/>
            <w:vAlign w:val="center"/>
          </w:tcPr>
          <w:p>
            <w:pPr>
              <w:spacing w:line="360" w:lineRule="auto"/>
              <w:jc w:val="center"/>
              <w:rPr>
                <w:rFonts w:ascii="宋体" w:hAnsi="宋体" w:cs="宋体"/>
                <w:color w:val="auto"/>
                <w:highlight w:val="none"/>
              </w:rPr>
            </w:pPr>
          </w:p>
        </w:tc>
        <w:tc>
          <w:tcPr>
            <w:tcW w:w="1668" w:type="dxa"/>
            <w:vAlign w:val="center"/>
          </w:tcPr>
          <w:p>
            <w:pPr>
              <w:spacing w:line="360" w:lineRule="auto"/>
              <w:jc w:val="center"/>
              <w:rPr>
                <w:rFonts w:ascii="宋体" w:hAnsi="宋体" w:cs="宋体"/>
                <w:color w:val="auto"/>
                <w:highlight w:val="none"/>
              </w:rPr>
            </w:pPr>
          </w:p>
        </w:tc>
      </w:tr>
    </w:tbl>
    <w:p>
      <w:pPr>
        <w:spacing w:before="156" w:line="360" w:lineRule="auto"/>
        <w:rPr>
          <w:rFonts w:ascii="宋体" w:hAnsi="宋体" w:cs="宋体"/>
          <w:color w:val="auto"/>
          <w:sz w:val="21"/>
          <w:highlight w:val="none"/>
        </w:rPr>
      </w:pPr>
    </w:p>
    <w:p>
      <w:pPr>
        <w:spacing w:line="360" w:lineRule="auto"/>
        <w:jc w:val="center"/>
        <w:rPr>
          <w:rFonts w:ascii="宋体" w:hAnsi="宋体" w:cs="宋体"/>
          <w:b/>
          <w:color w:val="auto"/>
          <w:sz w:val="28"/>
          <w:highlight w:val="none"/>
        </w:rPr>
      </w:pPr>
    </w:p>
    <w:p>
      <w:pPr>
        <w:spacing w:line="360" w:lineRule="auto"/>
        <w:jc w:val="center"/>
        <w:rPr>
          <w:rFonts w:ascii="宋体" w:hAnsi="宋体" w:cs="宋体"/>
          <w:b/>
          <w:color w:val="auto"/>
          <w:sz w:val="28"/>
          <w:highlight w:val="none"/>
        </w:rPr>
      </w:pPr>
    </w:p>
    <w:p>
      <w:pPr>
        <w:spacing w:line="360" w:lineRule="auto"/>
        <w:jc w:val="center"/>
        <w:rPr>
          <w:rFonts w:ascii="宋体" w:hAnsi="宋体" w:cs="宋体"/>
          <w:b/>
          <w:color w:val="auto"/>
          <w:sz w:val="28"/>
          <w:highlight w:val="none"/>
        </w:rPr>
      </w:pPr>
    </w:p>
    <w:p>
      <w:pPr>
        <w:spacing w:line="360" w:lineRule="auto"/>
        <w:jc w:val="center"/>
        <w:rPr>
          <w:rFonts w:ascii="宋体" w:hAnsi="宋体" w:cs="宋体"/>
          <w:b/>
          <w:color w:val="auto"/>
          <w:sz w:val="28"/>
          <w:highlight w:val="none"/>
        </w:rPr>
      </w:pPr>
    </w:p>
    <w:p>
      <w:pPr>
        <w:pStyle w:val="14"/>
        <w:spacing w:line="360" w:lineRule="auto"/>
        <w:ind w:firstLine="4197"/>
        <w:rPr>
          <w:rFonts w:hAnsi="宋体" w:cs="宋体"/>
          <w:color w:val="auto"/>
          <w:highlight w:val="none"/>
        </w:rPr>
      </w:pPr>
      <w:r>
        <w:rPr>
          <w:rFonts w:hint="eastAsia" w:hAnsi="宋体" w:cs="宋体"/>
          <w:color w:val="auto"/>
          <w:highlight w:val="none"/>
        </w:rPr>
        <w:t>（法定代表人或</w:t>
      </w:r>
    </w:p>
    <w:p>
      <w:pPr>
        <w:pStyle w:val="14"/>
        <w:spacing w:line="360" w:lineRule="auto"/>
        <w:ind w:firstLine="4197"/>
        <w:rPr>
          <w:rFonts w:hAnsi="宋体" w:cs="宋体"/>
          <w:color w:val="auto"/>
          <w:highlight w:val="none"/>
          <w:u w:val="single"/>
        </w:rPr>
      </w:pPr>
      <w:r>
        <w:rPr>
          <w:rFonts w:hint="eastAsia" w:hAnsi="宋体" w:cs="宋体"/>
          <w:color w:val="auto"/>
          <w:highlight w:val="none"/>
        </w:rPr>
        <w:t>授权代表签字）</w:t>
      </w:r>
      <w:r>
        <w:rPr>
          <w:rFonts w:hint="eastAsia" w:hAnsi="宋体" w:cs="宋体"/>
          <w:color w:val="auto"/>
          <w:highlight w:val="none"/>
          <w:u w:val="single"/>
        </w:rPr>
        <w:t xml:space="preserve">             </w:t>
      </w:r>
    </w:p>
    <w:p>
      <w:pPr>
        <w:pStyle w:val="14"/>
        <w:spacing w:line="360" w:lineRule="auto"/>
        <w:ind w:firstLine="4197"/>
        <w:rPr>
          <w:rFonts w:hAnsi="宋体" w:cs="宋体"/>
          <w:color w:val="auto"/>
          <w:highlight w:val="none"/>
          <w:u w:val="single"/>
        </w:rPr>
      </w:pPr>
      <w:r>
        <w:rPr>
          <w:rFonts w:hint="eastAsia" w:hAnsi="宋体" w:cs="宋体"/>
          <w:color w:val="auto"/>
          <w:highlight w:val="none"/>
        </w:rPr>
        <w:t>（日期）</w:t>
      </w:r>
      <w:r>
        <w:rPr>
          <w:rFonts w:hint="eastAsia" w:hAnsi="宋体" w:cs="宋体"/>
          <w:color w:val="auto"/>
          <w:highlight w:val="none"/>
          <w:u w:val="single"/>
        </w:rPr>
        <w:t xml:space="preserve">                   </w:t>
      </w:r>
    </w:p>
    <w:p>
      <w:pPr>
        <w:pStyle w:val="14"/>
        <w:spacing w:line="360" w:lineRule="auto"/>
        <w:ind w:firstLine="4197"/>
        <w:rPr>
          <w:rFonts w:hAnsi="宋体" w:cs="宋体"/>
          <w:color w:val="auto"/>
          <w:highlight w:val="none"/>
          <w:u w:val="single"/>
        </w:rPr>
      </w:pPr>
      <w:r>
        <w:rPr>
          <w:rFonts w:hint="eastAsia" w:hAnsi="宋体" w:cs="宋体"/>
          <w:color w:val="auto"/>
          <w:highlight w:val="none"/>
        </w:rPr>
        <w:t>（印刷体姓名）</w:t>
      </w:r>
      <w:r>
        <w:rPr>
          <w:rFonts w:hint="eastAsia" w:hAnsi="宋体" w:cs="宋体"/>
          <w:color w:val="auto"/>
          <w:highlight w:val="none"/>
          <w:u w:val="single"/>
        </w:rPr>
        <w:t xml:space="preserve">             </w:t>
      </w:r>
    </w:p>
    <w:p>
      <w:pPr>
        <w:pStyle w:val="14"/>
        <w:spacing w:line="360" w:lineRule="auto"/>
        <w:ind w:firstLine="4197"/>
        <w:rPr>
          <w:rFonts w:hAnsi="宋体" w:cs="宋体"/>
          <w:color w:val="auto"/>
          <w:highlight w:val="none"/>
          <w:u w:val="single"/>
        </w:rPr>
      </w:pPr>
      <w:r>
        <w:rPr>
          <w:rFonts w:hint="eastAsia" w:hAnsi="宋体" w:cs="宋体"/>
          <w:color w:val="auto"/>
          <w:highlight w:val="none"/>
        </w:rPr>
        <w:t>（投标人名称）</w:t>
      </w:r>
      <w:r>
        <w:rPr>
          <w:rFonts w:hint="eastAsia" w:hAnsi="宋体" w:cs="宋体"/>
          <w:color w:val="auto"/>
          <w:highlight w:val="none"/>
          <w:u w:val="single"/>
        </w:rPr>
        <w:t xml:space="preserve">             </w:t>
      </w:r>
    </w:p>
    <w:p>
      <w:pPr>
        <w:pStyle w:val="14"/>
        <w:spacing w:line="360" w:lineRule="auto"/>
        <w:ind w:firstLine="4197"/>
        <w:rPr>
          <w:rFonts w:hAnsi="宋体" w:cs="宋体"/>
          <w:color w:val="auto"/>
          <w:highlight w:val="none"/>
          <w:u w:val="single"/>
        </w:rPr>
      </w:pPr>
      <w:r>
        <w:rPr>
          <w:rFonts w:hint="eastAsia" w:hAnsi="宋体" w:cs="宋体"/>
          <w:color w:val="auto"/>
          <w:highlight w:val="none"/>
        </w:rPr>
        <w:t>（印章）</w:t>
      </w:r>
      <w:r>
        <w:rPr>
          <w:rFonts w:hint="eastAsia" w:hAnsi="宋体" w:cs="宋体"/>
          <w:color w:val="auto"/>
          <w:highlight w:val="none"/>
          <w:u w:val="single"/>
        </w:rPr>
        <w:t xml:space="preserve">                   </w:t>
      </w:r>
    </w:p>
    <w:p>
      <w:pPr>
        <w:pStyle w:val="14"/>
        <w:spacing w:line="360" w:lineRule="auto"/>
        <w:ind w:firstLine="4197"/>
        <w:rPr>
          <w:rFonts w:hAnsi="宋体" w:cs="宋体"/>
          <w:color w:val="auto"/>
          <w:highlight w:val="none"/>
          <w:u w:val="single"/>
        </w:rPr>
      </w:pPr>
    </w:p>
    <w:p>
      <w:pPr>
        <w:pStyle w:val="14"/>
        <w:spacing w:line="300" w:lineRule="auto"/>
        <w:ind w:firstLine="4197"/>
        <w:rPr>
          <w:rFonts w:hAnsi="宋体" w:cs="宋体"/>
          <w:color w:val="auto"/>
          <w:highlight w:val="none"/>
          <w:u w:val="single"/>
        </w:rPr>
      </w:pPr>
    </w:p>
    <w:p>
      <w:pPr>
        <w:pStyle w:val="14"/>
        <w:spacing w:line="300" w:lineRule="auto"/>
        <w:ind w:firstLine="4197"/>
        <w:rPr>
          <w:rFonts w:hAnsi="宋体" w:cs="宋体"/>
          <w:color w:val="auto"/>
          <w:highlight w:val="none"/>
          <w:u w:val="single"/>
        </w:rPr>
      </w:pPr>
    </w:p>
    <w:p>
      <w:pPr>
        <w:pStyle w:val="14"/>
        <w:spacing w:line="300" w:lineRule="auto"/>
        <w:ind w:firstLine="4197"/>
        <w:rPr>
          <w:rFonts w:hAnsi="宋体" w:cs="宋体"/>
          <w:color w:val="auto"/>
          <w:highlight w:val="none"/>
          <w:u w:val="single"/>
        </w:rPr>
      </w:pPr>
    </w:p>
    <w:p>
      <w:pPr>
        <w:pStyle w:val="14"/>
        <w:spacing w:line="300" w:lineRule="auto"/>
        <w:ind w:firstLine="4197"/>
        <w:rPr>
          <w:rFonts w:hAnsi="宋体" w:cs="宋体"/>
          <w:color w:val="auto"/>
          <w:highlight w:val="none"/>
          <w:u w:val="single"/>
        </w:rPr>
      </w:pPr>
    </w:p>
    <w:p>
      <w:pPr>
        <w:pStyle w:val="14"/>
        <w:spacing w:line="300" w:lineRule="auto"/>
        <w:ind w:firstLine="4197"/>
        <w:rPr>
          <w:rFonts w:hAnsi="宋体" w:cs="宋体"/>
          <w:color w:val="auto"/>
          <w:highlight w:val="none"/>
          <w:u w:val="single"/>
        </w:rPr>
      </w:pPr>
    </w:p>
    <w:p>
      <w:pPr>
        <w:pStyle w:val="14"/>
        <w:spacing w:line="300" w:lineRule="auto"/>
        <w:ind w:firstLine="4197"/>
        <w:rPr>
          <w:rFonts w:hAnsi="宋体" w:cs="宋体"/>
          <w:color w:val="auto"/>
          <w:highlight w:val="none"/>
          <w:u w:val="single"/>
        </w:rPr>
      </w:pPr>
    </w:p>
    <w:p>
      <w:pPr>
        <w:pStyle w:val="14"/>
        <w:spacing w:line="300" w:lineRule="auto"/>
        <w:ind w:firstLine="4197"/>
        <w:rPr>
          <w:rFonts w:hAnsi="宋体" w:cs="宋体"/>
          <w:color w:val="auto"/>
          <w:highlight w:val="none"/>
          <w:u w:val="single"/>
        </w:rPr>
      </w:pPr>
    </w:p>
    <w:p>
      <w:pPr>
        <w:pStyle w:val="14"/>
        <w:spacing w:line="300" w:lineRule="auto"/>
        <w:ind w:firstLine="4197"/>
        <w:rPr>
          <w:rFonts w:hAnsi="宋体" w:cs="宋体"/>
          <w:color w:val="auto"/>
          <w:highlight w:val="none"/>
          <w:u w:val="single"/>
        </w:rPr>
      </w:pPr>
    </w:p>
    <w:p>
      <w:pPr>
        <w:pStyle w:val="14"/>
        <w:spacing w:line="300" w:lineRule="auto"/>
        <w:ind w:firstLine="4197"/>
        <w:rPr>
          <w:rFonts w:hAnsi="宋体" w:cs="宋体"/>
          <w:color w:val="auto"/>
          <w:highlight w:val="none"/>
          <w:u w:val="single"/>
        </w:rPr>
      </w:pPr>
    </w:p>
    <w:p>
      <w:pPr>
        <w:pStyle w:val="14"/>
        <w:spacing w:line="300" w:lineRule="auto"/>
        <w:rPr>
          <w:rFonts w:hAnsi="宋体" w:cs="宋体"/>
          <w:color w:val="auto"/>
          <w:highlight w:val="none"/>
          <w:u w:val="single"/>
        </w:rPr>
      </w:pPr>
    </w:p>
    <w:p>
      <w:pPr>
        <w:pStyle w:val="14"/>
        <w:spacing w:line="300" w:lineRule="auto"/>
        <w:rPr>
          <w:rFonts w:hAnsi="宋体" w:cs="宋体"/>
          <w:color w:val="auto"/>
          <w:highlight w:val="none"/>
          <w:u w:val="single"/>
        </w:rPr>
      </w:pPr>
    </w:p>
    <w:p>
      <w:pPr>
        <w:spacing w:line="300" w:lineRule="auto"/>
        <w:jc w:val="center"/>
        <w:rPr>
          <w:rFonts w:hint="eastAsia" w:ascii="宋体" w:hAnsi="宋体" w:cs="宋体"/>
          <w:b/>
          <w:color w:val="auto"/>
          <w:sz w:val="28"/>
          <w:highlight w:val="none"/>
        </w:rPr>
      </w:pPr>
    </w:p>
    <w:p>
      <w:pPr>
        <w:spacing w:line="300" w:lineRule="auto"/>
        <w:jc w:val="center"/>
        <w:rPr>
          <w:rFonts w:hint="eastAsia" w:ascii="宋体" w:hAnsi="宋体" w:cs="宋体"/>
          <w:b/>
          <w:color w:val="auto"/>
          <w:sz w:val="28"/>
          <w:highlight w:val="none"/>
        </w:rPr>
      </w:pPr>
    </w:p>
    <w:p>
      <w:pPr>
        <w:spacing w:line="300" w:lineRule="auto"/>
        <w:jc w:val="center"/>
        <w:rPr>
          <w:rFonts w:ascii="宋体" w:hAnsi="宋体" w:cs="宋体"/>
          <w:b/>
          <w:color w:val="auto"/>
          <w:sz w:val="28"/>
          <w:highlight w:val="none"/>
        </w:rPr>
      </w:pPr>
      <w:r>
        <w:rPr>
          <w:rFonts w:hint="eastAsia" w:ascii="宋体" w:hAnsi="宋体" w:cs="宋体"/>
          <w:b/>
          <w:color w:val="auto"/>
          <w:sz w:val="28"/>
          <w:highlight w:val="none"/>
        </w:rPr>
        <w:t>格式3-5  主要人员</w:t>
      </w:r>
    </w:p>
    <w:p>
      <w:pPr>
        <w:spacing w:line="300" w:lineRule="auto"/>
        <w:jc w:val="left"/>
        <w:rPr>
          <w:rFonts w:ascii="宋体" w:hAnsi="宋体" w:cs="宋体"/>
          <w:color w:val="auto"/>
          <w:highlight w:val="none"/>
        </w:rPr>
      </w:pPr>
    </w:p>
    <w:p>
      <w:pPr>
        <w:spacing w:line="360" w:lineRule="auto"/>
        <w:ind w:firstLine="480"/>
        <w:jc w:val="left"/>
        <w:rPr>
          <w:rFonts w:ascii="宋体" w:hAnsi="宋体" w:cs="宋体"/>
          <w:color w:val="auto"/>
          <w:highlight w:val="none"/>
          <w:u w:val="single"/>
        </w:rPr>
      </w:pPr>
      <w:r>
        <w:rPr>
          <w:rFonts w:hint="eastAsia" w:ascii="宋体" w:hAnsi="宋体" w:cs="宋体"/>
          <w:color w:val="auto"/>
          <w:highlight w:val="none"/>
        </w:rPr>
        <w:t>1 姓名：</w:t>
      </w:r>
      <w:r>
        <w:rPr>
          <w:rFonts w:hint="eastAsia" w:ascii="宋体" w:hAnsi="宋体" w:cs="宋体"/>
          <w:color w:val="auto"/>
          <w:highlight w:val="none"/>
          <w:u w:val="single"/>
        </w:rPr>
        <w:t xml:space="preserve">                                               </w:t>
      </w:r>
    </w:p>
    <w:p>
      <w:pPr>
        <w:spacing w:line="360" w:lineRule="auto"/>
        <w:ind w:firstLine="480"/>
        <w:jc w:val="left"/>
        <w:rPr>
          <w:rFonts w:ascii="宋体" w:hAnsi="宋体" w:cs="宋体"/>
          <w:color w:val="auto"/>
          <w:highlight w:val="none"/>
          <w:u w:val="single"/>
        </w:rPr>
      </w:pPr>
      <w:r>
        <w:rPr>
          <w:rFonts w:hint="eastAsia" w:ascii="宋体" w:hAnsi="宋体" w:cs="宋体"/>
          <w:color w:val="auto"/>
          <w:highlight w:val="none"/>
        </w:rPr>
        <w:t>2 年龄：</w:t>
      </w:r>
      <w:r>
        <w:rPr>
          <w:rFonts w:hint="eastAsia" w:ascii="宋体" w:hAnsi="宋体" w:cs="宋体"/>
          <w:color w:val="auto"/>
          <w:highlight w:val="none"/>
          <w:u w:val="single"/>
        </w:rPr>
        <w:t xml:space="preserve">                                               </w:t>
      </w:r>
    </w:p>
    <w:p>
      <w:pPr>
        <w:spacing w:line="360" w:lineRule="auto"/>
        <w:ind w:firstLine="480"/>
        <w:jc w:val="left"/>
        <w:rPr>
          <w:rFonts w:ascii="宋体" w:hAnsi="宋体" w:cs="宋体"/>
          <w:color w:val="auto"/>
          <w:highlight w:val="none"/>
          <w:u w:val="single"/>
        </w:rPr>
      </w:pPr>
      <w:r>
        <w:rPr>
          <w:rFonts w:hint="eastAsia" w:ascii="宋体" w:hAnsi="宋体" w:cs="宋体"/>
          <w:color w:val="auto"/>
          <w:highlight w:val="none"/>
        </w:rPr>
        <w:t>3 学历及学位：</w:t>
      </w:r>
      <w:r>
        <w:rPr>
          <w:rFonts w:hint="eastAsia" w:ascii="宋体" w:hAnsi="宋体" w:cs="宋体"/>
          <w:color w:val="auto"/>
          <w:highlight w:val="none"/>
          <w:u w:val="single"/>
        </w:rPr>
        <w:t xml:space="preserve">                                         </w:t>
      </w:r>
    </w:p>
    <w:p>
      <w:pPr>
        <w:spacing w:line="360" w:lineRule="auto"/>
        <w:ind w:firstLine="480"/>
        <w:jc w:val="left"/>
        <w:rPr>
          <w:rFonts w:ascii="宋体" w:hAnsi="宋体" w:cs="宋体"/>
          <w:color w:val="auto"/>
          <w:highlight w:val="none"/>
          <w:u w:val="single"/>
        </w:rPr>
      </w:pPr>
      <w:r>
        <w:rPr>
          <w:rFonts w:hint="eastAsia" w:ascii="宋体" w:hAnsi="宋体" w:cs="宋体"/>
          <w:color w:val="auto"/>
          <w:highlight w:val="none"/>
        </w:rPr>
        <w:t xml:space="preserve">  专业或特长：</w:t>
      </w:r>
      <w:r>
        <w:rPr>
          <w:rFonts w:hint="eastAsia" w:ascii="宋体" w:hAnsi="宋体" w:cs="宋体"/>
          <w:color w:val="auto"/>
          <w:highlight w:val="none"/>
          <w:u w:val="single"/>
        </w:rPr>
        <w:t xml:space="preserve">                                         </w:t>
      </w:r>
    </w:p>
    <w:p>
      <w:pPr>
        <w:spacing w:line="360" w:lineRule="auto"/>
        <w:ind w:firstLine="480"/>
        <w:jc w:val="left"/>
        <w:rPr>
          <w:rFonts w:ascii="宋体" w:hAnsi="宋体" w:cs="宋体"/>
          <w:color w:val="auto"/>
          <w:highlight w:val="none"/>
        </w:rPr>
      </w:pPr>
      <w:r>
        <w:rPr>
          <w:rFonts w:hint="eastAsia" w:ascii="宋体" w:hAnsi="宋体" w:cs="宋体"/>
          <w:color w:val="auto"/>
          <w:highlight w:val="none"/>
        </w:rPr>
        <w:t>4 最近十年的工作经历：</w:t>
      </w:r>
      <w:r>
        <w:rPr>
          <w:rFonts w:hint="eastAsia" w:ascii="宋体" w:hAnsi="宋体" w:cs="宋体"/>
          <w:color w:val="auto"/>
          <w:highlight w:val="none"/>
          <w:u w:val="single"/>
        </w:rPr>
        <w:t xml:space="preserve">                                 </w:t>
      </w:r>
    </w:p>
    <w:p>
      <w:pPr>
        <w:spacing w:line="360" w:lineRule="auto"/>
        <w:ind w:firstLine="480"/>
        <w:jc w:val="left"/>
        <w:rPr>
          <w:rFonts w:ascii="宋体" w:hAnsi="宋体" w:cs="宋体"/>
          <w:color w:val="auto"/>
          <w:highlight w:val="none"/>
        </w:rPr>
      </w:pPr>
      <w:r>
        <w:rPr>
          <w:rFonts w:hint="eastAsia" w:ascii="宋体" w:hAnsi="宋体" w:cs="宋体"/>
          <w:color w:val="auto"/>
          <w:highlight w:val="none"/>
        </w:rPr>
        <w:t>5 所参与项目的经验</w:t>
      </w:r>
    </w:p>
    <w:p>
      <w:pPr>
        <w:spacing w:line="360" w:lineRule="auto"/>
        <w:ind w:firstLine="720"/>
        <w:jc w:val="left"/>
        <w:rPr>
          <w:rFonts w:ascii="宋体" w:hAnsi="宋体" w:cs="宋体"/>
          <w:color w:val="auto"/>
          <w:highlight w:val="none"/>
          <w:u w:val="single"/>
        </w:rPr>
      </w:pPr>
      <w:r>
        <w:rPr>
          <w:rFonts w:hint="eastAsia" w:ascii="宋体" w:hAnsi="宋体" w:cs="宋体"/>
          <w:color w:val="auto"/>
          <w:highlight w:val="none"/>
        </w:rPr>
        <w:t>A 工程名称：</w:t>
      </w:r>
      <w:r>
        <w:rPr>
          <w:rFonts w:hint="eastAsia" w:ascii="宋体" w:hAnsi="宋体" w:cs="宋体"/>
          <w:color w:val="auto"/>
          <w:highlight w:val="none"/>
          <w:u w:val="single"/>
        </w:rPr>
        <w:t xml:space="preserve">                                         </w:t>
      </w:r>
    </w:p>
    <w:p>
      <w:pPr>
        <w:spacing w:line="360" w:lineRule="auto"/>
        <w:ind w:firstLine="720"/>
        <w:jc w:val="left"/>
        <w:rPr>
          <w:rFonts w:ascii="宋体" w:hAnsi="宋体" w:cs="宋体"/>
          <w:color w:val="auto"/>
          <w:highlight w:val="none"/>
          <w:u w:val="single"/>
        </w:rPr>
      </w:pPr>
      <w:r>
        <w:rPr>
          <w:rFonts w:hint="eastAsia" w:ascii="宋体" w:hAnsi="宋体" w:cs="宋体"/>
          <w:color w:val="auto"/>
          <w:highlight w:val="none"/>
        </w:rPr>
        <w:t>B 合同金额及工程总造价：</w:t>
      </w:r>
      <w:r>
        <w:rPr>
          <w:rFonts w:hint="eastAsia" w:ascii="宋体" w:hAnsi="宋体" w:cs="宋体"/>
          <w:color w:val="auto"/>
          <w:highlight w:val="none"/>
          <w:u w:val="single"/>
        </w:rPr>
        <w:t xml:space="preserve">                             </w:t>
      </w:r>
    </w:p>
    <w:p>
      <w:pPr>
        <w:spacing w:line="360" w:lineRule="auto"/>
        <w:ind w:firstLine="720"/>
        <w:jc w:val="left"/>
        <w:rPr>
          <w:rFonts w:ascii="宋体" w:hAnsi="宋体" w:cs="宋体"/>
          <w:color w:val="auto"/>
          <w:highlight w:val="none"/>
          <w:u w:val="single"/>
        </w:rPr>
      </w:pPr>
      <w:r>
        <w:rPr>
          <w:rFonts w:hint="eastAsia" w:ascii="宋体" w:hAnsi="宋体" w:cs="宋体"/>
          <w:color w:val="auto"/>
          <w:highlight w:val="none"/>
        </w:rPr>
        <w:t>C 工程地址：</w:t>
      </w:r>
      <w:r>
        <w:rPr>
          <w:rFonts w:hint="eastAsia" w:ascii="宋体" w:hAnsi="宋体" w:cs="宋体"/>
          <w:color w:val="auto"/>
          <w:highlight w:val="none"/>
          <w:u w:val="single"/>
        </w:rPr>
        <w:t xml:space="preserve">                                         </w:t>
      </w:r>
    </w:p>
    <w:p>
      <w:pPr>
        <w:spacing w:line="360" w:lineRule="auto"/>
        <w:ind w:firstLine="720"/>
        <w:jc w:val="left"/>
        <w:rPr>
          <w:rFonts w:ascii="宋体" w:hAnsi="宋体" w:cs="宋体"/>
          <w:color w:val="auto"/>
          <w:highlight w:val="none"/>
          <w:u w:val="single"/>
        </w:rPr>
      </w:pPr>
      <w:r>
        <w:rPr>
          <w:rFonts w:hint="eastAsia" w:ascii="宋体" w:hAnsi="宋体" w:cs="宋体"/>
          <w:color w:val="auto"/>
          <w:highlight w:val="none"/>
        </w:rPr>
        <w:t>D 与本投标文件中类似</w:t>
      </w:r>
      <w:r>
        <w:rPr>
          <w:rFonts w:hint="eastAsia" w:ascii="宋体" w:hAnsi="宋体" w:cs="宋体"/>
          <w:color w:val="auto"/>
          <w:highlight w:val="none"/>
          <w:lang w:eastAsia="zh-CN"/>
        </w:rPr>
        <w:t>服务</w:t>
      </w:r>
      <w:r>
        <w:rPr>
          <w:rFonts w:hint="eastAsia" w:ascii="宋体" w:hAnsi="宋体" w:cs="宋体"/>
          <w:color w:val="auto"/>
          <w:highlight w:val="none"/>
        </w:rPr>
        <w:t>描述：</w:t>
      </w:r>
      <w:r>
        <w:rPr>
          <w:rFonts w:hint="eastAsia" w:ascii="宋体" w:hAnsi="宋体" w:cs="宋体"/>
          <w:color w:val="auto"/>
          <w:highlight w:val="none"/>
          <w:u w:val="single"/>
        </w:rPr>
        <w:t xml:space="preserve">                       </w:t>
      </w:r>
    </w:p>
    <w:p>
      <w:pPr>
        <w:spacing w:line="360" w:lineRule="auto"/>
        <w:ind w:firstLine="720"/>
        <w:jc w:val="left"/>
        <w:rPr>
          <w:rFonts w:ascii="宋体" w:hAnsi="宋体" w:cs="宋体"/>
          <w:color w:val="auto"/>
          <w:highlight w:val="none"/>
          <w:u w:val="single"/>
        </w:rPr>
      </w:pPr>
      <w:r>
        <w:rPr>
          <w:rFonts w:hint="eastAsia" w:ascii="宋体" w:hAnsi="宋体" w:cs="宋体"/>
          <w:color w:val="auto"/>
          <w:highlight w:val="none"/>
        </w:rPr>
        <w:t>E 参与工程的职务、所承担的工作及时间：</w:t>
      </w:r>
      <w:r>
        <w:rPr>
          <w:rFonts w:hint="eastAsia" w:ascii="宋体" w:hAnsi="宋体" w:cs="宋体"/>
          <w:color w:val="auto"/>
          <w:highlight w:val="none"/>
          <w:u w:val="single"/>
        </w:rPr>
        <w:t xml:space="preserve">               </w:t>
      </w:r>
    </w:p>
    <w:p>
      <w:pPr>
        <w:spacing w:line="360" w:lineRule="auto"/>
        <w:ind w:firstLine="720"/>
        <w:jc w:val="left"/>
        <w:rPr>
          <w:rFonts w:ascii="宋体" w:hAnsi="宋体" w:cs="宋体"/>
          <w:color w:val="auto"/>
          <w:highlight w:val="none"/>
          <w:u w:val="single"/>
        </w:rPr>
      </w:pPr>
      <w:r>
        <w:rPr>
          <w:rFonts w:hint="eastAsia" w:ascii="宋体" w:hAnsi="宋体" w:cs="宋体"/>
          <w:color w:val="auto"/>
          <w:highlight w:val="none"/>
        </w:rPr>
        <w:t>F 其他有特殊意义的内容：</w:t>
      </w:r>
      <w:r>
        <w:rPr>
          <w:rFonts w:hint="eastAsia" w:ascii="宋体" w:hAnsi="宋体" w:cs="宋体"/>
          <w:color w:val="auto"/>
          <w:highlight w:val="none"/>
          <w:u w:val="single"/>
        </w:rPr>
        <w:t xml:space="preserve">                             </w:t>
      </w:r>
    </w:p>
    <w:p>
      <w:pPr>
        <w:spacing w:line="360" w:lineRule="auto"/>
        <w:ind w:firstLine="720"/>
        <w:jc w:val="left"/>
        <w:rPr>
          <w:rFonts w:ascii="宋体" w:hAnsi="宋体" w:cs="宋体"/>
          <w:color w:val="auto"/>
          <w:highlight w:val="none"/>
          <w:u w:val="single"/>
        </w:rPr>
      </w:pPr>
      <w:r>
        <w:rPr>
          <w:rFonts w:hint="eastAsia" w:ascii="宋体" w:hAnsi="宋体" w:cs="宋体"/>
          <w:color w:val="auto"/>
          <w:highlight w:val="none"/>
        </w:rPr>
        <w:t>G 项目主要参数介绍：</w:t>
      </w:r>
      <w:r>
        <w:rPr>
          <w:rFonts w:hint="eastAsia" w:ascii="宋体" w:hAnsi="宋体" w:cs="宋体"/>
          <w:color w:val="auto"/>
          <w:highlight w:val="none"/>
          <w:u w:val="single"/>
        </w:rPr>
        <w:t xml:space="preserve">                           </w:t>
      </w:r>
    </w:p>
    <w:p>
      <w:pPr>
        <w:spacing w:line="360" w:lineRule="auto"/>
        <w:ind w:firstLine="720"/>
        <w:jc w:val="left"/>
        <w:rPr>
          <w:rFonts w:ascii="宋体" w:hAnsi="宋体" w:cs="宋体"/>
          <w:color w:val="auto"/>
          <w:highlight w:val="none"/>
        </w:rPr>
      </w:pPr>
      <w:r>
        <w:rPr>
          <w:rFonts w:hint="eastAsia" w:ascii="宋体" w:hAnsi="宋体" w:cs="宋体"/>
          <w:color w:val="auto"/>
          <w:highlight w:val="none"/>
        </w:rPr>
        <w:t>H 如果中标，建议在本合同项下的工作中担任的职务及主要负</w:t>
      </w:r>
    </w:p>
    <w:p>
      <w:pPr>
        <w:spacing w:line="360" w:lineRule="auto"/>
        <w:ind w:firstLine="960" w:firstLineChars="400"/>
        <w:jc w:val="left"/>
        <w:rPr>
          <w:rFonts w:ascii="宋体" w:hAnsi="宋体" w:cs="宋体"/>
          <w:color w:val="auto"/>
          <w:highlight w:val="none"/>
          <w:u w:val="single"/>
        </w:rPr>
      </w:pPr>
      <w:r>
        <w:rPr>
          <w:rFonts w:hint="eastAsia" w:ascii="宋体" w:hAnsi="宋体" w:cs="宋体"/>
          <w:color w:val="auto"/>
          <w:highlight w:val="none"/>
        </w:rPr>
        <w:t>责的工作：</w:t>
      </w:r>
      <w:r>
        <w:rPr>
          <w:rFonts w:hint="eastAsia" w:ascii="宋体" w:hAnsi="宋体" w:cs="宋体"/>
          <w:color w:val="auto"/>
          <w:highlight w:val="none"/>
          <w:u w:val="single"/>
        </w:rPr>
        <w:t xml:space="preserve">                                         </w:t>
      </w:r>
    </w:p>
    <w:p>
      <w:pPr>
        <w:spacing w:line="360" w:lineRule="auto"/>
        <w:ind w:firstLine="1920"/>
        <w:jc w:val="left"/>
        <w:rPr>
          <w:rFonts w:ascii="宋体" w:hAnsi="宋体" w:cs="宋体"/>
          <w:color w:val="auto"/>
          <w:highlight w:val="none"/>
        </w:rPr>
      </w:pPr>
    </w:p>
    <w:p>
      <w:pPr>
        <w:spacing w:line="360" w:lineRule="auto"/>
        <w:ind w:firstLine="1920"/>
        <w:jc w:val="left"/>
        <w:rPr>
          <w:rFonts w:ascii="宋体" w:hAnsi="宋体" w:cs="宋体"/>
          <w:color w:val="auto"/>
          <w:highlight w:val="none"/>
        </w:rPr>
      </w:pPr>
    </w:p>
    <w:p>
      <w:pPr>
        <w:pStyle w:val="14"/>
        <w:spacing w:line="360" w:lineRule="auto"/>
        <w:ind w:firstLine="4680"/>
        <w:rPr>
          <w:rFonts w:hAnsi="宋体" w:cs="宋体"/>
          <w:color w:val="auto"/>
          <w:highlight w:val="none"/>
        </w:rPr>
      </w:pPr>
      <w:r>
        <w:rPr>
          <w:rFonts w:hint="eastAsia" w:hAnsi="宋体" w:cs="宋体"/>
          <w:color w:val="auto"/>
          <w:highlight w:val="none"/>
        </w:rPr>
        <w:t>（法定代表人或</w:t>
      </w:r>
    </w:p>
    <w:p>
      <w:pPr>
        <w:pStyle w:val="14"/>
        <w:spacing w:line="360" w:lineRule="auto"/>
        <w:ind w:firstLine="4680"/>
        <w:rPr>
          <w:rFonts w:hAnsi="宋体" w:cs="宋体"/>
          <w:color w:val="auto"/>
          <w:highlight w:val="none"/>
          <w:u w:val="single"/>
        </w:rPr>
      </w:pPr>
      <w:r>
        <w:rPr>
          <w:rFonts w:hint="eastAsia" w:hAnsi="宋体" w:cs="宋体"/>
          <w:color w:val="auto"/>
          <w:highlight w:val="none"/>
        </w:rPr>
        <w:t>授权代表签字）</w:t>
      </w:r>
      <w:r>
        <w:rPr>
          <w:rFonts w:hint="eastAsia" w:hAnsi="宋体" w:cs="宋体"/>
          <w:color w:val="auto"/>
          <w:highlight w:val="none"/>
          <w:u w:val="single"/>
        </w:rPr>
        <w:t xml:space="preserve">             </w:t>
      </w:r>
    </w:p>
    <w:p>
      <w:pPr>
        <w:pStyle w:val="14"/>
        <w:spacing w:line="360" w:lineRule="auto"/>
        <w:ind w:firstLine="4680"/>
        <w:rPr>
          <w:rFonts w:hAnsi="宋体" w:cs="宋体"/>
          <w:color w:val="auto"/>
          <w:highlight w:val="none"/>
          <w:u w:val="single"/>
        </w:rPr>
      </w:pPr>
      <w:r>
        <w:rPr>
          <w:rFonts w:hint="eastAsia" w:hAnsi="宋体" w:cs="宋体"/>
          <w:color w:val="auto"/>
          <w:highlight w:val="none"/>
        </w:rPr>
        <w:t>（日期）</w:t>
      </w:r>
      <w:r>
        <w:rPr>
          <w:rFonts w:hint="eastAsia" w:hAnsi="宋体" w:cs="宋体"/>
          <w:color w:val="auto"/>
          <w:highlight w:val="none"/>
          <w:u w:val="single"/>
        </w:rPr>
        <w:t xml:space="preserve">                   </w:t>
      </w:r>
    </w:p>
    <w:p>
      <w:pPr>
        <w:pStyle w:val="14"/>
        <w:spacing w:line="360" w:lineRule="auto"/>
        <w:ind w:firstLine="4680"/>
        <w:rPr>
          <w:rFonts w:hAnsi="宋体" w:cs="宋体"/>
          <w:color w:val="auto"/>
          <w:highlight w:val="none"/>
          <w:u w:val="single"/>
        </w:rPr>
      </w:pPr>
      <w:r>
        <w:rPr>
          <w:rFonts w:hint="eastAsia" w:hAnsi="宋体" w:cs="宋体"/>
          <w:color w:val="auto"/>
          <w:highlight w:val="none"/>
        </w:rPr>
        <w:t>（印刷体姓名）</w:t>
      </w:r>
      <w:r>
        <w:rPr>
          <w:rFonts w:hint="eastAsia" w:hAnsi="宋体" w:cs="宋体"/>
          <w:color w:val="auto"/>
          <w:highlight w:val="none"/>
          <w:u w:val="single"/>
        </w:rPr>
        <w:t xml:space="preserve">             </w:t>
      </w:r>
    </w:p>
    <w:p>
      <w:pPr>
        <w:pStyle w:val="14"/>
        <w:spacing w:line="360" w:lineRule="auto"/>
        <w:ind w:firstLine="4680"/>
        <w:rPr>
          <w:rFonts w:hAnsi="宋体" w:cs="宋体"/>
          <w:color w:val="auto"/>
          <w:highlight w:val="none"/>
          <w:u w:val="single"/>
        </w:rPr>
      </w:pPr>
      <w:r>
        <w:rPr>
          <w:rFonts w:hint="eastAsia" w:hAnsi="宋体" w:cs="宋体"/>
          <w:color w:val="auto"/>
          <w:highlight w:val="none"/>
        </w:rPr>
        <w:t>（投标人名称）</w:t>
      </w:r>
      <w:r>
        <w:rPr>
          <w:rFonts w:hint="eastAsia" w:hAnsi="宋体" w:cs="宋体"/>
          <w:color w:val="auto"/>
          <w:highlight w:val="none"/>
          <w:u w:val="single"/>
        </w:rPr>
        <w:t xml:space="preserve">             </w:t>
      </w:r>
    </w:p>
    <w:p>
      <w:pPr>
        <w:pStyle w:val="14"/>
        <w:spacing w:line="360" w:lineRule="auto"/>
        <w:ind w:firstLine="4680"/>
        <w:rPr>
          <w:rFonts w:hAnsi="宋体" w:cs="宋体"/>
          <w:color w:val="auto"/>
          <w:highlight w:val="none"/>
          <w:u w:val="single"/>
        </w:rPr>
      </w:pPr>
      <w:r>
        <w:rPr>
          <w:rFonts w:hint="eastAsia" w:hAnsi="宋体" w:cs="宋体"/>
          <w:color w:val="auto"/>
          <w:highlight w:val="none"/>
        </w:rPr>
        <w:t>（印章）</w:t>
      </w:r>
      <w:r>
        <w:rPr>
          <w:rFonts w:hint="eastAsia" w:hAnsi="宋体" w:cs="宋体"/>
          <w:color w:val="auto"/>
          <w:highlight w:val="none"/>
          <w:u w:val="single"/>
        </w:rPr>
        <w:t xml:space="preserve">                   </w:t>
      </w:r>
    </w:p>
    <w:p>
      <w:pPr>
        <w:pStyle w:val="5"/>
        <w:adjustRightInd w:val="0"/>
        <w:spacing w:before="200" w:after="0"/>
        <w:jc w:val="center"/>
        <w:textAlignment w:val="baseline"/>
        <w:rPr>
          <w:rFonts w:ascii="宋体" w:hAnsi="宋体" w:eastAsia="宋体" w:cs="宋体"/>
          <w:color w:val="auto"/>
          <w:sz w:val="28"/>
          <w:szCs w:val="24"/>
          <w:highlight w:val="none"/>
        </w:rPr>
      </w:pPr>
      <w:r>
        <w:rPr>
          <w:rFonts w:hint="eastAsia" w:ascii="宋体" w:hAnsi="宋体" w:eastAsia="宋体" w:cs="宋体"/>
          <w:color w:val="auto"/>
          <w:highlight w:val="none"/>
          <w:u w:val="single"/>
        </w:rPr>
        <w:br w:type="page"/>
      </w:r>
      <w:bookmarkStart w:id="131" w:name="_Toc22851"/>
      <w:bookmarkStart w:id="132" w:name="_Toc9271"/>
      <w:bookmarkStart w:id="133" w:name="_Toc480358196"/>
      <w:bookmarkStart w:id="134" w:name="_Toc246834303"/>
      <w:bookmarkStart w:id="135" w:name="_Toc43269252"/>
      <w:bookmarkStart w:id="136" w:name="_Toc480288263"/>
      <w:bookmarkStart w:id="137" w:name="_Toc116990236"/>
      <w:bookmarkStart w:id="138" w:name="_Toc1745"/>
      <w:r>
        <w:rPr>
          <w:rFonts w:hint="eastAsia" w:ascii="宋体" w:hAnsi="宋体" w:eastAsia="宋体" w:cs="宋体"/>
          <w:color w:val="auto"/>
          <w:sz w:val="28"/>
          <w:szCs w:val="24"/>
          <w:highlight w:val="none"/>
        </w:rPr>
        <w:t>文件四  授权书格式</w:t>
      </w:r>
      <w:bookmarkEnd w:id="131"/>
      <w:bookmarkEnd w:id="132"/>
      <w:bookmarkEnd w:id="133"/>
      <w:bookmarkEnd w:id="134"/>
      <w:bookmarkEnd w:id="135"/>
      <w:bookmarkEnd w:id="136"/>
      <w:bookmarkEnd w:id="137"/>
      <w:bookmarkEnd w:id="138"/>
    </w:p>
    <w:p>
      <w:pPr>
        <w:spacing w:line="300" w:lineRule="auto"/>
        <w:jc w:val="left"/>
        <w:rPr>
          <w:rFonts w:ascii="宋体" w:hAnsi="宋体" w:cs="宋体"/>
          <w:color w:val="auto"/>
          <w:highlight w:val="none"/>
        </w:rPr>
      </w:pPr>
    </w:p>
    <w:p>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致：中机国际工程设计研究院有限责任公司</w:t>
      </w:r>
    </w:p>
    <w:p>
      <w:pPr>
        <w:spacing w:line="360" w:lineRule="auto"/>
        <w:ind w:firstLine="360" w:firstLineChars="150"/>
        <w:jc w:val="left"/>
        <w:rPr>
          <w:rFonts w:ascii="宋体" w:hAnsi="宋体" w:cs="宋体"/>
          <w:color w:val="auto"/>
          <w:highlight w:val="none"/>
        </w:rPr>
      </w:pPr>
      <w:r>
        <w:rPr>
          <w:rFonts w:hint="eastAsia" w:ascii="宋体" w:hAnsi="宋体" w:cs="宋体"/>
          <w:color w:val="auto"/>
          <w:highlight w:val="none"/>
        </w:rPr>
        <w:t>本人</w:t>
      </w:r>
      <w:r>
        <w:rPr>
          <w:rFonts w:hint="eastAsia" w:ascii="宋体" w:hAnsi="宋体" w:cs="宋体"/>
          <w:color w:val="auto"/>
          <w:highlight w:val="none"/>
          <w:u w:val="single"/>
        </w:rPr>
        <w:t xml:space="preserve">  (姓名、身份证号)  </w:t>
      </w:r>
      <w:r>
        <w:rPr>
          <w:rFonts w:hint="eastAsia" w:ascii="宋体" w:hAnsi="宋体" w:cs="宋体"/>
          <w:color w:val="auto"/>
          <w:highlight w:val="none"/>
        </w:rPr>
        <w:t>，是按照中华人民共和国法律在中国境内注册的</w:t>
      </w:r>
      <w:r>
        <w:rPr>
          <w:rFonts w:hint="eastAsia" w:ascii="宋体" w:hAnsi="宋体" w:cs="宋体"/>
          <w:color w:val="auto"/>
          <w:highlight w:val="none"/>
          <w:u w:val="single"/>
        </w:rPr>
        <w:t xml:space="preserve">  （公司名称）</w:t>
      </w:r>
      <w:r>
        <w:rPr>
          <w:rFonts w:hint="eastAsia" w:ascii="宋体" w:hAnsi="宋体" w:cs="宋体"/>
          <w:color w:val="auto"/>
          <w:highlight w:val="none"/>
        </w:rPr>
        <w:t>的法定代表人，公司法定地址在</w:t>
      </w:r>
      <w:r>
        <w:rPr>
          <w:rFonts w:hint="eastAsia" w:ascii="宋体" w:hAnsi="宋体" w:cs="宋体"/>
          <w:color w:val="auto"/>
          <w:highlight w:val="none"/>
          <w:u w:val="single"/>
        </w:rPr>
        <w:t xml:space="preserve"> （公司法定地址）</w:t>
      </w:r>
      <w:r>
        <w:rPr>
          <w:rFonts w:hint="eastAsia" w:ascii="宋体" w:hAnsi="宋体" w:cs="宋体"/>
          <w:color w:val="auto"/>
          <w:highlight w:val="none"/>
        </w:rPr>
        <w:t>，在此特任命：</w:t>
      </w:r>
    </w:p>
    <w:p>
      <w:pPr>
        <w:spacing w:line="360" w:lineRule="auto"/>
        <w:jc w:val="left"/>
        <w:rPr>
          <w:rFonts w:ascii="宋体" w:hAnsi="宋体" w:cs="宋体"/>
          <w:color w:val="auto"/>
          <w:highlight w:val="none"/>
          <w:u w:val="single"/>
        </w:rPr>
      </w:pPr>
      <w:r>
        <w:rPr>
          <w:rFonts w:hint="eastAsia" w:ascii="宋体" w:hAnsi="宋体" w:cs="宋体"/>
          <w:color w:val="auto"/>
          <w:highlight w:val="none"/>
          <w:u w:val="single"/>
        </w:rPr>
        <w:t xml:space="preserve">   (姓名、身份证号</w:t>
      </w:r>
      <w:r>
        <w:rPr>
          <w:rFonts w:hint="eastAsia" w:ascii="宋体" w:hAnsi="宋体" w:cs="宋体"/>
          <w:color w:val="auto"/>
          <w:highlight w:val="none"/>
          <w:u w:val="single"/>
          <w:lang w:eastAsia="zh-CN"/>
        </w:rPr>
        <w:t>、电话、邮箱</w:t>
      </w:r>
      <w:r>
        <w:rPr>
          <w:rFonts w:hint="eastAsia" w:ascii="宋体" w:hAnsi="宋体" w:cs="宋体"/>
          <w:color w:val="auto"/>
          <w:highlight w:val="none"/>
          <w:u w:val="single"/>
        </w:rPr>
        <w:t xml:space="preserve">)       </w:t>
      </w:r>
      <w:r>
        <w:rPr>
          <w:rFonts w:hint="eastAsia" w:ascii="宋体" w:hAnsi="宋体" w:cs="宋体"/>
          <w:color w:val="auto"/>
          <w:highlight w:val="none"/>
        </w:rPr>
        <w:t>先生/女士，</w:t>
      </w:r>
      <w:r>
        <w:rPr>
          <w:rFonts w:hint="eastAsia" w:ascii="宋体" w:hAnsi="宋体" w:cs="宋体"/>
          <w:color w:val="auto"/>
          <w:highlight w:val="none"/>
          <w:u w:val="single"/>
        </w:rPr>
        <w:t xml:space="preserve">  (职务)   </w:t>
      </w:r>
      <w:r>
        <w:rPr>
          <w:rFonts w:hint="eastAsia" w:ascii="宋体" w:hAnsi="宋体" w:cs="宋体"/>
          <w:color w:val="auto"/>
          <w:highlight w:val="none"/>
        </w:rPr>
        <w:t xml:space="preserve">   </w:t>
      </w:r>
      <w:r>
        <w:rPr>
          <w:rFonts w:hint="eastAsia" w:ascii="宋体" w:hAnsi="宋体" w:cs="宋体"/>
          <w:color w:val="auto"/>
          <w:highlight w:val="none"/>
          <w:u w:val="single"/>
        </w:rPr>
        <w:t xml:space="preserve">  (被授权人签字)   </w:t>
      </w:r>
    </w:p>
    <w:p>
      <w:pPr>
        <w:spacing w:line="360" w:lineRule="auto"/>
        <w:ind w:firstLine="480"/>
        <w:jc w:val="left"/>
        <w:rPr>
          <w:rFonts w:ascii="宋体" w:hAnsi="宋体" w:cs="宋体"/>
          <w:color w:val="auto"/>
          <w:highlight w:val="none"/>
          <w:u w:val="single"/>
        </w:rPr>
      </w:pPr>
    </w:p>
    <w:p>
      <w:pPr>
        <w:spacing w:line="360" w:lineRule="auto"/>
        <w:ind w:firstLine="600" w:firstLineChars="250"/>
        <w:jc w:val="left"/>
        <w:rPr>
          <w:rFonts w:ascii="宋体" w:hAnsi="宋体" w:cs="宋体"/>
          <w:color w:val="auto"/>
          <w:highlight w:val="none"/>
        </w:rPr>
      </w:pPr>
      <w:r>
        <w:rPr>
          <w:rFonts w:hint="eastAsia" w:ascii="宋体" w:hAnsi="宋体" w:cs="宋体"/>
          <w:color w:val="auto"/>
          <w:highlight w:val="none"/>
        </w:rPr>
        <w:t>作为公司正式的合法的代表，授予他（她）代表公司签署</w:t>
      </w:r>
      <w:r>
        <w:rPr>
          <w:rFonts w:hint="eastAsia" w:hAnsi="宋体" w:cs="宋体"/>
          <w:color w:val="auto"/>
          <w:szCs w:val="24"/>
          <w:highlight w:val="none"/>
        </w:rPr>
        <w:t>中机国际工程设计研究院有限责任公司</w:t>
      </w:r>
      <w:r>
        <w:rPr>
          <w:rFonts w:hint="eastAsia"/>
          <w:color w:val="auto"/>
          <w:highlight w:val="none"/>
          <w:u w:val="single"/>
          <w:lang w:val="en-US" w:eastAsia="zh-CN"/>
        </w:rPr>
        <w:t>XX光伏电站项目</w:t>
      </w:r>
      <w:r>
        <w:rPr>
          <w:rFonts w:hint="eastAsia" w:hAnsi="宋体" w:cs="宋体"/>
          <w:color w:val="auto"/>
          <w:szCs w:val="24"/>
          <w:highlight w:val="none"/>
          <w:lang w:eastAsia="zh-CN"/>
        </w:rPr>
        <w:t>单机仿真建模有效性验证</w:t>
      </w:r>
      <w:r>
        <w:rPr>
          <w:rFonts w:hint="eastAsia" w:hAnsi="宋体" w:cs="宋体"/>
          <w:color w:val="auto"/>
          <w:szCs w:val="24"/>
          <w:highlight w:val="none"/>
        </w:rPr>
        <w:t>采购</w:t>
      </w:r>
      <w:r>
        <w:rPr>
          <w:rFonts w:hint="eastAsia" w:hAnsi="宋体" w:cs="宋体"/>
          <w:color w:val="auto"/>
          <w:szCs w:val="24"/>
          <w:highlight w:val="none"/>
          <w:lang w:eastAsia="zh-CN"/>
        </w:rPr>
        <w:t>招标</w:t>
      </w:r>
      <w:r>
        <w:rPr>
          <w:rFonts w:hint="eastAsia" w:hAnsi="宋体" w:cs="宋体"/>
          <w:color w:val="auto"/>
          <w:szCs w:val="24"/>
          <w:highlight w:val="none"/>
          <w:lang w:val="en-US" w:eastAsia="zh-CN"/>
        </w:rPr>
        <w:t>的</w:t>
      </w:r>
      <w:r>
        <w:rPr>
          <w:rFonts w:hint="eastAsia" w:ascii="宋体" w:hAnsi="宋体" w:cs="宋体"/>
          <w:color w:val="auto"/>
          <w:highlight w:val="none"/>
        </w:rPr>
        <w:t>投标文件，与招标人进行谈判，签署合同和实施一切与此有关的事宜的权力。</w:t>
      </w:r>
    </w:p>
    <w:p>
      <w:pPr>
        <w:spacing w:line="360" w:lineRule="auto"/>
        <w:jc w:val="left"/>
        <w:rPr>
          <w:rFonts w:ascii="宋体" w:hAnsi="宋体" w:cs="宋体"/>
          <w:color w:val="auto"/>
          <w:highlight w:val="none"/>
        </w:rPr>
      </w:pPr>
    </w:p>
    <w:p>
      <w:pPr>
        <w:pStyle w:val="32"/>
        <w:autoSpaceDE/>
        <w:autoSpaceDN/>
        <w:adjustRightInd/>
        <w:spacing w:line="360" w:lineRule="auto"/>
        <w:ind w:firstLine="480" w:firstLineChars="200"/>
        <w:rPr>
          <w:rFonts w:hint="eastAsia" w:hAnsi="宋体" w:cs="宋体"/>
          <w:color w:val="auto"/>
          <w:highlight w:val="none"/>
        </w:rPr>
      </w:pPr>
      <w:r>
        <w:rPr>
          <w:rFonts w:hint="eastAsia" w:hAnsi="宋体" w:cs="宋体"/>
          <w:color w:val="auto"/>
          <w:highlight w:val="none"/>
        </w:rPr>
        <w:t>本授权书于</w:t>
      </w:r>
      <w:r>
        <w:rPr>
          <w:rFonts w:hint="eastAsia" w:hAnsi="宋体" w:cs="宋体"/>
          <w:color w:val="auto"/>
          <w:highlight w:val="none"/>
          <w:u w:val="single"/>
        </w:rPr>
        <w:t xml:space="preserve">        </w:t>
      </w:r>
      <w:r>
        <w:rPr>
          <w:rFonts w:hint="eastAsia" w:hAnsi="宋体" w:cs="宋体"/>
          <w:color w:val="auto"/>
          <w:highlight w:val="none"/>
        </w:rPr>
        <w:t xml:space="preserve"> 年</w:t>
      </w:r>
      <w:r>
        <w:rPr>
          <w:rFonts w:hint="eastAsia" w:hAnsi="宋体" w:cs="宋体"/>
          <w:color w:val="auto"/>
          <w:highlight w:val="none"/>
          <w:u w:val="single"/>
        </w:rPr>
        <w:t xml:space="preserve">      </w:t>
      </w:r>
      <w:r>
        <w:rPr>
          <w:rFonts w:hint="eastAsia" w:hAnsi="宋体" w:cs="宋体"/>
          <w:color w:val="auto"/>
          <w:highlight w:val="none"/>
        </w:rPr>
        <w:t>月</w:t>
      </w:r>
      <w:r>
        <w:rPr>
          <w:rFonts w:hint="eastAsia" w:hAnsi="宋体" w:cs="宋体"/>
          <w:color w:val="auto"/>
          <w:highlight w:val="none"/>
          <w:u w:val="single"/>
        </w:rPr>
        <w:t xml:space="preserve">     </w:t>
      </w:r>
      <w:r>
        <w:rPr>
          <w:rFonts w:hint="eastAsia" w:hAnsi="宋体" w:cs="宋体"/>
          <w:color w:val="auto"/>
          <w:highlight w:val="none"/>
        </w:rPr>
        <w:t>日签字生效，特此声明。</w:t>
      </w:r>
    </w:p>
    <w:p>
      <w:pPr>
        <w:spacing w:line="360" w:lineRule="auto"/>
        <w:jc w:val="left"/>
        <w:rPr>
          <w:rFonts w:hint="eastAsia" w:ascii="宋体" w:hAnsi="宋体" w:eastAsia="宋体" w:cs="宋体"/>
          <w:color w:val="auto"/>
          <w:highlight w:val="none"/>
          <w:lang w:eastAsia="zh-CN"/>
        </w:rPr>
      </w:pPr>
      <w:r>
        <w:rPr>
          <w:rFonts w:hint="eastAsia" w:ascii="宋体" w:hAnsi="宋体" w:cs="宋体"/>
          <w:color w:val="auto"/>
          <w:highlight w:val="none"/>
          <w:lang w:eastAsia="zh-CN"/>
        </w:rPr>
        <w:t>（附：法定代表人及别授权人身份证复印件（扫描件））</w:t>
      </w:r>
    </w:p>
    <w:p>
      <w:pPr>
        <w:rPr>
          <w:color w:val="auto"/>
          <w:highlight w:val="none"/>
        </w:rPr>
      </w:pPr>
    </w:p>
    <w:p>
      <w:pPr>
        <w:spacing w:line="360" w:lineRule="auto"/>
        <w:jc w:val="left"/>
        <w:rPr>
          <w:rFonts w:ascii="宋体" w:hAnsi="宋体" w:cs="宋体"/>
          <w:color w:val="auto"/>
          <w:highlight w:val="none"/>
        </w:rPr>
      </w:pPr>
    </w:p>
    <w:p>
      <w:pPr>
        <w:spacing w:line="360" w:lineRule="auto"/>
        <w:jc w:val="left"/>
        <w:rPr>
          <w:rFonts w:ascii="宋体" w:hAnsi="宋体" w:cs="宋体"/>
          <w:color w:val="auto"/>
          <w:highlight w:val="none"/>
        </w:rPr>
      </w:pPr>
    </w:p>
    <w:p>
      <w:pPr>
        <w:spacing w:line="360" w:lineRule="auto"/>
        <w:jc w:val="left"/>
        <w:rPr>
          <w:rFonts w:ascii="宋体" w:hAnsi="宋体" w:cs="宋体"/>
          <w:color w:val="auto"/>
          <w:highlight w:val="none"/>
        </w:rPr>
      </w:pPr>
    </w:p>
    <w:p>
      <w:pPr>
        <w:spacing w:line="360" w:lineRule="auto"/>
        <w:jc w:val="left"/>
        <w:rPr>
          <w:rFonts w:ascii="宋体" w:hAnsi="宋体" w:cs="宋体"/>
          <w:color w:val="auto"/>
          <w:highlight w:val="none"/>
        </w:rPr>
      </w:pPr>
    </w:p>
    <w:p>
      <w:pPr>
        <w:spacing w:line="360" w:lineRule="auto"/>
        <w:jc w:val="left"/>
        <w:rPr>
          <w:rFonts w:ascii="宋体" w:hAnsi="宋体" w:cs="宋体"/>
          <w:color w:val="auto"/>
          <w:highlight w:val="none"/>
        </w:rPr>
      </w:pPr>
    </w:p>
    <w:p>
      <w:pPr>
        <w:spacing w:line="360" w:lineRule="auto"/>
        <w:jc w:val="left"/>
        <w:rPr>
          <w:rFonts w:ascii="宋体" w:hAnsi="宋体" w:cs="宋体"/>
          <w:color w:val="auto"/>
          <w:highlight w:val="none"/>
        </w:rPr>
      </w:pPr>
    </w:p>
    <w:p>
      <w:pPr>
        <w:spacing w:line="360" w:lineRule="auto"/>
        <w:jc w:val="left"/>
        <w:rPr>
          <w:rFonts w:ascii="宋体" w:hAnsi="宋体" w:cs="宋体"/>
          <w:color w:val="auto"/>
          <w:highlight w:val="none"/>
        </w:rPr>
      </w:pPr>
    </w:p>
    <w:p>
      <w:pPr>
        <w:spacing w:line="360" w:lineRule="auto"/>
        <w:jc w:val="left"/>
        <w:rPr>
          <w:rFonts w:ascii="宋体" w:hAnsi="宋体" w:cs="宋体"/>
          <w:color w:val="auto"/>
          <w:highlight w:val="none"/>
        </w:rPr>
      </w:pPr>
    </w:p>
    <w:p>
      <w:pPr>
        <w:spacing w:line="360" w:lineRule="auto"/>
        <w:ind w:firstLine="3120"/>
        <w:jc w:val="left"/>
        <w:rPr>
          <w:rFonts w:ascii="宋体" w:hAnsi="宋体" w:cs="宋体"/>
          <w:color w:val="auto"/>
          <w:highlight w:val="none"/>
          <w:u w:val="single"/>
        </w:rPr>
      </w:pPr>
      <w:r>
        <w:rPr>
          <w:rFonts w:hint="eastAsia" w:ascii="宋体" w:hAnsi="宋体" w:cs="宋体"/>
          <w:color w:val="auto"/>
          <w:highlight w:val="none"/>
        </w:rPr>
        <w:t>（公司名称）</w:t>
      </w:r>
      <w:r>
        <w:rPr>
          <w:rFonts w:hint="eastAsia" w:ascii="宋体" w:hAnsi="宋体" w:cs="宋体"/>
          <w:color w:val="auto"/>
          <w:highlight w:val="none"/>
          <w:u w:val="single"/>
        </w:rPr>
        <w:t xml:space="preserve">                  </w:t>
      </w:r>
    </w:p>
    <w:p>
      <w:pPr>
        <w:spacing w:line="360" w:lineRule="auto"/>
        <w:ind w:firstLine="3120"/>
        <w:jc w:val="left"/>
        <w:rPr>
          <w:rFonts w:ascii="宋体" w:hAnsi="宋体" w:cs="宋体"/>
          <w:color w:val="auto"/>
          <w:highlight w:val="none"/>
          <w:u w:val="single"/>
        </w:rPr>
      </w:pPr>
      <w:r>
        <w:rPr>
          <w:rFonts w:hint="eastAsia" w:ascii="宋体" w:hAnsi="宋体" w:cs="宋体"/>
          <w:color w:val="auto"/>
          <w:highlight w:val="none"/>
        </w:rPr>
        <w:t>（法定代表人签名）</w:t>
      </w:r>
      <w:r>
        <w:rPr>
          <w:rFonts w:hint="eastAsia" w:ascii="宋体" w:hAnsi="宋体" w:cs="宋体"/>
          <w:color w:val="auto"/>
          <w:highlight w:val="none"/>
          <w:u w:val="single"/>
        </w:rPr>
        <w:t xml:space="preserve">            </w:t>
      </w:r>
    </w:p>
    <w:p>
      <w:pPr>
        <w:spacing w:line="360" w:lineRule="auto"/>
        <w:ind w:firstLine="3120"/>
        <w:jc w:val="left"/>
        <w:rPr>
          <w:rFonts w:ascii="宋体" w:hAnsi="宋体" w:cs="宋体"/>
          <w:color w:val="auto"/>
          <w:highlight w:val="none"/>
          <w:u w:val="single"/>
        </w:rPr>
      </w:pPr>
      <w:r>
        <w:rPr>
          <w:rFonts w:hint="eastAsia" w:ascii="宋体" w:hAnsi="宋体" w:cs="宋体"/>
          <w:color w:val="auto"/>
          <w:highlight w:val="none"/>
        </w:rPr>
        <w:t>（日期）</w:t>
      </w:r>
      <w:r>
        <w:rPr>
          <w:rFonts w:hint="eastAsia" w:ascii="宋体" w:hAnsi="宋体" w:cs="宋体"/>
          <w:color w:val="auto"/>
          <w:highlight w:val="none"/>
          <w:u w:val="single"/>
        </w:rPr>
        <w:t xml:space="preserve">                      </w:t>
      </w:r>
    </w:p>
    <w:p>
      <w:pPr>
        <w:spacing w:line="360" w:lineRule="auto"/>
        <w:ind w:firstLine="3120"/>
        <w:jc w:val="left"/>
        <w:rPr>
          <w:rFonts w:ascii="宋体" w:hAnsi="宋体" w:cs="宋体"/>
          <w:color w:val="auto"/>
          <w:highlight w:val="none"/>
          <w:u w:val="single"/>
        </w:rPr>
      </w:pPr>
      <w:r>
        <w:rPr>
          <w:rFonts w:hint="eastAsia" w:ascii="宋体" w:hAnsi="宋体" w:cs="宋体"/>
          <w:color w:val="auto"/>
          <w:highlight w:val="none"/>
        </w:rPr>
        <w:t>（印刷体姓名）</w:t>
      </w:r>
      <w:r>
        <w:rPr>
          <w:rFonts w:hint="eastAsia" w:ascii="宋体" w:hAnsi="宋体" w:cs="宋体"/>
          <w:color w:val="auto"/>
          <w:highlight w:val="none"/>
          <w:u w:val="single"/>
        </w:rPr>
        <w:t xml:space="preserve">                </w:t>
      </w:r>
    </w:p>
    <w:p>
      <w:pPr>
        <w:spacing w:line="360" w:lineRule="auto"/>
        <w:ind w:firstLine="3120"/>
        <w:jc w:val="left"/>
        <w:rPr>
          <w:rFonts w:ascii="宋体" w:hAnsi="宋体" w:cs="宋体"/>
          <w:color w:val="auto"/>
          <w:highlight w:val="none"/>
          <w:u w:val="single"/>
        </w:rPr>
      </w:pPr>
      <w:r>
        <w:rPr>
          <w:rFonts w:hint="eastAsia" w:ascii="宋体" w:hAnsi="宋体" w:cs="宋体"/>
          <w:color w:val="auto"/>
          <w:highlight w:val="none"/>
        </w:rPr>
        <w:t>（公章）</w:t>
      </w:r>
      <w:r>
        <w:rPr>
          <w:rFonts w:hint="eastAsia" w:ascii="宋体" w:hAnsi="宋体" w:cs="宋体"/>
          <w:color w:val="auto"/>
          <w:highlight w:val="none"/>
          <w:u w:val="single"/>
        </w:rPr>
        <w:t xml:space="preserve">                      </w:t>
      </w:r>
    </w:p>
    <w:p>
      <w:pPr>
        <w:pStyle w:val="14"/>
        <w:spacing w:line="300" w:lineRule="auto"/>
        <w:ind w:firstLine="4500"/>
        <w:rPr>
          <w:rFonts w:hAnsi="宋体" w:cs="宋体"/>
          <w:color w:val="auto"/>
          <w:highlight w:val="none"/>
          <w:u w:val="single"/>
        </w:rPr>
      </w:pPr>
    </w:p>
    <w:p>
      <w:pPr>
        <w:pStyle w:val="14"/>
        <w:spacing w:line="300" w:lineRule="auto"/>
        <w:ind w:firstLine="4500"/>
        <w:rPr>
          <w:rFonts w:hAnsi="宋体" w:cs="宋体"/>
          <w:color w:val="auto"/>
          <w:highlight w:val="none"/>
          <w:u w:val="single"/>
        </w:rPr>
      </w:pPr>
    </w:p>
    <w:p>
      <w:pPr>
        <w:pStyle w:val="5"/>
        <w:adjustRightInd w:val="0"/>
        <w:spacing w:before="200" w:after="0"/>
        <w:ind w:firstLine="2783" w:firstLineChars="990"/>
        <w:textAlignment w:val="baseline"/>
        <w:rPr>
          <w:rFonts w:ascii="宋体" w:hAnsi="宋体" w:eastAsia="宋体" w:cs="宋体"/>
          <w:color w:val="auto"/>
          <w:sz w:val="28"/>
          <w:szCs w:val="24"/>
          <w:highlight w:val="none"/>
        </w:rPr>
      </w:pPr>
      <w:bookmarkStart w:id="139" w:name="_Toc4010"/>
      <w:bookmarkStart w:id="140" w:name="_Toc26613"/>
      <w:bookmarkStart w:id="141" w:name="_Toc10127"/>
      <w:r>
        <w:rPr>
          <w:rFonts w:hint="eastAsia" w:ascii="宋体" w:hAnsi="宋体" w:eastAsia="宋体" w:cs="宋体"/>
          <w:color w:val="auto"/>
          <w:sz w:val="28"/>
          <w:szCs w:val="24"/>
          <w:highlight w:val="none"/>
        </w:rPr>
        <w:t>文件五  商务偏差表</w:t>
      </w:r>
      <w:bookmarkEnd w:id="139"/>
      <w:bookmarkEnd w:id="140"/>
      <w:bookmarkEnd w:id="141"/>
    </w:p>
    <w:p>
      <w:pPr>
        <w:spacing w:line="300" w:lineRule="auto"/>
        <w:ind w:firstLine="480"/>
        <w:jc w:val="left"/>
        <w:rPr>
          <w:rFonts w:ascii="宋体" w:hAnsi="宋体" w:cs="宋体"/>
          <w:color w:val="auto"/>
          <w:highlight w:val="none"/>
        </w:rPr>
      </w:pPr>
    </w:p>
    <w:p>
      <w:pPr>
        <w:spacing w:line="360" w:lineRule="auto"/>
        <w:ind w:firstLine="480"/>
        <w:jc w:val="left"/>
        <w:rPr>
          <w:rFonts w:ascii="宋体" w:hAnsi="宋体" w:cs="宋体"/>
          <w:color w:val="auto"/>
          <w:highlight w:val="none"/>
        </w:rPr>
      </w:pPr>
      <w:r>
        <w:rPr>
          <w:rFonts w:hint="eastAsia" w:ascii="宋体" w:hAnsi="宋体" w:cs="宋体"/>
          <w:color w:val="auto"/>
          <w:highlight w:val="none"/>
        </w:rPr>
        <w:t>根据“投标须知”第2.3.8条投标人可以不提交一份对本卷第四章、第五章的逐条注释意见，而是根据下表的格式列出对上述条款的偏差。</w:t>
      </w:r>
    </w:p>
    <w:tbl>
      <w:tblPr>
        <w:tblStyle w:val="24"/>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1"/>
        <w:gridCol w:w="2722"/>
        <w:gridCol w:w="2946"/>
        <w:gridCol w:w="3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9" w:hRule="atLeast"/>
        </w:trPr>
        <w:tc>
          <w:tcPr>
            <w:tcW w:w="1251" w:type="dxa"/>
            <w:vAlign w:val="center"/>
          </w:tcPr>
          <w:p>
            <w:pPr>
              <w:spacing w:line="360" w:lineRule="auto"/>
              <w:jc w:val="center"/>
              <w:rPr>
                <w:rFonts w:ascii="宋体" w:hAnsi="宋体" w:cs="宋体"/>
                <w:color w:val="auto"/>
                <w:sz w:val="21"/>
                <w:highlight w:val="none"/>
              </w:rPr>
            </w:pPr>
            <w:r>
              <w:rPr>
                <w:rFonts w:hint="eastAsia" w:ascii="宋体" w:hAnsi="宋体" w:cs="宋体"/>
                <w:color w:val="auto"/>
                <w:sz w:val="21"/>
                <w:highlight w:val="none"/>
              </w:rPr>
              <w:t>序号</w:t>
            </w:r>
          </w:p>
        </w:tc>
        <w:tc>
          <w:tcPr>
            <w:tcW w:w="2722" w:type="dxa"/>
            <w:vAlign w:val="center"/>
          </w:tcPr>
          <w:p>
            <w:pPr>
              <w:spacing w:line="360" w:lineRule="auto"/>
              <w:jc w:val="center"/>
              <w:rPr>
                <w:rFonts w:ascii="宋体" w:hAnsi="宋体" w:cs="宋体"/>
                <w:color w:val="auto"/>
                <w:sz w:val="21"/>
                <w:highlight w:val="none"/>
              </w:rPr>
            </w:pPr>
            <w:r>
              <w:rPr>
                <w:rFonts w:hint="eastAsia" w:ascii="宋体" w:hAnsi="宋体" w:cs="宋体"/>
                <w:color w:val="auto"/>
                <w:sz w:val="21"/>
                <w:highlight w:val="none"/>
              </w:rPr>
              <w:t>条款编号</w:t>
            </w:r>
          </w:p>
        </w:tc>
        <w:tc>
          <w:tcPr>
            <w:tcW w:w="2946" w:type="dxa"/>
            <w:vAlign w:val="center"/>
          </w:tcPr>
          <w:p>
            <w:pPr>
              <w:spacing w:line="360" w:lineRule="auto"/>
              <w:ind w:firstLine="240"/>
              <w:jc w:val="center"/>
              <w:rPr>
                <w:rFonts w:ascii="宋体" w:hAnsi="宋体" w:cs="宋体"/>
                <w:color w:val="auto"/>
                <w:sz w:val="21"/>
                <w:highlight w:val="none"/>
              </w:rPr>
            </w:pPr>
            <w:r>
              <w:rPr>
                <w:rFonts w:hint="eastAsia" w:ascii="宋体" w:hAnsi="宋体" w:cs="宋体"/>
                <w:color w:val="auto"/>
                <w:sz w:val="21"/>
                <w:highlight w:val="none"/>
              </w:rPr>
              <w:t>偏差内容</w:t>
            </w:r>
          </w:p>
        </w:tc>
        <w:tc>
          <w:tcPr>
            <w:tcW w:w="3043" w:type="dxa"/>
            <w:vAlign w:val="center"/>
          </w:tcPr>
          <w:p>
            <w:pPr>
              <w:spacing w:line="360" w:lineRule="auto"/>
              <w:ind w:firstLine="240"/>
              <w:jc w:val="center"/>
              <w:rPr>
                <w:rFonts w:ascii="宋体" w:hAnsi="宋体" w:cs="宋体"/>
                <w:color w:val="auto"/>
                <w:sz w:val="21"/>
                <w:highlight w:val="none"/>
              </w:rPr>
            </w:pPr>
            <w:r>
              <w:rPr>
                <w:rFonts w:hint="eastAsia" w:ascii="宋体" w:hAnsi="宋体" w:cs="宋体"/>
                <w:color w:val="auto"/>
                <w:sz w:val="21"/>
                <w:highlight w:val="none"/>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251" w:type="dxa"/>
          </w:tcPr>
          <w:p>
            <w:pPr>
              <w:spacing w:line="360" w:lineRule="auto"/>
              <w:jc w:val="left"/>
              <w:rPr>
                <w:rFonts w:ascii="宋体" w:hAnsi="宋体" w:cs="宋体"/>
                <w:color w:val="auto"/>
                <w:highlight w:val="none"/>
                <w:u w:val="single"/>
              </w:rPr>
            </w:pPr>
          </w:p>
          <w:p>
            <w:pPr>
              <w:spacing w:line="360" w:lineRule="auto"/>
              <w:jc w:val="left"/>
              <w:rPr>
                <w:rFonts w:ascii="宋体" w:hAnsi="宋体" w:cs="宋体"/>
                <w:color w:val="auto"/>
                <w:highlight w:val="none"/>
                <w:u w:val="single"/>
              </w:rPr>
            </w:pPr>
          </w:p>
        </w:tc>
        <w:tc>
          <w:tcPr>
            <w:tcW w:w="2722" w:type="dxa"/>
          </w:tcPr>
          <w:p>
            <w:pPr>
              <w:widowControl/>
              <w:spacing w:line="360" w:lineRule="auto"/>
              <w:jc w:val="left"/>
              <w:rPr>
                <w:rFonts w:ascii="宋体" w:hAnsi="宋体" w:cs="宋体"/>
                <w:color w:val="auto"/>
                <w:highlight w:val="none"/>
                <w:u w:val="single"/>
              </w:rPr>
            </w:pPr>
          </w:p>
          <w:p>
            <w:pPr>
              <w:spacing w:line="360" w:lineRule="auto"/>
              <w:jc w:val="left"/>
              <w:rPr>
                <w:rFonts w:ascii="宋体" w:hAnsi="宋体" w:cs="宋体"/>
                <w:color w:val="auto"/>
                <w:highlight w:val="none"/>
                <w:u w:val="single"/>
              </w:rPr>
            </w:pPr>
          </w:p>
        </w:tc>
        <w:tc>
          <w:tcPr>
            <w:tcW w:w="2946" w:type="dxa"/>
          </w:tcPr>
          <w:p>
            <w:pPr>
              <w:widowControl/>
              <w:spacing w:line="360" w:lineRule="auto"/>
              <w:jc w:val="left"/>
              <w:rPr>
                <w:rFonts w:ascii="宋体" w:hAnsi="宋体" w:cs="宋体"/>
                <w:color w:val="auto"/>
                <w:highlight w:val="none"/>
                <w:u w:val="single"/>
              </w:rPr>
            </w:pPr>
          </w:p>
          <w:p>
            <w:pPr>
              <w:spacing w:line="360" w:lineRule="auto"/>
              <w:jc w:val="left"/>
              <w:rPr>
                <w:rFonts w:ascii="宋体" w:hAnsi="宋体" w:cs="宋体"/>
                <w:color w:val="auto"/>
                <w:highlight w:val="none"/>
                <w:u w:val="single"/>
              </w:rPr>
            </w:pPr>
          </w:p>
        </w:tc>
        <w:tc>
          <w:tcPr>
            <w:tcW w:w="3043" w:type="dxa"/>
          </w:tcPr>
          <w:p>
            <w:pPr>
              <w:widowControl/>
              <w:spacing w:line="360" w:lineRule="auto"/>
              <w:jc w:val="left"/>
              <w:rPr>
                <w:rFonts w:ascii="宋体" w:hAnsi="宋体" w:cs="宋体"/>
                <w:color w:val="auto"/>
                <w:highlight w:val="none"/>
                <w:u w:val="single"/>
              </w:rPr>
            </w:pPr>
          </w:p>
          <w:p>
            <w:pPr>
              <w:spacing w:line="360" w:lineRule="auto"/>
              <w:jc w:val="left"/>
              <w:rPr>
                <w:rFonts w:ascii="宋体" w:hAnsi="宋体" w:cs="宋体"/>
                <w:color w:val="auto"/>
                <w:highlight w:val="none"/>
                <w:u w:val="single"/>
              </w:rPr>
            </w:pPr>
          </w:p>
        </w:tc>
      </w:tr>
    </w:tbl>
    <w:p>
      <w:pPr>
        <w:pStyle w:val="14"/>
        <w:spacing w:line="360" w:lineRule="auto"/>
        <w:ind w:firstLine="4139"/>
        <w:rPr>
          <w:rFonts w:hAnsi="宋体" w:cs="宋体"/>
          <w:color w:val="auto"/>
          <w:highlight w:val="none"/>
        </w:rPr>
      </w:pPr>
    </w:p>
    <w:p>
      <w:pPr>
        <w:pStyle w:val="14"/>
        <w:spacing w:line="360" w:lineRule="auto"/>
        <w:ind w:firstLine="4139"/>
        <w:rPr>
          <w:rFonts w:hAnsi="宋体" w:cs="宋体"/>
          <w:color w:val="auto"/>
          <w:highlight w:val="none"/>
        </w:rPr>
      </w:pPr>
      <w:r>
        <w:rPr>
          <w:rFonts w:hint="eastAsia" w:hAnsi="宋体" w:cs="宋体"/>
          <w:color w:val="auto"/>
          <w:highlight w:val="none"/>
        </w:rPr>
        <w:t>（法定代表人或</w:t>
      </w:r>
    </w:p>
    <w:p>
      <w:pPr>
        <w:pStyle w:val="14"/>
        <w:spacing w:line="360" w:lineRule="auto"/>
        <w:ind w:firstLine="4139"/>
        <w:rPr>
          <w:rFonts w:hAnsi="宋体" w:cs="宋体"/>
          <w:color w:val="auto"/>
          <w:highlight w:val="none"/>
          <w:u w:val="single"/>
        </w:rPr>
      </w:pPr>
      <w:r>
        <w:rPr>
          <w:rFonts w:hint="eastAsia" w:hAnsi="宋体" w:cs="宋体"/>
          <w:color w:val="auto"/>
          <w:highlight w:val="none"/>
        </w:rPr>
        <w:t>授权代表签字）</w:t>
      </w:r>
      <w:r>
        <w:rPr>
          <w:rFonts w:hint="eastAsia" w:hAnsi="宋体" w:cs="宋体"/>
          <w:color w:val="auto"/>
          <w:highlight w:val="none"/>
          <w:u w:val="single"/>
        </w:rPr>
        <w:t xml:space="preserve">             </w:t>
      </w:r>
    </w:p>
    <w:p>
      <w:pPr>
        <w:pStyle w:val="14"/>
        <w:spacing w:line="360" w:lineRule="auto"/>
        <w:ind w:firstLine="4139"/>
        <w:rPr>
          <w:rFonts w:hAnsi="宋体" w:cs="宋体"/>
          <w:color w:val="auto"/>
          <w:highlight w:val="none"/>
          <w:u w:val="single"/>
        </w:rPr>
      </w:pPr>
      <w:r>
        <w:rPr>
          <w:rFonts w:hint="eastAsia" w:hAnsi="宋体" w:cs="宋体"/>
          <w:color w:val="auto"/>
          <w:highlight w:val="none"/>
        </w:rPr>
        <w:t>（日期）</w:t>
      </w:r>
      <w:r>
        <w:rPr>
          <w:rFonts w:hint="eastAsia" w:hAnsi="宋体" w:cs="宋体"/>
          <w:color w:val="auto"/>
          <w:highlight w:val="none"/>
          <w:u w:val="single"/>
        </w:rPr>
        <w:t xml:space="preserve">                   </w:t>
      </w:r>
    </w:p>
    <w:p>
      <w:pPr>
        <w:pStyle w:val="14"/>
        <w:spacing w:line="360" w:lineRule="auto"/>
        <w:ind w:firstLine="4139"/>
        <w:rPr>
          <w:rFonts w:hAnsi="宋体" w:cs="宋体"/>
          <w:color w:val="auto"/>
          <w:highlight w:val="none"/>
          <w:u w:val="single"/>
        </w:rPr>
      </w:pPr>
      <w:r>
        <w:rPr>
          <w:rFonts w:hint="eastAsia" w:hAnsi="宋体" w:cs="宋体"/>
          <w:color w:val="auto"/>
          <w:highlight w:val="none"/>
        </w:rPr>
        <w:t>（印刷体姓名）</w:t>
      </w:r>
      <w:r>
        <w:rPr>
          <w:rFonts w:hint="eastAsia" w:hAnsi="宋体" w:cs="宋体"/>
          <w:color w:val="auto"/>
          <w:highlight w:val="none"/>
          <w:u w:val="single"/>
        </w:rPr>
        <w:t xml:space="preserve">             </w:t>
      </w:r>
    </w:p>
    <w:p>
      <w:pPr>
        <w:pStyle w:val="14"/>
        <w:spacing w:line="360" w:lineRule="auto"/>
        <w:ind w:firstLine="4139"/>
        <w:rPr>
          <w:rFonts w:hAnsi="宋体" w:cs="宋体"/>
          <w:color w:val="auto"/>
          <w:highlight w:val="none"/>
          <w:u w:val="single"/>
        </w:rPr>
      </w:pPr>
      <w:r>
        <w:rPr>
          <w:rFonts w:hint="eastAsia" w:hAnsi="宋体" w:cs="宋体"/>
          <w:color w:val="auto"/>
          <w:highlight w:val="none"/>
        </w:rPr>
        <w:t>（投标人名称）</w:t>
      </w:r>
      <w:r>
        <w:rPr>
          <w:rFonts w:hint="eastAsia" w:hAnsi="宋体" w:cs="宋体"/>
          <w:color w:val="auto"/>
          <w:highlight w:val="none"/>
          <w:u w:val="single"/>
        </w:rPr>
        <w:t xml:space="preserve">             </w:t>
      </w:r>
    </w:p>
    <w:p>
      <w:pPr>
        <w:pStyle w:val="14"/>
        <w:spacing w:line="360" w:lineRule="auto"/>
        <w:ind w:firstLine="4139"/>
        <w:rPr>
          <w:rFonts w:hAnsi="宋体" w:cs="宋体"/>
          <w:color w:val="auto"/>
          <w:highlight w:val="none"/>
          <w:u w:val="single"/>
        </w:rPr>
      </w:pPr>
      <w:r>
        <w:rPr>
          <w:rFonts w:hint="eastAsia" w:hAnsi="宋体" w:cs="宋体"/>
          <w:color w:val="auto"/>
          <w:highlight w:val="none"/>
        </w:rPr>
        <w:t xml:space="preserve">（印章）   </w:t>
      </w:r>
      <w:r>
        <w:rPr>
          <w:rFonts w:hint="eastAsia" w:hAnsi="宋体" w:cs="宋体"/>
          <w:color w:val="auto"/>
          <w:highlight w:val="none"/>
          <w:u w:val="single"/>
        </w:rPr>
        <w:t xml:space="preserve">                </w:t>
      </w:r>
    </w:p>
    <w:p>
      <w:pPr>
        <w:pStyle w:val="14"/>
        <w:spacing w:line="360" w:lineRule="auto"/>
        <w:ind w:firstLine="4139"/>
        <w:rPr>
          <w:rFonts w:hAnsi="宋体" w:cs="宋体"/>
          <w:color w:val="auto"/>
          <w:highlight w:val="none"/>
          <w:u w:val="single"/>
        </w:rPr>
      </w:pPr>
      <w:r>
        <w:rPr>
          <w:rFonts w:hint="eastAsia" w:ascii="宋体" w:hAnsi="宋体" w:eastAsia="宋体" w:cs="宋体"/>
          <w:color w:val="auto"/>
          <w:highlight w:val="none"/>
        </w:rPr>
        <w:br w:type="page"/>
      </w:r>
      <w:bookmarkStart w:id="142" w:name="_Toc30520232"/>
      <w:bookmarkStart w:id="143" w:name="_Toc116990239"/>
      <w:bookmarkStart w:id="144" w:name="_Toc43269255"/>
      <w:bookmarkStart w:id="145" w:name="_Toc246834306"/>
    </w:p>
    <w:p>
      <w:pPr>
        <w:pStyle w:val="5"/>
        <w:adjustRightInd w:val="0"/>
        <w:spacing w:before="200" w:after="0"/>
        <w:ind w:firstLine="2923" w:firstLineChars="1040"/>
        <w:textAlignment w:val="baseline"/>
        <w:rPr>
          <w:rFonts w:ascii="宋体" w:hAnsi="宋体" w:eastAsia="宋体" w:cs="宋体"/>
          <w:color w:val="auto"/>
          <w:sz w:val="28"/>
          <w:szCs w:val="24"/>
          <w:highlight w:val="none"/>
        </w:rPr>
      </w:pPr>
      <w:bookmarkStart w:id="146" w:name="_Toc480288265"/>
      <w:bookmarkStart w:id="147" w:name="_Toc480358198"/>
      <w:bookmarkStart w:id="148" w:name="_Toc3567"/>
      <w:bookmarkStart w:id="149" w:name="_Toc32397"/>
      <w:bookmarkStart w:id="150" w:name="_Toc13027"/>
      <w:r>
        <w:rPr>
          <w:rFonts w:hint="eastAsia" w:ascii="宋体" w:hAnsi="宋体" w:eastAsia="宋体" w:cs="宋体"/>
          <w:color w:val="auto"/>
          <w:sz w:val="28"/>
          <w:szCs w:val="24"/>
          <w:highlight w:val="none"/>
        </w:rPr>
        <w:t>文件六  技术偏差表</w:t>
      </w:r>
      <w:bookmarkEnd w:id="142"/>
      <w:bookmarkEnd w:id="143"/>
      <w:bookmarkEnd w:id="144"/>
      <w:bookmarkEnd w:id="145"/>
      <w:bookmarkEnd w:id="146"/>
      <w:bookmarkEnd w:id="147"/>
      <w:bookmarkEnd w:id="148"/>
      <w:bookmarkEnd w:id="149"/>
      <w:bookmarkEnd w:id="150"/>
    </w:p>
    <w:p>
      <w:pPr>
        <w:spacing w:line="300" w:lineRule="auto"/>
        <w:ind w:firstLine="480"/>
        <w:jc w:val="left"/>
        <w:rPr>
          <w:rFonts w:ascii="宋体" w:hAnsi="宋体" w:cs="宋体"/>
          <w:color w:val="auto"/>
          <w:highlight w:val="none"/>
        </w:rPr>
      </w:pPr>
    </w:p>
    <w:p>
      <w:pPr>
        <w:spacing w:line="360" w:lineRule="auto"/>
        <w:ind w:firstLine="480"/>
        <w:jc w:val="left"/>
        <w:rPr>
          <w:rFonts w:ascii="宋体" w:hAnsi="宋体" w:cs="宋体"/>
          <w:color w:val="auto"/>
          <w:highlight w:val="none"/>
        </w:rPr>
      </w:pPr>
      <w:r>
        <w:rPr>
          <w:rFonts w:hint="eastAsia" w:ascii="宋体" w:hAnsi="宋体" w:cs="宋体"/>
          <w:color w:val="auto"/>
          <w:highlight w:val="none"/>
        </w:rPr>
        <w:t>根据“投标须知”第2.3.9条，投标人可以不提交一份对第二卷的逐条注释意见，但应按下表格式列出并不影响投标实质性响应的技术偏差。</w:t>
      </w:r>
    </w:p>
    <w:tbl>
      <w:tblPr>
        <w:tblStyle w:val="24"/>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3141"/>
        <w:gridCol w:w="2936"/>
        <w:gridCol w:w="26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trPr>
        <w:tc>
          <w:tcPr>
            <w:tcW w:w="1263" w:type="dxa"/>
            <w:vAlign w:val="center"/>
          </w:tcPr>
          <w:p>
            <w:pPr>
              <w:spacing w:line="360" w:lineRule="auto"/>
              <w:jc w:val="center"/>
              <w:rPr>
                <w:rFonts w:ascii="宋体" w:hAnsi="宋体" w:cs="宋体"/>
                <w:color w:val="auto"/>
                <w:sz w:val="21"/>
                <w:highlight w:val="none"/>
              </w:rPr>
            </w:pPr>
            <w:r>
              <w:rPr>
                <w:rFonts w:hint="eastAsia" w:ascii="宋体" w:hAnsi="宋体" w:cs="宋体"/>
                <w:color w:val="auto"/>
                <w:sz w:val="21"/>
                <w:highlight w:val="none"/>
              </w:rPr>
              <w:t>序号</w:t>
            </w:r>
          </w:p>
        </w:tc>
        <w:tc>
          <w:tcPr>
            <w:tcW w:w="3141" w:type="dxa"/>
            <w:vAlign w:val="center"/>
          </w:tcPr>
          <w:p>
            <w:pPr>
              <w:spacing w:line="360" w:lineRule="auto"/>
              <w:jc w:val="center"/>
              <w:rPr>
                <w:rFonts w:ascii="宋体" w:hAnsi="宋体" w:cs="宋体"/>
                <w:color w:val="auto"/>
                <w:sz w:val="21"/>
                <w:highlight w:val="none"/>
              </w:rPr>
            </w:pPr>
            <w:r>
              <w:rPr>
                <w:rFonts w:hint="eastAsia" w:ascii="宋体" w:hAnsi="宋体" w:cs="宋体"/>
                <w:color w:val="auto"/>
                <w:sz w:val="21"/>
                <w:highlight w:val="none"/>
              </w:rPr>
              <w:t>规范条款编号</w:t>
            </w:r>
          </w:p>
        </w:tc>
        <w:tc>
          <w:tcPr>
            <w:tcW w:w="2936" w:type="dxa"/>
            <w:vAlign w:val="center"/>
          </w:tcPr>
          <w:p>
            <w:pPr>
              <w:spacing w:line="360" w:lineRule="auto"/>
              <w:ind w:firstLine="240"/>
              <w:jc w:val="center"/>
              <w:rPr>
                <w:rFonts w:ascii="宋体" w:hAnsi="宋体" w:cs="宋体"/>
                <w:color w:val="auto"/>
                <w:sz w:val="21"/>
                <w:highlight w:val="none"/>
              </w:rPr>
            </w:pPr>
            <w:r>
              <w:rPr>
                <w:rFonts w:hint="eastAsia" w:ascii="宋体" w:hAnsi="宋体" w:cs="宋体"/>
                <w:color w:val="auto"/>
                <w:sz w:val="21"/>
                <w:highlight w:val="none"/>
              </w:rPr>
              <w:t>偏差内容</w:t>
            </w:r>
          </w:p>
        </w:tc>
        <w:tc>
          <w:tcPr>
            <w:tcW w:w="2622" w:type="dxa"/>
            <w:vAlign w:val="center"/>
          </w:tcPr>
          <w:p>
            <w:pPr>
              <w:spacing w:line="360" w:lineRule="auto"/>
              <w:ind w:firstLine="240"/>
              <w:jc w:val="center"/>
              <w:rPr>
                <w:rFonts w:ascii="宋体" w:hAnsi="宋体" w:cs="宋体"/>
                <w:color w:val="auto"/>
                <w:sz w:val="21"/>
                <w:highlight w:val="none"/>
              </w:rPr>
            </w:pPr>
            <w:r>
              <w:rPr>
                <w:rFonts w:hint="eastAsia" w:ascii="宋体" w:hAnsi="宋体" w:cs="宋体"/>
                <w:color w:val="auto"/>
                <w:sz w:val="21"/>
                <w:highlight w:val="none"/>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4" w:hRule="atLeast"/>
        </w:trPr>
        <w:tc>
          <w:tcPr>
            <w:tcW w:w="1263" w:type="dxa"/>
          </w:tcPr>
          <w:p>
            <w:pPr>
              <w:spacing w:line="360" w:lineRule="auto"/>
              <w:jc w:val="left"/>
              <w:rPr>
                <w:rFonts w:ascii="宋体" w:hAnsi="宋体" w:cs="宋体"/>
                <w:color w:val="auto"/>
                <w:highlight w:val="none"/>
                <w:u w:val="single"/>
              </w:rPr>
            </w:pPr>
          </w:p>
          <w:p>
            <w:pPr>
              <w:spacing w:line="360" w:lineRule="auto"/>
              <w:jc w:val="left"/>
              <w:rPr>
                <w:rFonts w:ascii="宋体" w:hAnsi="宋体" w:cs="宋体"/>
                <w:color w:val="auto"/>
                <w:highlight w:val="none"/>
                <w:u w:val="single"/>
              </w:rPr>
            </w:pPr>
          </w:p>
        </w:tc>
        <w:tc>
          <w:tcPr>
            <w:tcW w:w="3141" w:type="dxa"/>
          </w:tcPr>
          <w:p>
            <w:pPr>
              <w:widowControl/>
              <w:spacing w:line="360" w:lineRule="auto"/>
              <w:jc w:val="left"/>
              <w:rPr>
                <w:rFonts w:ascii="宋体" w:hAnsi="宋体" w:cs="宋体"/>
                <w:color w:val="auto"/>
                <w:highlight w:val="none"/>
                <w:u w:val="single"/>
              </w:rPr>
            </w:pPr>
          </w:p>
          <w:p>
            <w:pPr>
              <w:spacing w:line="360" w:lineRule="auto"/>
              <w:jc w:val="left"/>
              <w:rPr>
                <w:rFonts w:ascii="宋体" w:hAnsi="宋体" w:cs="宋体"/>
                <w:color w:val="auto"/>
                <w:highlight w:val="none"/>
                <w:u w:val="single"/>
              </w:rPr>
            </w:pPr>
          </w:p>
        </w:tc>
        <w:tc>
          <w:tcPr>
            <w:tcW w:w="2936" w:type="dxa"/>
          </w:tcPr>
          <w:p>
            <w:pPr>
              <w:widowControl/>
              <w:spacing w:line="360" w:lineRule="auto"/>
              <w:jc w:val="left"/>
              <w:rPr>
                <w:rFonts w:ascii="宋体" w:hAnsi="宋体" w:cs="宋体"/>
                <w:color w:val="auto"/>
                <w:highlight w:val="none"/>
                <w:u w:val="single"/>
              </w:rPr>
            </w:pPr>
          </w:p>
          <w:p>
            <w:pPr>
              <w:spacing w:line="360" w:lineRule="auto"/>
              <w:jc w:val="left"/>
              <w:rPr>
                <w:rFonts w:ascii="宋体" w:hAnsi="宋体" w:cs="宋体"/>
                <w:color w:val="auto"/>
                <w:highlight w:val="none"/>
                <w:u w:val="single"/>
              </w:rPr>
            </w:pPr>
          </w:p>
        </w:tc>
        <w:tc>
          <w:tcPr>
            <w:tcW w:w="2622" w:type="dxa"/>
          </w:tcPr>
          <w:p>
            <w:pPr>
              <w:spacing w:line="360" w:lineRule="auto"/>
              <w:jc w:val="left"/>
              <w:rPr>
                <w:rFonts w:ascii="宋体" w:hAnsi="宋体" w:cs="宋体"/>
                <w:color w:val="auto"/>
                <w:highlight w:val="none"/>
                <w:u w:val="single"/>
              </w:rPr>
            </w:pPr>
          </w:p>
        </w:tc>
      </w:tr>
    </w:tbl>
    <w:p>
      <w:pPr>
        <w:pStyle w:val="14"/>
        <w:spacing w:line="360" w:lineRule="auto"/>
        <w:ind w:firstLine="4678"/>
        <w:rPr>
          <w:rFonts w:hAnsi="宋体" w:cs="宋体"/>
          <w:color w:val="auto"/>
          <w:highlight w:val="none"/>
        </w:rPr>
      </w:pPr>
    </w:p>
    <w:p>
      <w:pPr>
        <w:pStyle w:val="14"/>
        <w:spacing w:line="360" w:lineRule="auto"/>
        <w:ind w:firstLine="4678"/>
        <w:rPr>
          <w:rFonts w:hAnsi="宋体" w:cs="宋体"/>
          <w:color w:val="auto"/>
          <w:highlight w:val="none"/>
        </w:rPr>
      </w:pPr>
      <w:r>
        <w:rPr>
          <w:rFonts w:hint="eastAsia" w:hAnsi="宋体" w:cs="宋体"/>
          <w:color w:val="auto"/>
          <w:highlight w:val="none"/>
        </w:rPr>
        <w:t>（法定代表人或</w:t>
      </w:r>
    </w:p>
    <w:p>
      <w:pPr>
        <w:pStyle w:val="14"/>
        <w:spacing w:line="360" w:lineRule="auto"/>
        <w:ind w:firstLine="4678"/>
        <w:rPr>
          <w:rFonts w:hAnsi="宋体" w:cs="宋体"/>
          <w:color w:val="auto"/>
          <w:highlight w:val="none"/>
          <w:u w:val="single"/>
        </w:rPr>
      </w:pPr>
      <w:r>
        <w:rPr>
          <w:rFonts w:hint="eastAsia" w:hAnsi="宋体" w:cs="宋体"/>
          <w:color w:val="auto"/>
          <w:highlight w:val="none"/>
        </w:rPr>
        <w:t>授权代表签字）</w:t>
      </w:r>
      <w:r>
        <w:rPr>
          <w:rFonts w:hint="eastAsia" w:hAnsi="宋体" w:cs="宋体"/>
          <w:color w:val="auto"/>
          <w:highlight w:val="none"/>
          <w:u w:val="single"/>
        </w:rPr>
        <w:t xml:space="preserve">            </w:t>
      </w:r>
    </w:p>
    <w:p>
      <w:pPr>
        <w:pStyle w:val="14"/>
        <w:spacing w:line="360" w:lineRule="auto"/>
        <w:ind w:firstLine="4678"/>
        <w:rPr>
          <w:rFonts w:hAnsi="宋体" w:cs="宋体"/>
          <w:color w:val="auto"/>
          <w:highlight w:val="none"/>
          <w:u w:val="single"/>
        </w:rPr>
      </w:pPr>
      <w:r>
        <w:rPr>
          <w:rFonts w:hint="eastAsia" w:hAnsi="宋体" w:cs="宋体"/>
          <w:color w:val="auto"/>
          <w:highlight w:val="none"/>
        </w:rPr>
        <w:t>（日期）</w:t>
      </w:r>
      <w:r>
        <w:rPr>
          <w:rFonts w:hint="eastAsia" w:hAnsi="宋体" w:cs="宋体"/>
          <w:color w:val="auto"/>
          <w:highlight w:val="none"/>
          <w:u w:val="single"/>
        </w:rPr>
        <w:t xml:space="preserve">                   </w:t>
      </w:r>
    </w:p>
    <w:p>
      <w:pPr>
        <w:pStyle w:val="14"/>
        <w:spacing w:line="360" w:lineRule="auto"/>
        <w:ind w:firstLine="4678"/>
        <w:rPr>
          <w:rFonts w:hAnsi="宋体" w:cs="宋体"/>
          <w:color w:val="auto"/>
          <w:highlight w:val="none"/>
          <w:u w:val="single"/>
        </w:rPr>
      </w:pPr>
      <w:r>
        <w:rPr>
          <w:rFonts w:hint="eastAsia" w:hAnsi="宋体" w:cs="宋体"/>
          <w:color w:val="auto"/>
          <w:highlight w:val="none"/>
        </w:rPr>
        <w:t>（印刷体姓名）</w:t>
      </w:r>
      <w:r>
        <w:rPr>
          <w:rFonts w:hint="eastAsia" w:hAnsi="宋体" w:cs="宋体"/>
          <w:color w:val="auto"/>
          <w:highlight w:val="none"/>
          <w:u w:val="single"/>
        </w:rPr>
        <w:t xml:space="preserve">             </w:t>
      </w:r>
    </w:p>
    <w:p>
      <w:pPr>
        <w:pStyle w:val="14"/>
        <w:spacing w:line="360" w:lineRule="auto"/>
        <w:ind w:firstLine="4678"/>
        <w:rPr>
          <w:rFonts w:hAnsi="宋体" w:cs="宋体"/>
          <w:color w:val="auto"/>
          <w:highlight w:val="none"/>
          <w:u w:val="single"/>
        </w:rPr>
      </w:pPr>
      <w:r>
        <w:rPr>
          <w:rFonts w:hint="eastAsia" w:hAnsi="宋体" w:cs="宋体"/>
          <w:color w:val="auto"/>
          <w:highlight w:val="none"/>
        </w:rPr>
        <w:t>（投标人名称）</w:t>
      </w:r>
      <w:r>
        <w:rPr>
          <w:rFonts w:hint="eastAsia" w:hAnsi="宋体" w:cs="宋体"/>
          <w:color w:val="auto"/>
          <w:highlight w:val="none"/>
          <w:u w:val="single"/>
        </w:rPr>
        <w:t xml:space="preserve">             </w:t>
      </w:r>
    </w:p>
    <w:p>
      <w:pPr>
        <w:pStyle w:val="14"/>
        <w:spacing w:line="360" w:lineRule="auto"/>
        <w:ind w:firstLine="4740" w:firstLineChars="1975"/>
        <w:rPr>
          <w:rFonts w:hAnsi="宋体" w:cs="宋体"/>
          <w:color w:val="auto"/>
          <w:highlight w:val="none"/>
        </w:rPr>
      </w:pPr>
      <w:r>
        <w:rPr>
          <w:rFonts w:hint="eastAsia" w:hAnsi="宋体" w:cs="宋体"/>
          <w:color w:val="auto"/>
          <w:highlight w:val="none"/>
        </w:rPr>
        <w:t xml:space="preserve">（印章）    </w:t>
      </w:r>
      <w:r>
        <w:rPr>
          <w:rFonts w:hint="eastAsia" w:hAnsi="宋体" w:cs="宋体"/>
          <w:color w:val="auto"/>
          <w:highlight w:val="none"/>
          <w:u w:val="single"/>
        </w:rPr>
        <w:t xml:space="preserve">               </w:t>
      </w:r>
    </w:p>
    <w:p>
      <w:pPr>
        <w:adjustRightInd w:val="0"/>
        <w:spacing w:before="200" w:after="0"/>
        <w:jc w:val="both"/>
        <w:textAlignment w:val="baseline"/>
        <w:rPr>
          <w:rFonts w:hint="default" w:ascii="Arial" w:hAnsi="Arial" w:eastAsia="黑体" w:cs="Times New Roman"/>
          <w:color w:val="auto"/>
          <w:highlight w:val="none"/>
          <w:u w:val="none"/>
        </w:rPr>
      </w:pPr>
      <w:r>
        <w:rPr>
          <w:rFonts w:hint="eastAsia"/>
          <w:color w:val="auto"/>
          <w:highlight w:val="none"/>
        </w:rPr>
        <w:br w:type="page"/>
      </w:r>
    </w:p>
    <w:p>
      <w:pPr>
        <w:pStyle w:val="5"/>
        <w:adjustRightInd w:val="0"/>
        <w:spacing w:before="200" w:after="0"/>
        <w:ind w:firstLine="2530" w:firstLineChars="900"/>
        <w:jc w:val="both"/>
        <w:textAlignment w:val="baseline"/>
        <w:rPr>
          <w:rFonts w:ascii="宋体" w:hAnsi="宋体" w:eastAsia="宋体" w:cs="宋体"/>
          <w:color w:val="auto"/>
          <w:sz w:val="28"/>
          <w:szCs w:val="24"/>
          <w:highlight w:val="none"/>
        </w:rPr>
      </w:pPr>
      <w:bookmarkStart w:id="151" w:name="_Toc480358204"/>
      <w:bookmarkStart w:id="152" w:name="_Toc116990246"/>
      <w:bookmarkStart w:id="153" w:name="_Toc43269262"/>
      <w:bookmarkStart w:id="154" w:name="_Toc480288271"/>
      <w:bookmarkStart w:id="155" w:name="_Toc30520239"/>
      <w:bookmarkStart w:id="156" w:name="_Toc246834313"/>
      <w:bookmarkStart w:id="157" w:name="_Toc26326"/>
      <w:bookmarkStart w:id="158" w:name="_Toc26379"/>
      <w:bookmarkStart w:id="159" w:name="_Toc30773"/>
      <w:r>
        <w:rPr>
          <w:rFonts w:hint="eastAsia" w:ascii="宋体" w:hAnsi="宋体" w:eastAsia="宋体" w:cs="宋体"/>
          <w:color w:val="auto"/>
          <w:sz w:val="28"/>
          <w:szCs w:val="24"/>
          <w:highlight w:val="none"/>
        </w:rPr>
        <w:t>文件</w:t>
      </w:r>
      <w:r>
        <w:rPr>
          <w:rFonts w:hint="eastAsia" w:ascii="宋体" w:hAnsi="宋体" w:cs="宋体"/>
          <w:color w:val="auto"/>
          <w:sz w:val="28"/>
          <w:szCs w:val="24"/>
          <w:highlight w:val="none"/>
          <w:lang w:eastAsia="zh-CN"/>
        </w:rPr>
        <w:t>七</w:t>
      </w:r>
      <w:r>
        <w:rPr>
          <w:rFonts w:hint="eastAsia" w:ascii="宋体" w:hAnsi="宋体" w:eastAsia="宋体" w:cs="宋体"/>
          <w:color w:val="auto"/>
          <w:sz w:val="28"/>
          <w:szCs w:val="24"/>
          <w:highlight w:val="none"/>
        </w:rPr>
        <w:t xml:space="preserve">  技术服务</w:t>
      </w:r>
      <w:bookmarkEnd w:id="151"/>
      <w:bookmarkEnd w:id="152"/>
      <w:bookmarkEnd w:id="153"/>
      <w:bookmarkEnd w:id="154"/>
      <w:bookmarkEnd w:id="155"/>
      <w:bookmarkEnd w:id="156"/>
      <w:bookmarkEnd w:id="157"/>
      <w:bookmarkEnd w:id="158"/>
      <w:bookmarkEnd w:id="159"/>
    </w:p>
    <w:p>
      <w:pPr>
        <w:spacing w:line="300" w:lineRule="auto"/>
        <w:jc w:val="center"/>
        <w:rPr>
          <w:rFonts w:ascii="宋体" w:hAnsi="宋体" w:cs="宋体"/>
          <w:b/>
          <w:color w:val="auto"/>
          <w:highlight w:val="none"/>
        </w:rPr>
      </w:pPr>
    </w:p>
    <w:p>
      <w:pPr>
        <w:pStyle w:val="14"/>
        <w:spacing w:line="360" w:lineRule="auto"/>
        <w:ind w:firstLine="480"/>
        <w:rPr>
          <w:rFonts w:hint="eastAsia" w:hAnsi="宋体" w:cs="宋体"/>
          <w:color w:val="auto"/>
          <w:highlight w:val="none"/>
          <w:u w:val="single"/>
        </w:rPr>
      </w:pPr>
      <w:r>
        <w:rPr>
          <w:rFonts w:hint="eastAsia" w:hAnsi="宋体" w:cs="宋体"/>
          <w:color w:val="auto"/>
          <w:highlight w:val="none"/>
          <w:u w:val="single"/>
          <w:lang w:val="en-US" w:eastAsia="zh-CN"/>
        </w:rPr>
        <w:t>XX</w:t>
      </w:r>
      <w:r>
        <w:rPr>
          <w:rFonts w:hint="eastAsia" w:hAnsi="宋体" w:cs="宋体"/>
          <w:color w:val="auto"/>
          <w:highlight w:val="none"/>
          <w:u w:val="single"/>
          <w:lang w:eastAsia="zh-CN"/>
        </w:rPr>
        <w:t>光伏电站项目</w:t>
      </w:r>
    </w:p>
    <w:p>
      <w:pPr>
        <w:pStyle w:val="14"/>
        <w:spacing w:line="360" w:lineRule="auto"/>
        <w:ind w:firstLine="480"/>
        <w:rPr>
          <w:rFonts w:hAnsi="宋体" w:cs="宋体"/>
          <w:color w:val="auto"/>
          <w:highlight w:val="none"/>
        </w:rPr>
      </w:pPr>
      <w:r>
        <w:rPr>
          <w:rFonts w:hint="eastAsia" w:hAnsi="宋体" w:cs="宋体"/>
          <w:color w:val="auto"/>
          <w:highlight w:val="none"/>
        </w:rPr>
        <w:t>（招标编号：</w:t>
      </w:r>
      <w:r>
        <w:rPr>
          <w:rFonts w:hint="eastAsia" w:hAnsi="宋体" w:cs="宋体"/>
          <w:color w:val="auto"/>
          <w:highlight w:val="none"/>
          <w:u w:val="single"/>
        </w:rPr>
        <w:t xml:space="preserve">                  </w:t>
      </w:r>
      <w:r>
        <w:rPr>
          <w:rFonts w:hint="eastAsia" w:hAnsi="宋体" w:cs="宋体"/>
          <w:color w:val="auto"/>
          <w:highlight w:val="none"/>
        </w:rPr>
        <w:t>）</w:t>
      </w:r>
    </w:p>
    <w:p>
      <w:pPr>
        <w:spacing w:line="360" w:lineRule="auto"/>
        <w:jc w:val="left"/>
        <w:rPr>
          <w:rFonts w:ascii="宋体" w:hAnsi="宋体" w:cs="宋体"/>
          <w:color w:val="auto"/>
          <w:highlight w:val="none"/>
        </w:rPr>
      </w:pPr>
    </w:p>
    <w:p>
      <w:pPr>
        <w:spacing w:line="360" w:lineRule="auto"/>
        <w:jc w:val="left"/>
        <w:rPr>
          <w:rFonts w:ascii="宋体" w:hAnsi="宋体" w:cs="宋体"/>
          <w:color w:val="auto"/>
          <w:highlight w:val="none"/>
        </w:rPr>
      </w:pPr>
    </w:p>
    <w:p>
      <w:pPr>
        <w:pStyle w:val="14"/>
        <w:spacing w:line="360" w:lineRule="auto"/>
        <w:ind w:firstLine="4800" w:firstLineChars="2000"/>
        <w:rPr>
          <w:rFonts w:hAnsi="宋体" w:cs="宋体"/>
          <w:color w:val="auto"/>
          <w:highlight w:val="none"/>
        </w:rPr>
      </w:pPr>
      <w:r>
        <w:rPr>
          <w:rFonts w:hint="eastAsia" w:hAnsi="宋体" w:cs="宋体"/>
          <w:color w:val="auto"/>
          <w:highlight w:val="none"/>
        </w:rPr>
        <w:t>（法定代表人或</w:t>
      </w:r>
    </w:p>
    <w:p>
      <w:pPr>
        <w:pStyle w:val="14"/>
        <w:spacing w:line="360" w:lineRule="auto"/>
        <w:ind w:firstLine="4800" w:firstLineChars="2000"/>
        <w:rPr>
          <w:rFonts w:hAnsi="宋体" w:cs="宋体"/>
          <w:color w:val="auto"/>
          <w:highlight w:val="none"/>
          <w:u w:val="single"/>
        </w:rPr>
      </w:pPr>
      <w:r>
        <w:rPr>
          <w:rFonts w:hint="eastAsia" w:hAnsi="宋体" w:cs="宋体"/>
          <w:color w:val="auto"/>
          <w:highlight w:val="none"/>
        </w:rPr>
        <w:t>授权代表签字）</w:t>
      </w:r>
      <w:r>
        <w:rPr>
          <w:rFonts w:hint="eastAsia" w:hAnsi="宋体" w:cs="宋体"/>
          <w:color w:val="auto"/>
          <w:highlight w:val="none"/>
          <w:u w:val="single"/>
        </w:rPr>
        <w:t xml:space="preserve">            </w:t>
      </w:r>
    </w:p>
    <w:p>
      <w:pPr>
        <w:pStyle w:val="14"/>
        <w:spacing w:line="360" w:lineRule="auto"/>
        <w:ind w:firstLine="4680"/>
        <w:rPr>
          <w:rFonts w:hAnsi="宋体" w:cs="宋体"/>
          <w:color w:val="auto"/>
          <w:highlight w:val="none"/>
          <w:u w:val="single"/>
        </w:rPr>
      </w:pPr>
      <w:r>
        <w:rPr>
          <w:rFonts w:hint="eastAsia" w:hAnsi="宋体" w:cs="宋体"/>
          <w:color w:val="auto"/>
          <w:highlight w:val="none"/>
        </w:rPr>
        <w:t>（日期）</w:t>
      </w:r>
      <w:r>
        <w:rPr>
          <w:rFonts w:hint="eastAsia" w:hAnsi="宋体" w:cs="宋体"/>
          <w:color w:val="auto"/>
          <w:highlight w:val="none"/>
          <w:u w:val="single"/>
        </w:rPr>
        <w:t xml:space="preserve">                   </w:t>
      </w:r>
    </w:p>
    <w:p>
      <w:pPr>
        <w:pStyle w:val="14"/>
        <w:spacing w:line="360" w:lineRule="auto"/>
        <w:ind w:firstLine="4680"/>
        <w:rPr>
          <w:rFonts w:hAnsi="宋体" w:cs="宋体"/>
          <w:color w:val="auto"/>
          <w:highlight w:val="none"/>
          <w:u w:val="single"/>
        </w:rPr>
      </w:pPr>
      <w:r>
        <w:rPr>
          <w:rFonts w:hint="eastAsia" w:hAnsi="宋体" w:cs="宋体"/>
          <w:color w:val="auto"/>
          <w:highlight w:val="none"/>
        </w:rPr>
        <w:t>（印刷体姓名）</w:t>
      </w:r>
      <w:r>
        <w:rPr>
          <w:rFonts w:hint="eastAsia" w:hAnsi="宋体" w:cs="宋体"/>
          <w:color w:val="auto"/>
          <w:highlight w:val="none"/>
          <w:u w:val="single"/>
        </w:rPr>
        <w:t xml:space="preserve">             </w:t>
      </w:r>
    </w:p>
    <w:p>
      <w:pPr>
        <w:pStyle w:val="14"/>
        <w:spacing w:line="360" w:lineRule="auto"/>
        <w:ind w:firstLine="4680"/>
        <w:rPr>
          <w:rFonts w:hAnsi="宋体" w:cs="宋体"/>
          <w:color w:val="auto"/>
          <w:highlight w:val="none"/>
          <w:u w:val="single"/>
        </w:rPr>
      </w:pPr>
      <w:r>
        <w:rPr>
          <w:rFonts w:hint="eastAsia" w:hAnsi="宋体" w:cs="宋体"/>
          <w:color w:val="auto"/>
          <w:highlight w:val="none"/>
        </w:rPr>
        <w:t>（投标人名称）</w:t>
      </w:r>
      <w:r>
        <w:rPr>
          <w:rFonts w:hint="eastAsia" w:hAnsi="宋体" w:cs="宋体"/>
          <w:color w:val="auto"/>
          <w:highlight w:val="none"/>
          <w:u w:val="single"/>
        </w:rPr>
        <w:t xml:space="preserve">             </w:t>
      </w:r>
    </w:p>
    <w:p>
      <w:pPr>
        <w:pStyle w:val="14"/>
        <w:spacing w:line="360" w:lineRule="auto"/>
        <w:ind w:firstLine="4680"/>
        <w:rPr>
          <w:rFonts w:hAnsi="宋体" w:cs="宋体"/>
          <w:color w:val="auto"/>
          <w:highlight w:val="none"/>
          <w:u w:val="single"/>
        </w:rPr>
      </w:pPr>
      <w:r>
        <w:rPr>
          <w:rFonts w:hint="eastAsia" w:hAnsi="宋体" w:cs="宋体"/>
          <w:color w:val="auto"/>
          <w:highlight w:val="none"/>
        </w:rPr>
        <w:t>（印章）</w:t>
      </w:r>
      <w:r>
        <w:rPr>
          <w:rFonts w:hint="eastAsia" w:hAnsi="宋体" w:cs="宋体"/>
          <w:color w:val="auto"/>
          <w:highlight w:val="none"/>
          <w:u w:val="single"/>
        </w:rPr>
        <w:t xml:space="preserve">                   </w:t>
      </w:r>
    </w:p>
    <w:p>
      <w:pPr>
        <w:pStyle w:val="5"/>
        <w:adjustRightInd w:val="0"/>
        <w:spacing w:before="200" w:after="0"/>
        <w:jc w:val="center"/>
        <w:textAlignment w:val="baseline"/>
        <w:rPr>
          <w:rFonts w:ascii="宋体" w:hAnsi="宋体" w:eastAsia="宋体" w:cs="宋体"/>
          <w:color w:val="auto"/>
          <w:sz w:val="28"/>
          <w:szCs w:val="24"/>
          <w:highlight w:val="none"/>
        </w:rPr>
      </w:pPr>
      <w:r>
        <w:rPr>
          <w:rFonts w:hint="eastAsia" w:ascii="宋体" w:hAnsi="宋体" w:eastAsia="宋体" w:cs="宋体"/>
          <w:color w:val="auto"/>
          <w:highlight w:val="none"/>
          <w:u w:val="single"/>
        </w:rPr>
        <w:br w:type="page"/>
      </w:r>
      <w:bookmarkStart w:id="160" w:name="_Toc480288272"/>
      <w:bookmarkStart w:id="161" w:name="_Toc480358205"/>
      <w:bookmarkStart w:id="162" w:name="_Toc43269263"/>
      <w:bookmarkStart w:id="163" w:name="_Toc116990247"/>
      <w:bookmarkStart w:id="164" w:name="_Toc30520240"/>
      <w:bookmarkStart w:id="165" w:name="_Toc246834314"/>
      <w:bookmarkStart w:id="166" w:name="_Toc13150"/>
      <w:bookmarkStart w:id="167" w:name="_Toc21873"/>
      <w:bookmarkStart w:id="168" w:name="_Toc8835"/>
      <w:r>
        <w:rPr>
          <w:rFonts w:hint="eastAsia" w:ascii="宋体" w:hAnsi="宋体" w:eastAsia="宋体" w:cs="宋体"/>
          <w:color w:val="auto"/>
          <w:sz w:val="28"/>
          <w:szCs w:val="24"/>
          <w:highlight w:val="none"/>
        </w:rPr>
        <w:t>文件</w:t>
      </w:r>
      <w:r>
        <w:rPr>
          <w:rFonts w:hint="eastAsia" w:ascii="宋体" w:hAnsi="宋体" w:cs="宋体"/>
          <w:color w:val="auto"/>
          <w:sz w:val="28"/>
          <w:szCs w:val="24"/>
          <w:highlight w:val="none"/>
          <w:lang w:eastAsia="zh-CN"/>
        </w:rPr>
        <w:t>八</w:t>
      </w:r>
      <w:r>
        <w:rPr>
          <w:rFonts w:hint="eastAsia" w:ascii="宋体" w:hAnsi="宋体" w:eastAsia="宋体" w:cs="宋体"/>
          <w:color w:val="auto"/>
          <w:sz w:val="28"/>
          <w:szCs w:val="24"/>
          <w:highlight w:val="none"/>
        </w:rPr>
        <w:t xml:space="preserve">  工作进度计划</w:t>
      </w:r>
      <w:bookmarkEnd w:id="160"/>
      <w:bookmarkEnd w:id="161"/>
      <w:bookmarkEnd w:id="162"/>
      <w:bookmarkEnd w:id="163"/>
      <w:bookmarkEnd w:id="164"/>
      <w:bookmarkEnd w:id="165"/>
      <w:bookmarkEnd w:id="166"/>
      <w:bookmarkEnd w:id="167"/>
      <w:bookmarkEnd w:id="168"/>
    </w:p>
    <w:p>
      <w:pPr>
        <w:spacing w:line="300" w:lineRule="auto"/>
        <w:ind w:firstLine="480"/>
        <w:jc w:val="left"/>
        <w:rPr>
          <w:rFonts w:ascii="宋体" w:hAnsi="宋体" w:cs="宋体"/>
          <w:color w:val="auto"/>
          <w:highlight w:val="none"/>
        </w:rPr>
      </w:pPr>
    </w:p>
    <w:p>
      <w:pPr>
        <w:snapToGrid w:val="0"/>
        <w:spacing w:line="360" w:lineRule="auto"/>
        <w:ind w:firstLine="480"/>
        <w:jc w:val="left"/>
        <w:rPr>
          <w:rFonts w:ascii="宋体" w:hAnsi="宋体" w:cs="宋体"/>
          <w:color w:val="auto"/>
          <w:highlight w:val="none"/>
        </w:rPr>
      </w:pPr>
      <w:r>
        <w:rPr>
          <w:rFonts w:hint="eastAsia" w:ascii="宋体" w:hAnsi="宋体" w:cs="宋体"/>
          <w:color w:val="auto"/>
          <w:highlight w:val="none"/>
        </w:rPr>
        <w:t>投标人应提出完成本项目的下述时间表。</w:t>
      </w:r>
    </w:p>
    <w:p>
      <w:pPr>
        <w:adjustRightInd w:val="0"/>
        <w:snapToGrid w:val="0"/>
        <w:spacing w:line="360" w:lineRule="auto"/>
        <w:ind w:firstLine="480"/>
        <w:jc w:val="left"/>
        <w:rPr>
          <w:rFonts w:ascii="宋体" w:hAnsi="宋体" w:cs="宋体"/>
          <w:color w:val="auto"/>
          <w:highlight w:val="none"/>
        </w:rPr>
      </w:pPr>
      <w:r>
        <w:rPr>
          <w:rFonts w:hint="eastAsia" w:ascii="宋体" w:hAnsi="宋体" w:cs="宋体"/>
          <w:color w:val="auto"/>
          <w:highlight w:val="none"/>
        </w:rPr>
        <w:t>1、时间表</w:t>
      </w:r>
    </w:p>
    <w:p>
      <w:pPr>
        <w:adjustRightInd w:val="0"/>
        <w:snapToGrid w:val="0"/>
        <w:spacing w:line="360" w:lineRule="auto"/>
        <w:ind w:firstLine="480"/>
        <w:jc w:val="left"/>
        <w:rPr>
          <w:rFonts w:ascii="宋体" w:hAnsi="宋体" w:cs="宋体"/>
          <w:color w:val="auto"/>
          <w:highlight w:val="none"/>
        </w:rPr>
      </w:pPr>
      <w:r>
        <w:rPr>
          <w:rFonts w:hint="eastAsia" w:ascii="宋体" w:hAnsi="宋体" w:cs="宋体"/>
          <w:color w:val="auto"/>
          <w:highlight w:val="none"/>
          <w:lang w:val="en-US" w:eastAsia="zh-CN"/>
        </w:rPr>
        <w:t>2</w:t>
      </w:r>
      <w:r>
        <w:rPr>
          <w:rFonts w:hint="eastAsia" w:ascii="宋体" w:hAnsi="宋体" w:cs="宋体"/>
          <w:color w:val="auto"/>
          <w:highlight w:val="none"/>
        </w:rPr>
        <w:t>、对安装进度的建议</w:t>
      </w:r>
    </w:p>
    <w:p>
      <w:pPr>
        <w:adjustRightInd w:val="0"/>
        <w:snapToGrid w:val="0"/>
        <w:spacing w:line="360" w:lineRule="auto"/>
        <w:ind w:firstLine="480"/>
        <w:jc w:val="left"/>
        <w:rPr>
          <w:rFonts w:ascii="宋体" w:hAnsi="宋体" w:cs="宋体"/>
          <w:color w:val="auto"/>
          <w:highlight w:val="none"/>
        </w:rPr>
      </w:pPr>
    </w:p>
    <w:p>
      <w:pPr>
        <w:adjustRightInd w:val="0"/>
        <w:snapToGrid w:val="0"/>
        <w:spacing w:line="360" w:lineRule="auto"/>
        <w:ind w:firstLine="480"/>
        <w:jc w:val="left"/>
        <w:rPr>
          <w:rFonts w:ascii="宋体" w:hAnsi="宋体" w:cs="宋体"/>
          <w:color w:val="auto"/>
          <w:highlight w:val="none"/>
        </w:rPr>
      </w:pPr>
      <w:r>
        <w:rPr>
          <w:rFonts w:hint="eastAsia" w:ascii="宋体" w:hAnsi="宋体" w:cs="宋体"/>
          <w:color w:val="auto"/>
          <w:highlight w:val="none"/>
        </w:rPr>
        <w:t>注：本表按合同生效为基准时间填写时间。</w:t>
      </w:r>
    </w:p>
    <w:p>
      <w:pPr>
        <w:spacing w:line="360" w:lineRule="auto"/>
        <w:jc w:val="left"/>
        <w:rPr>
          <w:rFonts w:ascii="宋体" w:hAnsi="宋体" w:cs="宋体"/>
          <w:color w:val="auto"/>
          <w:highlight w:val="none"/>
        </w:rPr>
      </w:pPr>
    </w:p>
    <w:p>
      <w:pPr>
        <w:spacing w:line="360" w:lineRule="auto"/>
        <w:jc w:val="left"/>
        <w:rPr>
          <w:rFonts w:ascii="宋体" w:hAnsi="宋体" w:cs="宋体"/>
          <w:color w:val="auto"/>
          <w:highlight w:val="none"/>
        </w:rPr>
      </w:pPr>
    </w:p>
    <w:p>
      <w:pPr>
        <w:spacing w:line="360" w:lineRule="auto"/>
        <w:jc w:val="left"/>
        <w:rPr>
          <w:rFonts w:ascii="宋体" w:hAnsi="宋体" w:cs="宋体"/>
          <w:color w:val="auto"/>
          <w:highlight w:val="none"/>
        </w:rPr>
      </w:pPr>
    </w:p>
    <w:p>
      <w:pPr>
        <w:pStyle w:val="14"/>
        <w:spacing w:line="360" w:lineRule="auto"/>
        <w:ind w:firstLine="4502"/>
        <w:rPr>
          <w:rFonts w:hAnsi="宋体" w:cs="宋体"/>
          <w:color w:val="auto"/>
          <w:highlight w:val="none"/>
        </w:rPr>
      </w:pPr>
      <w:r>
        <w:rPr>
          <w:rFonts w:hint="eastAsia" w:hAnsi="宋体" w:cs="宋体"/>
          <w:color w:val="auto"/>
          <w:highlight w:val="none"/>
        </w:rPr>
        <w:t>（法定代表人或</w:t>
      </w:r>
    </w:p>
    <w:p>
      <w:pPr>
        <w:pStyle w:val="14"/>
        <w:spacing w:line="360" w:lineRule="auto"/>
        <w:ind w:firstLine="4502"/>
        <w:rPr>
          <w:rFonts w:hAnsi="宋体" w:cs="宋体"/>
          <w:color w:val="auto"/>
          <w:highlight w:val="none"/>
          <w:u w:val="single"/>
        </w:rPr>
      </w:pPr>
      <w:r>
        <w:rPr>
          <w:rFonts w:hint="eastAsia" w:hAnsi="宋体" w:cs="宋体"/>
          <w:color w:val="auto"/>
          <w:highlight w:val="none"/>
        </w:rPr>
        <w:t>授权代表签字）</w:t>
      </w:r>
      <w:r>
        <w:rPr>
          <w:rFonts w:hint="eastAsia" w:hAnsi="宋体" w:cs="宋体"/>
          <w:color w:val="auto"/>
          <w:highlight w:val="none"/>
          <w:u w:val="single"/>
        </w:rPr>
        <w:t xml:space="preserve">             </w:t>
      </w:r>
    </w:p>
    <w:p>
      <w:pPr>
        <w:pStyle w:val="14"/>
        <w:spacing w:line="360" w:lineRule="auto"/>
        <w:ind w:firstLine="4502"/>
        <w:rPr>
          <w:rFonts w:hAnsi="宋体" w:cs="宋体"/>
          <w:color w:val="auto"/>
          <w:highlight w:val="none"/>
          <w:u w:val="single"/>
        </w:rPr>
      </w:pPr>
      <w:r>
        <w:rPr>
          <w:rFonts w:hint="eastAsia" w:hAnsi="宋体" w:cs="宋体"/>
          <w:color w:val="auto"/>
          <w:highlight w:val="none"/>
        </w:rPr>
        <w:t>（日期）</w:t>
      </w:r>
      <w:r>
        <w:rPr>
          <w:rFonts w:hint="eastAsia" w:hAnsi="宋体" w:cs="宋体"/>
          <w:color w:val="auto"/>
          <w:highlight w:val="none"/>
          <w:u w:val="single"/>
        </w:rPr>
        <w:t xml:space="preserve">                   </w:t>
      </w:r>
    </w:p>
    <w:p>
      <w:pPr>
        <w:pStyle w:val="14"/>
        <w:spacing w:line="360" w:lineRule="auto"/>
        <w:ind w:firstLine="4502"/>
        <w:rPr>
          <w:rFonts w:hAnsi="宋体" w:cs="宋体"/>
          <w:color w:val="auto"/>
          <w:highlight w:val="none"/>
          <w:u w:val="single"/>
        </w:rPr>
      </w:pPr>
      <w:r>
        <w:rPr>
          <w:rFonts w:hint="eastAsia" w:hAnsi="宋体" w:cs="宋体"/>
          <w:color w:val="auto"/>
          <w:highlight w:val="none"/>
        </w:rPr>
        <w:t>（印刷体姓名）</w:t>
      </w:r>
      <w:r>
        <w:rPr>
          <w:rFonts w:hint="eastAsia" w:hAnsi="宋体" w:cs="宋体"/>
          <w:color w:val="auto"/>
          <w:highlight w:val="none"/>
          <w:u w:val="single"/>
        </w:rPr>
        <w:t xml:space="preserve">             </w:t>
      </w:r>
    </w:p>
    <w:p>
      <w:pPr>
        <w:pStyle w:val="14"/>
        <w:spacing w:line="360" w:lineRule="auto"/>
        <w:ind w:firstLine="4502"/>
        <w:rPr>
          <w:rFonts w:hAnsi="宋体" w:cs="宋体"/>
          <w:color w:val="auto"/>
          <w:highlight w:val="none"/>
          <w:u w:val="single"/>
        </w:rPr>
      </w:pPr>
      <w:r>
        <w:rPr>
          <w:rFonts w:hint="eastAsia" w:hAnsi="宋体" w:cs="宋体"/>
          <w:color w:val="auto"/>
          <w:highlight w:val="none"/>
        </w:rPr>
        <w:t>（投标人名称）</w:t>
      </w:r>
      <w:r>
        <w:rPr>
          <w:rFonts w:hint="eastAsia" w:hAnsi="宋体" w:cs="宋体"/>
          <w:color w:val="auto"/>
          <w:highlight w:val="none"/>
          <w:u w:val="single"/>
        </w:rPr>
        <w:t xml:space="preserve">             </w:t>
      </w:r>
    </w:p>
    <w:p>
      <w:pPr>
        <w:pStyle w:val="14"/>
        <w:spacing w:line="360" w:lineRule="auto"/>
        <w:ind w:firstLine="4502"/>
        <w:rPr>
          <w:rFonts w:hAnsi="宋体" w:cs="宋体"/>
          <w:color w:val="auto"/>
          <w:highlight w:val="none"/>
          <w:u w:val="single"/>
        </w:rPr>
      </w:pPr>
      <w:r>
        <w:rPr>
          <w:rFonts w:hint="eastAsia" w:hAnsi="宋体" w:cs="宋体"/>
          <w:color w:val="auto"/>
          <w:highlight w:val="none"/>
        </w:rPr>
        <w:t xml:space="preserve">（印章）    </w:t>
      </w:r>
      <w:r>
        <w:rPr>
          <w:rFonts w:hint="eastAsia" w:hAnsi="宋体" w:cs="宋体"/>
          <w:color w:val="auto"/>
          <w:highlight w:val="none"/>
          <w:u w:val="single"/>
        </w:rPr>
        <w:t xml:space="preserve">               </w:t>
      </w:r>
    </w:p>
    <w:p>
      <w:pPr>
        <w:spacing w:line="300" w:lineRule="auto"/>
        <w:rPr>
          <w:rFonts w:ascii="宋体" w:hAnsi="宋体" w:cs="宋体"/>
          <w:b/>
          <w:color w:val="auto"/>
          <w:highlight w:val="none"/>
        </w:rPr>
      </w:pPr>
    </w:p>
    <w:p>
      <w:pPr>
        <w:spacing w:line="300" w:lineRule="auto"/>
        <w:rPr>
          <w:rFonts w:ascii="宋体" w:hAnsi="宋体" w:cs="宋体"/>
          <w:b/>
          <w:color w:val="auto"/>
          <w:highlight w:val="none"/>
        </w:rPr>
      </w:pPr>
      <w:r>
        <w:rPr>
          <w:rFonts w:hint="eastAsia" w:ascii="宋体" w:hAnsi="宋体" w:cs="宋体"/>
          <w:b/>
          <w:color w:val="auto"/>
          <w:highlight w:val="none"/>
        </w:rPr>
        <w:br w:type="page"/>
      </w:r>
    </w:p>
    <w:p>
      <w:pPr>
        <w:pStyle w:val="4"/>
        <w:keepNext/>
        <w:keepLines/>
        <w:wordWrap/>
        <w:spacing w:before="500" w:beforeLines="0" w:after="500"/>
        <w:jc w:val="center"/>
        <w:rPr>
          <w:rFonts w:hAnsi="宋体" w:cs="宋体"/>
          <w:bCs w:val="0"/>
          <w:snapToGrid/>
          <w:color w:val="auto"/>
          <w:sz w:val="32"/>
          <w:szCs w:val="30"/>
          <w:highlight w:val="none"/>
        </w:rPr>
      </w:pPr>
      <w:bookmarkStart w:id="169" w:name="_Toc43269266"/>
      <w:bookmarkStart w:id="170" w:name="_Toc246834319"/>
      <w:bookmarkStart w:id="171" w:name="_Toc480358208"/>
      <w:bookmarkStart w:id="172" w:name="_Toc116990252"/>
      <w:bookmarkStart w:id="173" w:name="_Toc28807"/>
      <w:bookmarkStart w:id="174" w:name="_Toc27880"/>
      <w:bookmarkStart w:id="175" w:name="_Toc25657"/>
      <w:r>
        <w:rPr>
          <w:rFonts w:hint="eastAsia" w:hAnsi="宋体" w:cs="宋体"/>
          <w:bCs w:val="0"/>
          <w:snapToGrid/>
          <w:color w:val="auto"/>
          <w:sz w:val="32"/>
          <w:szCs w:val="30"/>
          <w:highlight w:val="none"/>
        </w:rPr>
        <w:t>第四章  进度要求</w:t>
      </w:r>
      <w:bookmarkEnd w:id="169"/>
      <w:bookmarkEnd w:id="170"/>
      <w:bookmarkEnd w:id="171"/>
      <w:bookmarkEnd w:id="172"/>
      <w:bookmarkEnd w:id="173"/>
      <w:bookmarkEnd w:id="174"/>
      <w:bookmarkEnd w:id="175"/>
    </w:p>
    <w:p>
      <w:pPr>
        <w:pStyle w:val="5"/>
        <w:spacing w:before="0" w:after="0" w:line="360" w:lineRule="auto"/>
        <w:rPr>
          <w:rFonts w:ascii="宋体" w:hAnsi="宋体" w:eastAsia="宋体" w:cs="宋体"/>
          <w:color w:val="auto"/>
          <w:sz w:val="24"/>
          <w:szCs w:val="24"/>
          <w:highlight w:val="none"/>
        </w:rPr>
      </w:pPr>
      <w:bookmarkStart w:id="176" w:name="_Toc246834320"/>
      <w:bookmarkStart w:id="177" w:name="_Toc480358209"/>
      <w:bookmarkStart w:id="178" w:name="_Toc26395"/>
      <w:bookmarkStart w:id="179" w:name="_Toc32518"/>
      <w:bookmarkStart w:id="180" w:name="_Toc3815"/>
      <w:bookmarkStart w:id="181" w:name="_Toc43269267"/>
      <w:bookmarkStart w:id="182" w:name="_Toc30520243"/>
      <w:bookmarkStart w:id="183" w:name="_Toc116990253"/>
      <w:r>
        <w:rPr>
          <w:rFonts w:hint="eastAsia" w:ascii="宋体" w:hAnsi="宋体" w:eastAsia="宋体" w:cs="宋体"/>
          <w:color w:val="auto"/>
          <w:sz w:val="24"/>
          <w:szCs w:val="24"/>
          <w:highlight w:val="none"/>
        </w:rPr>
        <w:t>4.1 设备交货进度表</w:t>
      </w:r>
      <w:bookmarkEnd w:id="176"/>
      <w:bookmarkEnd w:id="177"/>
      <w:bookmarkEnd w:id="178"/>
      <w:bookmarkEnd w:id="179"/>
      <w:bookmarkEnd w:id="180"/>
    </w:p>
    <w:tbl>
      <w:tblPr>
        <w:tblStyle w:val="24"/>
        <w:tblW w:w="928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2"/>
        <w:gridCol w:w="1214"/>
        <w:gridCol w:w="1467"/>
        <w:gridCol w:w="813"/>
        <w:gridCol w:w="875"/>
        <w:gridCol w:w="1012"/>
        <w:gridCol w:w="3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4" w:hRule="atLeast"/>
          <w:jc w:val="center"/>
        </w:trPr>
        <w:tc>
          <w:tcPr>
            <w:tcW w:w="482" w:type="dxa"/>
            <w:vAlign w:val="center"/>
          </w:tcPr>
          <w:p>
            <w:pPr>
              <w:spacing w:after="0" w:line="240" w:lineRule="auto"/>
              <w:ind w:firstLine="0" w:firstLineChars="0"/>
              <w:jc w:val="center"/>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序号</w:t>
            </w:r>
          </w:p>
        </w:tc>
        <w:tc>
          <w:tcPr>
            <w:tcW w:w="1214" w:type="dxa"/>
            <w:vAlign w:val="center"/>
          </w:tcPr>
          <w:p>
            <w:pPr>
              <w:spacing w:after="0" w:line="240" w:lineRule="auto"/>
              <w:ind w:firstLine="0" w:firstLineChars="0"/>
              <w:jc w:val="center"/>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标段</w:t>
            </w:r>
          </w:p>
        </w:tc>
        <w:tc>
          <w:tcPr>
            <w:tcW w:w="1467" w:type="dxa"/>
            <w:vAlign w:val="center"/>
          </w:tcPr>
          <w:p>
            <w:pPr>
              <w:spacing w:after="0" w:line="240" w:lineRule="auto"/>
              <w:ind w:firstLine="0" w:firstLineChars="0"/>
              <w:jc w:val="center"/>
              <w:rPr>
                <w:rFonts w:hint="default" w:ascii="Times New Roman" w:hAnsi="Times New Roman" w:cs="Times New Roman"/>
                <w:sz w:val="24"/>
                <w:szCs w:val="24"/>
                <w:lang w:val="en-US" w:eastAsia="zh-CN"/>
              </w:rPr>
            </w:pPr>
            <w:r>
              <w:rPr>
                <w:rFonts w:hint="eastAsia" w:cs="Times New Roman"/>
                <w:sz w:val="24"/>
                <w:szCs w:val="24"/>
                <w:lang w:val="en-US" w:eastAsia="zh-CN"/>
              </w:rPr>
              <w:t>采购</w:t>
            </w:r>
            <w:r>
              <w:rPr>
                <w:rFonts w:hint="eastAsia" w:ascii="Times New Roman" w:hAnsi="Times New Roman" w:cs="Times New Roman"/>
                <w:sz w:val="24"/>
                <w:szCs w:val="24"/>
                <w:lang w:val="en-US" w:eastAsia="zh-CN"/>
              </w:rPr>
              <w:t>名称</w:t>
            </w:r>
          </w:p>
        </w:tc>
        <w:tc>
          <w:tcPr>
            <w:tcW w:w="813" w:type="dxa"/>
            <w:vAlign w:val="center"/>
          </w:tcPr>
          <w:p>
            <w:pPr>
              <w:spacing w:after="0" w:line="240" w:lineRule="auto"/>
              <w:ind w:firstLine="0" w:firstLineChars="0"/>
              <w:jc w:val="center"/>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单位</w:t>
            </w:r>
          </w:p>
        </w:tc>
        <w:tc>
          <w:tcPr>
            <w:tcW w:w="875" w:type="dxa"/>
            <w:vAlign w:val="center"/>
          </w:tcPr>
          <w:p>
            <w:pPr>
              <w:spacing w:after="0" w:line="240" w:lineRule="auto"/>
              <w:ind w:firstLine="0" w:firstLineChars="0"/>
              <w:jc w:val="center"/>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数量</w:t>
            </w:r>
          </w:p>
        </w:tc>
        <w:tc>
          <w:tcPr>
            <w:tcW w:w="1012" w:type="dxa"/>
            <w:vAlign w:val="center"/>
          </w:tcPr>
          <w:p>
            <w:pPr>
              <w:spacing w:after="0" w:line="240" w:lineRule="auto"/>
              <w:ind w:firstLine="0" w:firstLineChars="0"/>
              <w:jc w:val="center"/>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发运地点</w:t>
            </w:r>
          </w:p>
        </w:tc>
        <w:tc>
          <w:tcPr>
            <w:tcW w:w="3424" w:type="dxa"/>
            <w:vAlign w:val="center"/>
          </w:tcPr>
          <w:p>
            <w:pPr>
              <w:spacing w:after="0" w:line="240" w:lineRule="auto"/>
              <w:ind w:firstLine="0" w:firstLineChars="0"/>
              <w:jc w:val="center"/>
              <w:rPr>
                <w:rFonts w:hint="default" w:ascii="Times New Roman" w:hAnsi="Times New Roman" w:cs="Times New Roman"/>
                <w:sz w:val="24"/>
                <w:szCs w:val="24"/>
                <w:highlight w:val="yellow"/>
                <w:lang w:val="en-US" w:eastAsia="zh-CN"/>
              </w:rPr>
            </w:pPr>
            <w:r>
              <w:rPr>
                <w:rFonts w:hint="eastAsia" w:cs="Times New Roman"/>
                <w:sz w:val="24"/>
                <w:szCs w:val="24"/>
                <w:highlight w:val="none"/>
                <w:lang w:val="en-US" w:eastAsia="zh-CN"/>
              </w:rPr>
              <w:t>服务</w:t>
            </w:r>
            <w:r>
              <w:rPr>
                <w:rFonts w:hint="eastAsia" w:ascii="Times New Roman" w:hAnsi="Times New Roman" w:cs="Times New Roman"/>
                <w:sz w:val="24"/>
                <w:szCs w:val="24"/>
                <w:highlight w:val="none"/>
                <w:lang w:val="en-US" w:eastAsia="zh-CN"/>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08" w:hRule="atLeast"/>
          <w:jc w:val="center"/>
        </w:trPr>
        <w:tc>
          <w:tcPr>
            <w:tcW w:w="482" w:type="dxa"/>
            <w:vAlign w:val="center"/>
          </w:tcPr>
          <w:p>
            <w:pPr>
              <w:spacing w:after="0" w:line="240" w:lineRule="auto"/>
              <w:ind w:firstLine="0" w:firstLineChars="0"/>
              <w:jc w:val="center"/>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1</w:t>
            </w:r>
          </w:p>
        </w:tc>
        <w:tc>
          <w:tcPr>
            <w:tcW w:w="1214" w:type="dxa"/>
            <w:vAlign w:val="center"/>
          </w:tcPr>
          <w:p>
            <w:pPr>
              <w:spacing w:after="0" w:line="240" w:lineRule="auto"/>
              <w:ind w:firstLine="0" w:firstLineChars="0"/>
              <w:jc w:val="center"/>
              <w:rPr>
                <w:rFonts w:hint="eastAsia" w:ascii="Times New Roman" w:hAnsi="Times New Roman" w:cs="Times New Roman"/>
                <w:sz w:val="24"/>
                <w:szCs w:val="24"/>
                <w:lang w:val="en-US" w:eastAsia="zh-CN"/>
              </w:rPr>
            </w:pPr>
            <w:r>
              <w:rPr>
                <w:rFonts w:hint="eastAsia" w:cs="Times New Roman"/>
                <w:sz w:val="24"/>
                <w:szCs w:val="24"/>
                <w:lang w:val="en-US" w:eastAsia="zh-CN"/>
              </w:rPr>
              <w:t>详见电子采购平台</w:t>
            </w:r>
          </w:p>
        </w:tc>
        <w:tc>
          <w:tcPr>
            <w:tcW w:w="1467" w:type="dxa"/>
            <w:vAlign w:val="center"/>
          </w:tcPr>
          <w:p>
            <w:pPr>
              <w:spacing w:after="0" w:line="240" w:lineRule="auto"/>
              <w:ind w:firstLine="0" w:firstLineChars="0"/>
              <w:jc w:val="center"/>
              <w:rPr>
                <w:rFonts w:hint="default" w:ascii="Times New Roman" w:hAnsi="Times New Roman" w:cs="Times New Roman"/>
                <w:sz w:val="24"/>
                <w:szCs w:val="24"/>
                <w:lang w:val="en-US" w:eastAsia="zh-CN"/>
              </w:rPr>
            </w:pPr>
            <w:r>
              <w:rPr>
                <w:rFonts w:hint="eastAsia" w:ascii="宋体" w:hAnsi="宋体" w:cs="宋体"/>
                <w:color w:val="auto"/>
                <w:highlight w:val="none"/>
                <w:u w:val="single"/>
                <w:lang w:eastAsia="zh-CN"/>
              </w:rPr>
              <w:t>单机仿真建模有效性验证</w:t>
            </w:r>
          </w:p>
        </w:tc>
        <w:tc>
          <w:tcPr>
            <w:tcW w:w="813" w:type="dxa"/>
            <w:vAlign w:val="center"/>
          </w:tcPr>
          <w:p>
            <w:pPr>
              <w:spacing w:after="0" w:line="240" w:lineRule="auto"/>
              <w:ind w:firstLine="0" w:firstLineChars="0"/>
              <w:jc w:val="center"/>
              <w:rPr>
                <w:rFonts w:hint="default" w:ascii="Times New Roman" w:hAnsi="Times New Roman" w:cs="Times New Roman"/>
                <w:sz w:val="24"/>
                <w:szCs w:val="24"/>
                <w:lang w:val="en-US" w:eastAsia="zh-CN"/>
              </w:rPr>
            </w:pPr>
            <w:r>
              <w:rPr>
                <w:rFonts w:hint="eastAsia" w:cs="Times New Roman"/>
                <w:sz w:val="24"/>
                <w:szCs w:val="24"/>
                <w:lang w:val="en-US" w:eastAsia="zh-CN"/>
              </w:rPr>
              <w:t>项</w:t>
            </w:r>
          </w:p>
        </w:tc>
        <w:tc>
          <w:tcPr>
            <w:tcW w:w="875" w:type="dxa"/>
            <w:vAlign w:val="center"/>
          </w:tcPr>
          <w:p>
            <w:pPr>
              <w:spacing w:after="0" w:line="240" w:lineRule="auto"/>
              <w:ind w:firstLine="0" w:firstLineChars="0"/>
              <w:jc w:val="center"/>
              <w:rPr>
                <w:rFonts w:hint="default" w:ascii="Times New Roman" w:hAnsi="Times New Roman" w:cs="Times New Roman"/>
                <w:sz w:val="24"/>
                <w:szCs w:val="24"/>
                <w:lang w:val="en-US" w:eastAsia="zh-CN"/>
              </w:rPr>
            </w:pPr>
            <w:r>
              <w:rPr>
                <w:rFonts w:hint="eastAsia" w:cs="Times New Roman"/>
                <w:sz w:val="24"/>
                <w:szCs w:val="24"/>
                <w:lang w:val="en-US" w:eastAsia="zh-CN"/>
              </w:rPr>
              <w:t>1</w:t>
            </w:r>
          </w:p>
        </w:tc>
        <w:tc>
          <w:tcPr>
            <w:tcW w:w="1012" w:type="dxa"/>
            <w:vAlign w:val="center"/>
          </w:tcPr>
          <w:p>
            <w:pPr>
              <w:spacing w:after="0" w:line="240" w:lineRule="auto"/>
              <w:ind w:firstLine="0" w:firstLineChars="0"/>
              <w:jc w:val="center"/>
              <w:rPr>
                <w:rFonts w:hint="default" w:ascii="Times New Roman" w:hAnsi="Times New Roman" w:cs="Times New Roman"/>
                <w:sz w:val="24"/>
                <w:szCs w:val="24"/>
                <w:highlight w:val="none"/>
                <w:lang w:val="en-US" w:eastAsia="zh-CN"/>
              </w:rPr>
            </w:pPr>
            <w:r>
              <w:rPr>
                <w:rFonts w:hint="eastAsia" w:ascii="Times New Roman" w:hAnsi="Times New Roman" w:cs="Times New Roman"/>
                <w:sz w:val="24"/>
                <w:szCs w:val="24"/>
                <w:highlight w:val="none"/>
                <w:lang w:val="en-US" w:eastAsia="zh-CN"/>
              </w:rPr>
              <w:t>项目现场</w:t>
            </w:r>
          </w:p>
        </w:tc>
        <w:tc>
          <w:tcPr>
            <w:tcW w:w="3424" w:type="dxa"/>
            <w:vAlign w:val="center"/>
          </w:tcPr>
          <w:p>
            <w:pPr>
              <w:spacing w:after="0" w:line="240" w:lineRule="auto"/>
              <w:ind w:firstLine="0" w:firstLineChars="0"/>
              <w:jc w:val="center"/>
              <w:rPr>
                <w:rFonts w:hint="default" w:ascii="Times New Roman" w:hAnsi="Times New Roman" w:cs="Times New Roman"/>
                <w:sz w:val="24"/>
                <w:szCs w:val="24"/>
                <w:highlight w:val="none"/>
                <w:lang w:val="en-US" w:eastAsia="zh-CN"/>
              </w:rPr>
            </w:pPr>
            <w:r>
              <w:rPr>
                <w:rFonts w:hint="eastAsia" w:cs="Times New Roman"/>
                <w:sz w:val="24"/>
                <w:szCs w:val="24"/>
                <w:highlight w:val="none"/>
                <w:lang w:val="en-US" w:eastAsia="zh-CN"/>
              </w:rPr>
              <w:t>升压站及储能系统具备单机仿真建模有效性验证条件后30日内完成，</w:t>
            </w:r>
            <w:r>
              <w:rPr>
                <w:rFonts w:ascii="宋体" w:hAnsi="宋体" w:eastAsia="宋体" w:cs="宋体"/>
                <w:sz w:val="24"/>
                <w:szCs w:val="24"/>
              </w:rPr>
              <w:t>最终时间以满足南方电网要求为准</w:t>
            </w:r>
          </w:p>
        </w:tc>
      </w:tr>
      <w:bookmarkEnd w:id="181"/>
      <w:bookmarkEnd w:id="182"/>
      <w:bookmarkEnd w:id="183"/>
    </w:tbl>
    <w:p>
      <w:pPr>
        <w:spacing w:before="480" w:beforeLines="200" w:line="360" w:lineRule="auto"/>
        <w:ind w:firstLine="480" w:firstLineChars="200"/>
        <w:rPr>
          <w:rFonts w:hint="eastAsia" w:hAnsi="宋体" w:cs="宋体"/>
          <w:bCs w:val="0"/>
          <w:snapToGrid/>
          <w:color w:val="auto"/>
          <w:sz w:val="32"/>
          <w:szCs w:val="30"/>
          <w:highlight w:val="none"/>
        </w:rPr>
        <w:sectPr>
          <w:headerReference r:id="rId10" w:type="default"/>
          <w:pgSz w:w="11906" w:h="16838"/>
          <w:pgMar w:top="1440" w:right="1080" w:bottom="1440" w:left="1080" w:header="851" w:footer="992" w:gutter="0"/>
          <w:pgNumType w:fmt="decimal"/>
          <w:cols w:space="720" w:num="1"/>
          <w:docGrid w:linePitch="312" w:charSpace="0"/>
        </w:sectPr>
      </w:pPr>
      <w:r>
        <w:rPr>
          <w:rFonts w:hint="eastAsia" w:hAnsi="宋体" w:cs="宋体"/>
          <w:color w:val="auto"/>
          <w:highlight w:val="none"/>
          <w:u w:val="single"/>
        </w:rPr>
        <w:br w:type="page"/>
      </w:r>
      <w:bookmarkStart w:id="184" w:name="_Toc480358210"/>
    </w:p>
    <w:p>
      <w:pPr>
        <w:pStyle w:val="4"/>
        <w:keepNext/>
        <w:keepLines/>
        <w:numPr>
          <w:ilvl w:val="0"/>
          <w:numId w:val="7"/>
        </w:numPr>
        <w:wordWrap/>
        <w:spacing w:before="500" w:beforeLines="0" w:after="500"/>
        <w:jc w:val="center"/>
        <w:rPr>
          <w:rFonts w:hint="eastAsia" w:hAnsi="宋体" w:cs="宋体"/>
          <w:bCs w:val="0"/>
          <w:snapToGrid/>
          <w:color w:val="auto"/>
          <w:sz w:val="32"/>
          <w:szCs w:val="30"/>
          <w:highlight w:val="none"/>
        </w:rPr>
      </w:pPr>
      <w:r>
        <w:rPr>
          <w:rFonts w:hint="eastAsia" w:hAnsi="宋体" w:cs="宋体"/>
          <w:bCs w:val="0"/>
          <w:snapToGrid/>
          <w:color w:val="auto"/>
          <w:sz w:val="32"/>
          <w:szCs w:val="30"/>
          <w:highlight w:val="none"/>
        </w:rPr>
        <w:t xml:space="preserve"> </w:t>
      </w:r>
      <w:bookmarkStart w:id="185" w:name="_Toc6904"/>
      <w:bookmarkStart w:id="186" w:name="_Toc27234"/>
      <w:bookmarkStart w:id="187" w:name="_Toc5456"/>
      <w:r>
        <w:rPr>
          <w:rFonts w:hint="eastAsia" w:hAnsi="宋体" w:cs="宋体"/>
          <w:bCs w:val="0"/>
          <w:snapToGrid/>
          <w:color w:val="auto"/>
          <w:sz w:val="32"/>
          <w:szCs w:val="30"/>
          <w:highlight w:val="none"/>
        </w:rPr>
        <w:t>合同条款</w:t>
      </w:r>
      <w:bookmarkEnd w:id="184"/>
      <w:bookmarkEnd w:id="185"/>
      <w:bookmarkEnd w:id="186"/>
      <w:bookmarkEnd w:id="187"/>
    </w:p>
    <w:p>
      <w:pPr>
        <w:spacing w:line="300" w:lineRule="auto"/>
        <w:rPr>
          <w:rFonts w:hint="eastAsia" w:ascii="宋体" w:hAnsi="宋体" w:cs="宋体"/>
          <w:color w:val="auto"/>
          <w:highlight w:val="none"/>
          <w:lang w:eastAsia="zh-CN"/>
        </w:rPr>
      </w:pPr>
      <w:r>
        <w:rPr>
          <w:rFonts w:hint="eastAsia" w:ascii="宋体" w:hAnsi="宋体" w:cs="宋体"/>
          <w:color w:val="auto"/>
          <w:highlight w:val="none"/>
          <w:lang w:eastAsia="zh-CN"/>
        </w:rPr>
        <w:t>付款方式见本招标第一章“四、付款方式”文件，</w:t>
      </w:r>
    </w:p>
    <w:p>
      <w:pPr>
        <w:spacing w:line="300" w:lineRule="auto"/>
        <w:rPr>
          <w:rFonts w:hint="eastAsia"/>
          <w:color w:val="auto"/>
          <w:highlight w:val="none"/>
        </w:rPr>
      </w:pPr>
      <w:r>
        <w:rPr>
          <w:rFonts w:hint="eastAsia" w:ascii="宋体" w:hAnsi="宋体" w:cs="宋体"/>
          <w:color w:val="auto"/>
          <w:highlight w:val="none"/>
          <w:lang w:eastAsia="zh-CN"/>
        </w:rPr>
        <w:t>争议解决方式：协商不成的，依法向招标方所在地人民法院起诉</w:t>
      </w:r>
      <w:r>
        <w:rPr>
          <w:rFonts w:hint="eastAsia" w:ascii="宋体" w:hAnsi="宋体" w:cs="宋体"/>
          <w:color w:val="auto"/>
          <w:highlight w:val="none"/>
        </w:rPr>
        <w:t>。</w:t>
      </w:r>
    </w:p>
    <w:p>
      <w:pPr>
        <w:pStyle w:val="4"/>
        <w:keepNext/>
        <w:keepLines/>
        <w:numPr>
          <w:ilvl w:val="0"/>
          <w:numId w:val="7"/>
        </w:numPr>
        <w:wordWrap/>
        <w:spacing w:before="500" w:beforeLines="0" w:after="500"/>
        <w:jc w:val="center"/>
        <w:rPr>
          <w:rFonts w:ascii="宋体" w:hAnsi="宋体" w:cs="宋体"/>
          <w:color w:val="auto"/>
          <w:highlight w:val="none"/>
        </w:rPr>
      </w:pPr>
      <w:r>
        <w:rPr>
          <w:rFonts w:hint="eastAsia" w:ascii="宋体" w:hAnsi="宋体" w:cs="宋体"/>
          <w:color w:val="auto"/>
          <w:highlight w:val="none"/>
        </w:rPr>
        <w:br w:type="page"/>
      </w:r>
      <w:bookmarkStart w:id="188" w:name="_Toc480358211"/>
      <w:r>
        <w:rPr>
          <w:rFonts w:hint="eastAsia" w:ascii="宋体" w:hAnsi="宋体" w:cs="宋体"/>
          <w:bCs/>
          <w:color w:val="auto"/>
          <w:sz w:val="32"/>
          <w:szCs w:val="30"/>
          <w:highlight w:val="none"/>
        </w:rPr>
        <w:t xml:space="preserve"> </w:t>
      </w:r>
      <w:bookmarkStart w:id="189" w:name="_Toc1166"/>
      <w:r>
        <w:rPr>
          <w:rFonts w:hint="eastAsia" w:ascii="宋体" w:hAnsi="宋体" w:cs="宋体"/>
          <w:bCs/>
          <w:color w:val="auto"/>
          <w:sz w:val="32"/>
          <w:szCs w:val="30"/>
          <w:highlight w:val="none"/>
        </w:rPr>
        <w:t>技术规范</w:t>
      </w:r>
      <w:bookmarkEnd w:id="188"/>
      <w:bookmarkEnd w:id="189"/>
    </w:p>
    <w:p>
      <w:pPr>
        <w:spacing w:line="360" w:lineRule="auto"/>
        <w:rPr>
          <w:rFonts w:hint="eastAsia" w:ascii="宋体" w:hAnsi="宋体" w:cs="宋体"/>
          <w:color w:val="auto"/>
          <w:highlight w:val="none"/>
        </w:rPr>
        <w:sectPr>
          <w:pgSz w:w="11906" w:h="16838"/>
          <w:pgMar w:top="1440" w:right="1080" w:bottom="1440" w:left="1080" w:header="851" w:footer="992" w:gutter="0"/>
          <w:pgNumType w:fmt="decimal"/>
          <w:cols w:space="720" w:num="1"/>
          <w:docGrid w:linePitch="312" w:charSpace="0"/>
        </w:sectPr>
      </w:pPr>
      <w:r>
        <w:rPr>
          <w:rFonts w:hint="eastAsia" w:ascii="宋体" w:hAnsi="宋体" w:cs="宋体"/>
          <w:color w:val="auto"/>
          <w:highlight w:val="none"/>
        </w:rPr>
        <w:t>详细参见附件《技术</w:t>
      </w:r>
      <w:r>
        <w:rPr>
          <w:rFonts w:hint="eastAsia" w:ascii="宋体" w:hAnsi="宋体" w:cs="宋体"/>
          <w:color w:val="auto"/>
          <w:highlight w:val="none"/>
          <w:lang w:eastAsia="zh-CN"/>
        </w:rPr>
        <w:t>规范书</w:t>
      </w:r>
      <w:r>
        <w:rPr>
          <w:rFonts w:hint="eastAsia" w:ascii="宋体" w:hAnsi="宋体" w:cs="宋体"/>
          <w:color w:val="auto"/>
          <w:highlight w:val="none"/>
        </w:rPr>
        <w:t>》。</w:t>
      </w:r>
    </w:p>
    <w:p>
      <w:pPr>
        <w:pStyle w:val="4"/>
        <w:keepNext/>
        <w:keepLines/>
        <w:numPr>
          <w:ilvl w:val="0"/>
          <w:numId w:val="7"/>
        </w:numPr>
        <w:wordWrap/>
        <w:spacing w:before="500" w:beforeLines="0" w:after="500"/>
        <w:jc w:val="center"/>
        <w:rPr>
          <w:rFonts w:hint="eastAsia" w:ascii="宋体" w:hAnsi="宋体" w:eastAsia="宋体" w:cs="宋体"/>
          <w:b/>
          <w:bCs/>
          <w:snapToGrid w:val="0"/>
          <w:color w:val="auto"/>
          <w:kern w:val="44"/>
          <w:sz w:val="32"/>
          <w:szCs w:val="30"/>
          <w:highlight w:val="none"/>
          <w:lang w:val="en-US" w:eastAsia="zh-CN" w:bidi="ar-SA"/>
        </w:rPr>
      </w:pPr>
      <w:bookmarkStart w:id="190" w:name="_Toc12962"/>
      <w:r>
        <w:rPr>
          <w:rFonts w:hint="eastAsia" w:ascii="宋体" w:hAnsi="宋体" w:eastAsia="宋体" w:cs="宋体"/>
          <w:b/>
          <w:bCs/>
          <w:snapToGrid w:val="0"/>
          <w:color w:val="auto"/>
          <w:kern w:val="44"/>
          <w:sz w:val="32"/>
          <w:szCs w:val="30"/>
          <w:highlight w:val="none"/>
          <w:lang w:val="en-US" w:eastAsia="zh-CN" w:bidi="ar-SA"/>
        </w:rPr>
        <w:t>分包/采购</w:t>
      </w:r>
      <w:r>
        <w:rPr>
          <w:rFonts w:hint="eastAsia" w:ascii="宋体" w:hAnsi="宋体" w:eastAsia="宋体" w:cs="宋体"/>
          <w:bCs w:val="0"/>
          <w:snapToGrid/>
          <w:color w:val="auto"/>
          <w:sz w:val="32"/>
          <w:szCs w:val="30"/>
          <w:highlight w:val="none"/>
          <w:lang w:val="en-US" w:eastAsia="zh-CN"/>
        </w:rPr>
        <w:t>廉政</w:t>
      </w:r>
      <w:r>
        <w:rPr>
          <w:rFonts w:hint="eastAsia" w:ascii="宋体" w:hAnsi="宋体" w:eastAsia="宋体" w:cs="宋体"/>
          <w:b/>
          <w:bCs/>
          <w:snapToGrid w:val="0"/>
          <w:color w:val="auto"/>
          <w:kern w:val="44"/>
          <w:sz w:val="32"/>
          <w:szCs w:val="30"/>
          <w:highlight w:val="none"/>
          <w:lang w:val="en-US" w:eastAsia="zh-CN" w:bidi="ar-SA"/>
        </w:rPr>
        <w:t>告知书</w:t>
      </w:r>
      <w:bookmarkEnd w:id="190"/>
    </w:p>
    <w:p>
      <w:pPr>
        <w:spacing w:before="97" w:line="219" w:lineRule="auto"/>
        <w:ind w:left="570"/>
        <w:rPr>
          <w:rFonts w:ascii="宋体" w:hAnsi="宋体" w:eastAsia="宋体" w:cs="宋体"/>
          <w:sz w:val="30"/>
          <w:szCs w:val="30"/>
        </w:rPr>
      </w:pPr>
      <w:r>
        <w:rPr>
          <w:rFonts w:ascii="宋体" w:hAnsi="宋体" w:eastAsia="宋体" w:cs="宋体"/>
          <w:spacing w:val="-21"/>
          <w:sz w:val="30"/>
          <w:szCs w:val="30"/>
        </w:rPr>
        <w:t>感谢贵单位支持中机国际工程设计研究院有限责任公司分包/采购工作。</w:t>
      </w:r>
    </w:p>
    <w:p>
      <w:pPr>
        <w:spacing w:before="254" w:line="394" w:lineRule="auto"/>
        <w:ind w:firstLine="570"/>
        <w:rPr>
          <w:rFonts w:ascii="宋体" w:hAnsi="宋体" w:eastAsia="宋体" w:cs="宋体"/>
          <w:sz w:val="30"/>
          <w:szCs w:val="30"/>
        </w:rPr>
      </w:pPr>
      <w:r>
        <w:rPr>
          <w:rFonts w:ascii="宋体" w:hAnsi="宋体" w:eastAsia="宋体" w:cs="宋体"/>
          <w:spacing w:val="-21"/>
          <w:sz w:val="30"/>
          <w:szCs w:val="30"/>
        </w:rPr>
        <w:t>为了全面贯彻落实党中央、国务院反腐倡廉方针，保证分包采购工作的公</w:t>
      </w:r>
      <w:r>
        <w:rPr>
          <w:rFonts w:ascii="宋体" w:hAnsi="宋体" w:eastAsia="宋体" w:cs="宋体"/>
          <w:spacing w:val="-22"/>
          <w:sz w:val="30"/>
          <w:szCs w:val="30"/>
        </w:rPr>
        <w:t>正性，保证我司员工的清正廉洁，保证工程、货物及服务质量及合理价格，我</w:t>
      </w:r>
      <w:r>
        <w:rPr>
          <w:rFonts w:ascii="宋体" w:hAnsi="宋体" w:eastAsia="宋体" w:cs="宋体"/>
          <w:spacing w:val="-23"/>
          <w:sz w:val="30"/>
          <w:szCs w:val="30"/>
        </w:rPr>
        <w:t>们郑重告知贵单位，在同我司开展工作过程中，应遵守“质量为本、诚实守信、</w:t>
      </w:r>
      <w:r>
        <w:rPr>
          <w:rFonts w:ascii="宋体" w:hAnsi="宋体" w:eastAsia="宋体" w:cs="宋体"/>
          <w:spacing w:val="-21"/>
          <w:sz w:val="30"/>
          <w:szCs w:val="30"/>
        </w:rPr>
        <w:t>依法经营、互利共赢”基本商业原则，并不得</w:t>
      </w:r>
      <w:r>
        <w:rPr>
          <w:rFonts w:ascii="宋体" w:hAnsi="宋体" w:eastAsia="宋体" w:cs="宋体"/>
          <w:spacing w:val="-22"/>
          <w:sz w:val="30"/>
          <w:szCs w:val="30"/>
        </w:rPr>
        <w:t>向我公司有关人员：</w:t>
      </w:r>
    </w:p>
    <w:p>
      <w:pPr>
        <w:spacing w:before="294" w:line="218" w:lineRule="auto"/>
        <w:ind w:left="570"/>
        <w:rPr>
          <w:rFonts w:ascii="宋体" w:hAnsi="宋体" w:eastAsia="宋体" w:cs="宋体"/>
          <w:sz w:val="30"/>
          <w:szCs w:val="30"/>
        </w:rPr>
      </w:pPr>
      <w:r>
        <w:rPr>
          <w:rFonts w:ascii="宋体" w:hAnsi="宋体" w:eastAsia="宋体" w:cs="宋体"/>
          <w:spacing w:val="-22"/>
          <w:sz w:val="30"/>
          <w:szCs w:val="30"/>
        </w:rPr>
        <w:t>一、以各种名义赠送现金、有价证券和支付凭</w:t>
      </w:r>
      <w:r>
        <w:rPr>
          <w:rFonts w:ascii="宋体" w:hAnsi="宋体" w:eastAsia="宋体" w:cs="宋体"/>
          <w:spacing w:val="-23"/>
          <w:sz w:val="30"/>
          <w:szCs w:val="30"/>
        </w:rPr>
        <w:t>证；</w:t>
      </w:r>
    </w:p>
    <w:p>
      <w:pPr>
        <w:spacing w:before="276" w:line="219" w:lineRule="auto"/>
        <w:ind w:left="570"/>
        <w:rPr>
          <w:rFonts w:ascii="宋体" w:hAnsi="宋体" w:eastAsia="宋体" w:cs="宋体"/>
          <w:sz w:val="30"/>
          <w:szCs w:val="30"/>
        </w:rPr>
      </w:pPr>
      <w:r>
        <w:rPr>
          <w:rFonts w:ascii="宋体" w:hAnsi="宋体" w:eastAsia="宋体" w:cs="宋体"/>
          <w:spacing w:val="-21"/>
          <w:sz w:val="30"/>
          <w:szCs w:val="30"/>
        </w:rPr>
        <w:t>二、搞任何影响执行分包/采购工作的宴请、娱乐及旅游活动；</w:t>
      </w:r>
    </w:p>
    <w:p>
      <w:pPr>
        <w:spacing w:before="274" w:line="219" w:lineRule="auto"/>
        <w:ind w:left="570"/>
        <w:rPr>
          <w:rFonts w:ascii="宋体" w:hAnsi="宋体" w:eastAsia="宋体" w:cs="宋体"/>
          <w:sz w:val="30"/>
          <w:szCs w:val="30"/>
        </w:rPr>
      </w:pPr>
      <w:r>
        <w:rPr>
          <w:rFonts w:ascii="宋体" w:hAnsi="宋体" w:eastAsia="宋体" w:cs="宋体"/>
          <w:spacing w:val="-20"/>
          <w:sz w:val="30"/>
          <w:szCs w:val="30"/>
        </w:rPr>
        <w:t>三、赠送纪念品、贵重物品、名贵土特产和提供其它形式的利益。</w:t>
      </w:r>
    </w:p>
    <w:p>
      <w:pPr>
        <w:spacing w:before="276" w:line="645" w:lineRule="exact"/>
        <w:ind w:left="570"/>
        <w:rPr>
          <w:rFonts w:ascii="宋体" w:hAnsi="宋体" w:eastAsia="宋体" w:cs="宋体"/>
          <w:sz w:val="30"/>
          <w:szCs w:val="30"/>
        </w:rPr>
      </w:pPr>
      <w:r>
        <w:rPr>
          <w:rFonts w:ascii="宋体" w:hAnsi="宋体" w:eastAsia="宋体" w:cs="宋体"/>
          <w:spacing w:val="-24"/>
          <w:position w:val="26"/>
          <w:sz w:val="30"/>
          <w:szCs w:val="30"/>
        </w:rPr>
        <w:t>否则</w:t>
      </w:r>
      <w:r>
        <w:rPr>
          <w:rFonts w:hint="eastAsia" w:ascii="宋体" w:hAnsi="宋体" w:eastAsia="宋体" w:cs="宋体"/>
          <w:spacing w:val="-24"/>
          <w:position w:val="26"/>
          <w:sz w:val="30"/>
          <w:szCs w:val="30"/>
          <w:lang w:eastAsia="zh-CN"/>
        </w:rPr>
        <w:t>，</w:t>
      </w:r>
      <w:r>
        <w:rPr>
          <w:rFonts w:ascii="宋体" w:hAnsi="宋体" w:eastAsia="宋体" w:cs="宋体"/>
          <w:spacing w:val="-24"/>
          <w:position w:val="26"/>
          <w:sz w:val="30"/>
          <w:szCs w:val="30"/>
        </w:rPr>
        <w:t>一经发现，将被取消投标、交易或进一步合作的资格。同时欢</w:t>
      </w:r>
      <w:r>
        <w:rPr>
          <w:rFonts w:ascii="宋体" w:hAnsi="宋体" w:eastAsia="宋体" w:cs="宋体"/>
          <w:spacing w:val="-25"/>
          <w:position w:val="26"/>
          <w:sz w:val="30"/>
          <w:szCs w:val="30"/>
        </w:rPr>
        <w:t>迎监</w:t>
      </w:r>
    </w:p>
    <w:p>
      <w:pPr>
        <w:spacing w:before="1" w:line="216" w:lineRule="auto"/>
        <w:rPr>
          <w:rFonts w:ascii="宋体" w:hAnsi="宋体" w:eastAsia="宋体" w:cs="宋体"/>
          <w:sz w:val="30"/>
          <w:szCs w:val="30"/>
        </w:rPr>
      </w:pPr>
      <w:r>
        <w:rPr>
          <w:rFonts w:ascii="宋体" w:hAnsi="宋体" w:eastAsia="宋体" w:cs="宋体"/>
          <w:spacing w:val="2"/>
          <w:sz w:val="30"/>
          <w:szCs w:val="30"/>
        </w:rPr>
        <w:t>督(监督电话为0731-85383419,1997312609</w:t>
      </w:r>
      <w:r>
        <w:rPr>
          <w:rFonts w:ascii="宋体" w:hAnsi="宋体" w:eastAsia="宋体" w:cs="宋体"/>
          <w:spacing w:val="1"/>
          <w:sz w:val="30"/>
          <w:szCs w:val="30"/>
        </w:rPr>
        <w:t>9)。</w:t>
      </w:r>
    </w:p>
    <w:p>
      <w:pPr>
        <w:spacing w:before="302" w:line="223" w:lineRule="auto"/>
        <w:ind w:left="570"/>
        <w:rPr>
          <w:rFonts w:ascii="仿宋" w:hAnsi="仿宋" w:eastAsia="仿宋" w:cs="仿宋"/>
          <w:sz w:val="30"/>
          <w:szCs w:val="30"/>
        </w:rPr>
      </w:pPr>
      <w:r>
        <w:rPr>
          <w:rFonts w:ascii="仿宋" w:hAnsi="仿宋" w:eastAsia="仿宋" w:cs="仿宋"/>
          <w:sz w:val="30"/>
          <w:szCs w:val="30"/>
        </w:rPr>
        <w:t>此致!</w:t>
      </w:r>
    </w:p>
    <w:p>
      <w:pPr>
        <w:spacing w:line="282" w:lineRule="auto"/>
        <w:rPr>
          <w:rFonts w:ascii="Arial"/>
          <w:sz w:val="21"/>
        </w:rPr>
      </w:pPr>
    </w:p>
    <w:p>
      <w:pPr>
        <w:spacing w:line="282" w:lineRule="auto"/>
        <w:rPr>
          <w:rFonts w:ascii="Arial"/>
          <w:sz w:val="21"/>
        </w:rPr>
      </w:pPr>
      <w:r>
        <w:drawing>
          <wp:anchor distT="0" distB="0" distL="114300" distR="114300" simplePos="0" relativeHeight="251664384" behindDoc="0" locked="0" layoutInCell="1" allowOverlap="1">
            <wp:simplePos x="0" y="0"/>
            <wp:positionH relativeFrom="column">
              <wp:posOffset>3227705</wp:posOffset>
            </wp:positionH>
            <wp:positionV relativeFrom="paragraph">
              <wp:posOffset>28575</wp:posOffset>
            </wp:positionV>
            <wp:extent cx="1574800" cy="1562100"/>
            <wp:effectExtent l="0" t="0" r="10160" b="7620"/>
            <wp:wrapNone/>
            <wp:docPr id="2" name="IM 1"/>
            <wp:cNvGraphicFramePr/>
            <a:graphic xmlns:a="http://schemas.openxmlformats.org/drawingml/2006/main">
              <a:graphicData uri="http://schemas.openxmlformats.org/drawingml/2006/picture">
                <pic:pic xmlns:pic="http://schemas.openxmlformats.org/drawingml/2006/picture">
                  <pic:nvPicPr>
                    <pic:cNvPr id="2" name="IM 1"/>
                    <pic:cNvPicPr/>
                  </pic:nvPicPr>
                  <pic:blipFill>
                    <a:blip r:embed="rId12"/>
                    <a:stretch>
                      <a:fillRect/>
                    </a:stretch>
                  </pic:blipFill>
                  <pic:spPr>
                    <a:xfrm>
                      <a:off x="0" y="0"/>
                      <a:ext cx="1574800" cy="1562100"/>
                    </a:xfrm>
                    <a:prstGeom prst="rect">
                      <a:avLst/>
                    </a:prstGeom>
                    <a:noFill/>
                    <a:ln>
                      <a:noFill/>
                    </a:ln>
                  </pic:spPr>
                </pic:pic>
              </a:graphicData>
            </a:graphic>
          </wp:anchor>
        </w:drawing>
      </w:r>
    </w:p>
    <w:p>
      <w:pPr>
        <w:spacing w:line="282" w:lineRule="auto"/>
        <w:rPr>
          <w:rFonts w:ascii="Arial"/>
          <w:sz w:val="21"/>
        </w:rPr>
      </w:pPr>
    </w:p>
    <w:p>
      <w:pPr>
        <w:spacing w:line="282" w:lineRule="auto"/>
        <w:rPr>
          <w:rFonts w:ascii="Arial"/>
          <w:sz w:val="21"/>
        </w:rPr>
      </w:pPr>
    </w:p>
    <w:p>
      <w:pPr>
        <w:spacing w:line="282" w:lineRule="auto"/>
        <w:rPr>
          <w:rFonts w:ascii="Arial"/>
          <w:sz w:val="21"/>
        </w:rPr>
      </w:pPr>
    </w:p>
    <w:p>
      <w:pPr>
        <w:spacing w:before="98" w:line="219" w:lineRule="auto"/>
        <w:ind w:left="3729"/>
        <w:rPr>
          <w:rFonts w:ascii="宋体" w:hAnsi="宋体" w:eastAsia="宋体" w:cs="宋体"/>
          <w:sz w:val="30"/>
          <w:szCs w:val="30"/>
        </w:rPr>
      </w:pPr>
      <w:r>
        <w:rPr>
          <w:rFonts w:ascii="宋体" w:hAnsi="宋体" w:eastAsia="宋体" w:cs="宋体"/>
          <w:spacing w:val="-22"/>
          <w:sz w:val="30"/>
          <w:szCs w:val="30"/>
        </w:rPr>
        <w:t>中共中机国际工程设计研究院有限责任公司</w:t>
      </w:r>
    </w:p>
    <w:p>
      <w:pPr>
        <w:spacing w:before="324" w:line="219" w:lineRule="auto"/>
        <w:ind w:left="5369"/>
      </w:pPr>
      <w:r>
        <w:rPr>
          <w:rFonts w:ascii="宋体" w:hAnsi="宋体" w:eastAsia="宋体" w:cs="宋体"/>
          <w:spacing w:val="-17"/>
          <w:sz w:val="30"/>
          <w:szCs w:val="30"/>
        </w:rPr>
        <w:t>纪律检查委员</w:t>
      </w:r>
    </w:p>
    <w:sectPr>
      <w:pgSz w:w="11906" w:h="16838"/>
      <w:pgMar w:top="1440" w:right="1080" w:bottom="1440" w:left="1080" w:header="851"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27"/>
      </w:rPr>
    </w:pPr>
    <w:r>
      <w:fldChar w:fldCharType="begin"/>
    </w:r>
    <w:r>
      <w:rPr>
        <w:rStyle w:val="27"/>
      </w:rPr>
      <w:instrText xml:space="preserve">PAGE  </w:instrText>
    </w:r>
    <w:r>
      <w:fldChar w:fldCharType="end"/>
    </w:r>
  </w:p>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360" w:firstLineChars="1600"/>
      <w:jc w:val="both"/>
      <w:rPr>
        <w:rFonts w:hint="eastAsia"/>
        <w:sz w:val="21"/>
      </w:rPr>
    </w:pPr>
    <w:r>
      <w:rPr>
        <w:rFonts w:hint="eastAsia"/>
        <w:sz w:val="21"/>
      </w:rPr>
      <w:t>招标文件   第</w:t>
    </w:r>
    <w:r>
      <w:fldChar w:fldCharType="begin"/>
    </w:r>
    <w:r>
      <w:rPr>
        <w:rStyle w:val="27"/>
      </w:rPr>
      <w:instrText xml:space="preserve"> PAGE </w:instrText>
    </w:r>
    <w:r>
      <w:fldChar w:fldCharType="separate"/>
    </w:r>
    <w:r>
      <w:rPr>
        <w:rStyle w:val="27"/>
      </w:rPr>
      <w:t>2</w:t>
    </w:r>
    <w:r>
      <w:fldChar w:fldCharType="end"/>
    </w:r>
    <w:r>
      <w:rPr>
        <w:rStyle w:val="27"/>
        <w:rFonts w:hint="eastAsia"/>
        <w:sz w:val="21"/>
      </w:rPr>
      <w:t>页</w:t>
    </w:r>
    <w:r>
      <w:rPr>
        <w:rStyle w:val="27"/>
        <w:sz w:val="21"/>
      </w:rPr>
      <w:t xml:space="preserve"> </w:t>
    </w:r>
    <w:r>
      <w:rPr>
        <w:rStyle w:val="27"/>
        <w:rFonts w:hint="eastAsia"/>
        <w:sz w:val="21"/>
      </w:rPr>
      <w:t>共</w:t>
    </w:r>
    <w:r>
      <w:fldChar w:fldCharType="begin"/>
    </w:r>
    <w:r>
      <w:rPr>
        <w:rStyle w:val="27"/>
      </w:rPr>
      <w:instrText xml:space="preserve"> NUMPAGES </w:instrText>
    </w:r>
    <w:r>
      <w:fldChar w:fldCharType="separate"/>
    </w:r>
    <w:r>
      <w:rPr>
        <w:rStyle w:val="27"/>
      </w:rPr>
      <w:t>25</w:t>
    </w:r>
    <w:r>
      <w:fldChar w:fldCharType="end"/>
    </w:r>
    <w:r>
      <w:rPr>
        <w:rStyle w:val="27"/>
        <w:rFonts w:hint="eastAsia"/>
        <w:sz w:val="21"/>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page" w:x="5785" w:y="444"/>
      <w:rPr>
        <w:rStyle w:val="27"/>
      </w:rPr>
    </w:pPr>
    <w:r>
      <w:fldChar w:fldCharType="begin"/>
    </w:r>
    <w:r>
      <w:rPr>
        <w:rStyle w:val="27"/>
      </w:rPr>
      <w:instrText xml:space="preserve">PAGE  </w:instrText>
    </w:r>
    <w:r>
      <w:fldChar w:fldCharType="separate"/>
    </w:r>
    <w:r>
      <w:rPr>
        <w:rStyle w:val="27"/>
      </w:rPr>
      <w:t>13</w:t>
    </w:r>
    <w:r>
      <w:fldChar w:fldCharType="end"/>
    </w:r>
  </w:p>
  <w:p>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60" w:lineRule="auto"/>
      <w:ind w:left="1050" w:hanging="1200" w:hangingChars="50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60" w:lineRule="auto"/>
      <w:ind w:left="1050" w:hanging="1200" w:hangingChars="500"/>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60" w:lineRule="auto"/>
      <w:ind w:left="1050" w:hanging="1200" w:hangingChars="500"/>
      <w:jc w:val="right"/>
      <w:rPr>
        <w:rFonts w:hint="eastAsia"/>
        <w:szCs w:val="21"/>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60" w:lineRule="auto"/>
      <w:ind w:left="1050" w:hanging="1200" w:hangingChars="500"/>
      <w:jc w:val="right"/>
      <w:rPr>
        <w:rFonts w:hint="eastAsia"/>
        <w:szCs w:val="21"/>
        <w:u w:val="single"/>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D1895D"/>
    <w:multiLevelType w:val="singleLevel"/>
    <w:tmpl w:val="81D1895D"/>
    <w:lvl w:ilvl="0" w:tentative="0">
      <w:start w:val="2"/>
      <w:numFmt w:val="chineseCounting"/>
      <w:suff w:val="nothing"/>
      <w:lvlText w:val="%1、"/>
      <w:lvlJc w:val="left"/>
      <w:rPr>
        <w:rFonts w:hint="eastAsia"/>
      </w:rPr>
    </w:lvl>
  </w:abstractNum>
  <w:abstractNum w:abstractNumId="1">
    <w:nsid w:val="8DF86E89"/>
    <w:multiLevelType w:val="singleLevel"/>
    <w:tmpl w:val="8DF86E89"/>
    <w:lvl w:ilvl="0" w:tentative="0">
      <w:start w:val="5"/>
      <w:numFmt w:val="chineseCounting"/>
      <w:suff w:val="space"/>
      <w:lvlText w:val="第%1章"/>
      <w:lvlJc w:val="left"/>
      <w:rPr>
        <w:rFonts w:hint="eastAsia"/>
      </w:rPr>
    </w:lvl>
  </w:abstractNum>
  <w:abstractNum w:abstractNumId="2">
    <w:nsid w:val="B48A2B45"/>
    <w:multiLevelType w:val="singleLevel"/>
    <w:tmpl w:val="B48A2B45"/>
    <w:lvl w:ilvl="0" w:tentative="0">
      <w:start w:val="1"/>
      <w:numFmt w:val="decimal"/>
      <w:lvlText w:val="%1."/>
      <w:lvlJc w:val="left"/>
      <w:pPr>
        <w:tabs>
          <w:tab w:val="left" w:pos="312"/>
        </w:tabs>
      </w:pPr>
    </w:lvl>
  </w:abstractNum>
  <w:abstractNum w:abstractNumId="3">
    <w:nsid w:val="0000000D"/>
    <w:multiLevelType w:val="multilevel"/>
    <w:tmpl w:val="0000000D"/>
    <w:lvl w:ilvl="0" w:tentative="0">
      <w:start w:val="1"/>
      <w:numFmt w:val="upperLetter"/>
      <w:lvlText w:val="%1."/>
      <w:lvlJc w:val="left"/>
      <w:pPr>
        <w:tabs>
          <w:tab w:val="left" w:pos="1080"/>
        </w:tabs>
        <w:ind w:left="1080" w:hanging="360"/>
      </w:pPr>
      <w:rPr>
        <w:rFonts w:hint="default"/>
        <w:u w:val="none"/>
      </w:rPr>
    </w:lvl>
    <w:lvl w:ilvl="1" w:tentative="0">
      <w:start w:val="1"/>
      <w:numFmt w:val="lowerLetter"/>
      <w:lvlText w:val="%2)"/>
      <w:lvlJc w:val="left"/>
      <w:pPr>
        <w:tabs>
          <w:tab w:val="left" w:pos="1560"/>
        </w:tabs>
        <w:ind w:left="1560" w:hanging="420"/>
      </w:pPr>
    </w:lvl>
    <w:lvl w:ilvl="2" w:tentative="0">
      <w:start w:val="1"/>
      <w:numFmt w:val="lowerRoman"/>
      <w:lvlText w:val="%3."/>
      <w:lvlJc w:val="right"/>
      <w:pPr>
        <w:tabs>
          <w:tab w:val="left" w:pos="1980"/>
        </w:tabs>
        <w:ind w:left="1980" w:hanging="420"/>
      </w:pPr>
    </w:lvl>
    <w:lvl w:ilvl="3" w:tentative="0">
      <w:start w:val="1"/>
      <w:numFmt w:val="decimal"/>
      <w:lvlText w:val="%4."/>
      <w:lvlJc w:val="left"/>
      <w:pPr>
        <w:tabs>
          <w:tab w:val="left" w:pos="2400"/>
        </w:tabs>
        <w:ind w:left="2400" w:hanging="420"/>
      </w:pPr>
    </w:lvl>
    <w:lvl w:ilvl="4" w:tentative="0">
      <w:start w:val="1"/>
      <w:numFmt w:val="lowerLetter"/>
      <w:lvlText w:val="%5)"/>
      <w:lvlJc w:val="left"/>
      <w:pPr>
        <w:tabs>
          <w:tab w:val="left" w:pos="2820"/>
        </w:tabs>
        <w:ind w:left="2820" w:hanging="420"/>
      </w:pPr>
    </w:lvl>
    <w:lvl w:ilvl="5" w:tentative="0">
      <w:start w:val="1"/>
      <w:numFmt w:val="lowerRoman"/>
      <w:lvlText w:val="%6."/>
      <w:lvlJc w:val="right"/>
      <w:pPr>
        <w:tabs>
          <w:tab w:val="left" w:pos="3240"/>
        </w:tabs>
        <w:ind w:left="3240" w:hanging="420"/>
      </w:pPr>
    </w:lvl>
    <w:lvl w:ilvl="6" w:tentative="0">
      <w:start w:val="1"/>
      <w:numFmt w:val="decimal"/>
      <w:lvlText w:val="%7."/>
      <w:lvlJc w:val="left"/>
      <w:pPr>
        <w:tabs>
          <w:tab w:val="left" w:pos="3660"/>
        </w:tabs>
        <w:ind w:left="3660" w:hanging="420"/>
      </w:pPr>
    </w:lvl>
    <w:lvl w:ilvl="7" w:tentative="0">
      <w:start w:val="1"/>
      <w:numFmt w:val="lowerLetter"/>
      <w:lvlText w:val="%8)"/>
      <w:lvlJc w:val="left"/>
      <w:pPr>
        <w:tabs>
          <w:tab w:val="left" w:pos="4080"/>
        </w:tabs>
        <w:ind w:left="4080" w:hanging="420"/>
      </w:pPr>
    </w:lvl>
    <w:lvl w:ilvl="8" w:tentative="0">
      <w:start w:val="1"/>
      <w:numFmt w:val="lowerRoman"/>
      <w:lvlText w:val="%9."/>
      <w:lvlJc w:val="right"/>
      <w:pPr>
        <w:tabs>
          <w:tab w:val="left" w:pos="4500"/>
        </w:tabs>
        <w:ind w:left="4500" w:hanging="420"/>
      </w:pPr>
    </w:lvl>
  </w:abstractNum>
  <w:abstractNum w:abstractNumId="4">
    <w:nsid w:val="233B4C14"/>
    <w:multiLevelType w:val="singleLevel"/>
    <w:tmpl w:val="233B4C14"/>
    <w:lvl w:ilvl="0" w:tentative="0">
      <w:start w:val="1"/>
      <w:numFmt w:val="japaneseCounting"/>
      <w:lvlText w:val="第%1条"/>
      <w:lvlJc w:val="left"/>
      <w:pPr>
        <w:tabs>
          <w:tab w:val="left" w:pos="1080"/>
        </w:tabs>
        <w:ind w:left="1080" w:hanging="1080"/>
      </w:pPr>
      <w:rPr>
        <w:rFonts w:hint="eastAsia"/>
        <w:b/>
      </w:rPr>
    </w:lvl>
  </w:abstractNum>
  <w:abstractNum w:abstractNumId="5">
    <w:nsid w:val="2530E4FA"/>
    <w:multiLevelType w:val="singleLevel"/>
    <w:tmpl w:val="2530E4FA"/>
    <w:lvl w:ilvl="0" w:tentative="0">
      <w:start w:val="1"/>
      <w:numFmt w:val="decimal"/>
      <w:suff w:val="nothing"/>
      <w:lvlText w:val="（%1）"/>
      <w:lvlJc w:val="left"/>
      <w:pPr>
        <w:ind w:left="-60"/>
      </w:pPr>
    </w:lvl>
  </w:abstractNum>
  <w:abstractNum w:abstractNumId="6">
    <w:nsid w:val="76FC6CBA"/>
    <w:multiLevelType w:val="multilevel"/>
    <w:tmpl w:val="76FC6CBA"/>
    <w:lvl w:ilvl="0" w:tentative="0">
      <w:start w:val="1"/>
      <w:numFmt w:val="japaneseCounting"/>
      <w:lvlText w:val="第%1章"/>
      <w:lvlJc w:val="left"/>
      <w:pPr>
        <w:tabs>
          <w:tab w:val="left" w:pos="960"/>
        </w:tabs>
        <w:ind w:left="960" w:hanging="9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6"/>
  </w:num>
  <w:num w:numId="3">
    <w:abstractNumId w:val="4"/>
  </w:num>
  <w:num w:numId="4">
    <w:abstractNumId w:val="5"/>
  </w:num>
  <w:num w:numId="5">
    <w:abstractNumId w:val="2"/>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k0ZjBiMGQxMWI5NmZkNzM1YTQ3M2Q1OWVkZDNkZjYifQ=="/>
  </w:docVars>
  <w:rsids>
    <w:rsidRoot w:val="000E46C4"/>
    <w:rsid w:val="00022E29"/>
    <w:rsid w:val="00034706"/>
    <w:rsid w:val="00034970"/>
    <w:rsid w:val="00052070"/>
    <w:rsid w:val="000530B3"/>
    <w:rsid w:val="00056730"/>
    <w:rsid w:val="0006164D"/>
    <w:rsid w:val="000629B5"/>
    <w:rsid w:val="000720BC"/>
    <w:rsid w:val="000845EB"/>
    <w:rsid w:val="000944A8"/>
    <w:rsid w:val="00096DB3"/>
    <w:rsid w:val="000A53AA"/>
    <w:rsid w:val="000D02AD"/>
    <w:rsid w:val="000D76A5"/>
    <w:rsid w:val="000E46C4"/>
    <w:rsid w:val="000E64E2"/>
    <w:rsid w:val="000F0508"/>
    <w:rsid w:val="00126837"/>
    <w:rsid w:val="00142401"/>
    <w:rsid w:val="001514C2"/>
    <w:rsid w:val="00164AA4"/>
    <w:rsid w:val="001661A9"/>
    <w:rsid w:val="00190325"/>
    <w:rsid w:val="00190D90"/>
    <w:rsid w:val="001950C8"/>
    <w:rsid w:val="001C08E8"/>
    <w:rsid w:val="001C783C"/>
    <w:rsid w:val="001D5F73"/>
    <w:rsid w:val="001E152C"/>
    <w:rsid w:val="001E3520"/>
    <w:rsid w:val="00212C1C"/>
    <w:rsid w:val="002448E8"/>
    <w:rsid w:val="002618CE"/>
    <w:rsid w:val="00284DF8"/>
    <w:rsid w:val="00287E07"/>
    <w:rsid w:val="002912FD"/>
    <w:rsid w:val="002B1C9E"/>
    <w:rsid w:val="002B4713"/>
    <w:rsid w:val="002D2AE9"/>
    <w:rsid w:val="002D5747"/>
    <w:rsid w:val="00332523"/>
    <w:rsid w:val="003362DD"/>
    <w:rsid w:val="00340C34"/>
    <w:rsid w:val="00346ECF"/>
    <w:rsid w:val="003661D0"/>
    <w:rsid w:val="0037634C"/>
    <w:rsid w:val="003A5736"/>
    <w:rsid w:val="003C3301"/>
    <w:rsid w:val="003C367E"/>
    <w:rsid w:val="003C4A8E"/>
    <w:rsid w:val="003C6442"/>
    <w:rsid w:val="003D4D1D"/>
    <w:rsid w:val="003D575F"/>
    <w:rsid w:val="00441B8B"/>
    <w:rsid w:val="00453CF0"/>
    <w:rsid w:val="004576A1"/>
    <w:rsid w:val="004648E9"/>
    <w:rsid w:val="004A6643"/>
    <w:rsid w:val="004D2461"/>
    <w:rsid w:val="004D2F02"/>
    <w:rsid w:val="004D33FD"/>
    <w:rsid w:val="004D7975"/>
    <w:rsid w:val="004E5CD0"/>
    <w:rsid w:val="005002E6"/>
    <w:rsid w:val="005113F0"/>
    <w:rsid w:val="0052156D"/>
    <w:rsid w:val="005272F5"/>
    <w:rsid w:val="00556333"/>
    <w:rsid w:val="00563159"/>
    <w:rsid w:val="00567AD2"/>
    <w:rsid w:val="00575ABF"/>
    <w:rsid w:val="00596465"/>
    <w:rsid w:val="00627FEB"/>
    <w:rsid w:val="00656F95"/>
    <w:rsid w:val="00663FC9"/>
    <w:rsid w:val="00670378"/>
    <w:rsid w:val="0068260C"/>
    <w:rsid w:val="00684142"/>
    <w:rsid w:val="00696E71"/>
    <w:rsid w:val="006A0295"/>
    <w:rsid w:val="006B3E12"/>
    <w:rsid w:val="006E46EA"/>
    <w:rsid w:val="006F23ED"/>
    <w:rsid w:val="006F73FE"/>
    <w:rsid w:val="007027BC"/>
    <w:rsid w:val="0070553B"/>
    <w:rsid w:val="007255A6"/>
    <w:rsid w:val="00725C0C"/>
    <w:rsid w:val="007278A0"/>
    <w:rsid w:val="007343D1"/>
    <w:rsid w:val="00735701"/>
    <w:rsid w:val="0077018C"/>
    <w:rsid w:val="00786281"/>
    <w:rsid w:val="00792701"/>
    <w:rsid w:val="007B55B7"/>
    <w:rsid w:val="007C193B"/>
    <w:rsid w:val="007C1F9B"/>
    <w:rsid w:val="007E38A9"/>
    <w:rsid w:val="007F253E"/>
    <w:rsid w:val="008070E4"/>
    <w:rsid w:val="00812EAA"/>
    <w:rsid w:val="00816D95"/>
    <w:rsid w:val="00822C6E"/>
    <w:rsid w:val="00835A8D"/>
    <w:rsid w:val="008443EB"/>
    <w:rsid w:val="00851A78"/>
    <w:rsid w:val="00883D2F"/>
    <w:rsid w:val="0089111C"/>
    <w:rsid w:val="008B0AFD"/>
    <w:rsid w:val="008B5394"/>
    <w:rsid w:val="008B749D"/>
    <w:rsid w:val="008B7A89"/>
    <w:rsid w:val="008C6FC2"/>
    <w:rsid w:val="008C78C2"/>
    <w:rsid w:val="008F71DD"/>
    <w:rsid w:val="00913063"/>
    <w:rsid w:val="00926ED5"/>
    <w:rsid w:val="00930E27"/>
    <w:rsid w:val="00933FB7"/>
    <w:rsid w:val="00937722"/>
    <w:rsid w:val="009631D0"/>
    <w:rsid w:val="009650BF"/>
    <w:rsid w:val="00975C5E"/>
    <w:rsid w:val="009938B2"/>
    <w:rsid w:val="009C18AB"/>
    <w:rsid w:val="009D10E5"/>
    <w:rsid w:val="009D5146"/>
    <w:rsid w:val="009E05C8"/>
    <w:rsid w:val="00A03556"/>
    <w:rsid w:val="00A07F98"/>
    <w:rsid w:val="00A173E6"/>
    <w:rsid w:val="00A240B0"/>
    <w:rsid w:val="00A27E83"/>
    <w:rsid w:val="00A67BBE"/>
    <w:rsid w:val="00A9010D"/>
    <w:rsid w:val="00AA5A2C"/>
    <w:rsid w:val="00AA6FB9"/>
    <w:rsid w:val="00AC3AA3"/>
    <w:rsid w:val="00B07D86"/>
    <w:rsid w:val="00B20F9B"/>
    <w:rsid w:val="00B27E66"/>
    <w:rsid w:val="00B42F1B"/>
    <w:rsid w:val="00BC0358"/>
    <w:rsid w:val="00BD5E2C"/>
    <w:rsid w:val="00BE5682"/>
    <w:rsid w:val="00C053AA"/>
    <w:rsid w:val="00C137DD"/>
    <w:rsid w:val="00C30A43"/>
    <w:rsid w:val="00C30B0A"/>
    <w:rsid w:val="00C41269"/>
    <w:rsid w:val="00C41FD0"/>
    <w:rsid w:val="00C42B26"/>
    <w:rsid w:val="00C43463"/>
    <w:rsid w:val="00C4587D"/>
    <w:rsid w:val="00C53481"/>
    <w:rsid w:val="00C64613"/>
    <w:rsid w:val="00C81650"/>
    <w:rsid w:val="00C9443F"/>
    <w:rsid w:val="00C94CC8"/>
    <w:rsid w:val="00CB2187"/>
    <w:rsid w:val="00CD6CB6"/>
    <w:rsid w:val="00D05C96"/>
    <w:rsid w:val="00D14D63"/>
    <w:rsid w:val="00D40962"/>
    <w:rsid w:val="00D47976"/>
    <w:rsid w:val="00D75218"/>
    <w:rsid w:val="00D77007"/>
    <w:rsid w:val="00D82A9B"/>
    <w:rsid w:val="00D87DE5"/>
    <w:rsid w:val="00DA176F"/>
    <w:rsid w:val="00DA29AA"/>
    <w:rsid w:val="00DA3637"/>
    <w:rsid w:val="00DB71D1"/>
    <w:rsid w:val="00DD20E3"/>
    <w:rsid w:val="00DD466E"/>
    <w:rsid w:val="00DE726F"/>
    <w:rsid w:val="00E03ED5"/>
    <w:rsid w:val="00E10185"/>
    <w:rsid w:val="00E46EDE"/>
    <w:rsid w:val="00E525F8"/>
    <w:rsid w:val="00E835EF"/>
    <w:rsid w:val="00ED4ECC"/>
    <w:rsid w:val="00EE3918"/>
    <w:rsid w:val="00EE4269"/>
    <w:rsid w:val="00F00022"/>
    <w:rsid w:val="00F16EC1"/>
    <w:rsid w:val="00F21EC2"/>
    <w:rsid w:val="00F35786"/>
    <w:rsid w:val="00F506D9"/>
    <w:rsid w:val="00F5389C"/>
    <w:rsid w:val="00F53906"/>
    <w:rsid w:val="00F552ED"/>
    <w:rsid w:val="00F7334F"/>
    <w:rsid w:val="00F92D71"/>
    <w:rsid w:val="00F958BA"/>
    <w:rsid w:val="00F95C11"/>
    <w:rsid w:val="00FB1934"/>
    <w:rsid w:val="00FB6019"/>
    <w:rsid w:val="00FC2077"/>
    <w:rsid w:val="00FC64E2"/>
    <w:rsid w:val="00FE47A5"/>
    <w:rsid w:val="00FF451A"/>
    <w:rsid w:val="01CD3245"/>
    <w:rsid w:val="024319F1"/>
    <w:rsid w:val="02C83BC9"/>
    <w:rsid w:val="03826965"/>
    <w:rsid w:val="03921A17"/>
    <w:rsid w:val="03A169FD"/>
    <w:rsid w:val="04516EED"/>
    <w:rsid w:val="048C7DBB"/>
    <w:rsid w:val="04A6009F"/>
    <w:rsid w:val="04BB0F95"/>
    <w:rsid w:val="04BC6256"/>
    <w:rsid w:val="04D558ED"/>
    <w:rsid w:val="04DF02D4"/>
    <w:rsid w:val="057C5DED"/>
    <w:rsid w:val="06110DFB"/>
    <w:rsid w:val="062A4EEC"/>
    <w:rsid w:val="06BC2338"/>
    <w:rsid w:val="072D7049"/>
    <w:rsid w:val="07544EAB"/>
    <w:rsid w:val="077B4649"/>
    <w:rsid w:val="082A4B36"/>
    <w:rsid w:val="08393FDB"/>
    <w:rsid w:val="087B1408"/>
    <w:rsid w:val="08A81A05"/>
    <w:rsid w:val="08E6744B"/>
    <w:rsid w:val="091B30C7"/>
    <w:rsid w:val="09425D33"/>
    <w:rsid w:val="0A2F4918"/>
    <w:rsid w:val="0AD45283"/>
    <w:rsid w:val="0AE13721"/>
    <w:rsid w:val="0B2866D0"/>
    <w:rsid w:val="0B3459A3"/>
    <w:rsid w:val="0BD06396"/>
    <w:rsid w:val="0C274FB1"/>
    <w:rsid w:val="0C632C37"/>
    <w:rsid w:val="0C750EED"/>
    <w:rsid w:val="0C772067"/>
    <w:rsid w:val="0C933189"/>
    <w:rsid w:val="0C966004"/>
    <w:rsid w:val="0CAA3EAB"/>
    <w:rsid w:val="0CB35EFE"/>
    <w:rsid w:val="0CC46DDE"/>
    <w:rsid w:val="0CFF4F3D"/>
    <w:rsid w:val="0D4F0596"/>
    <w:rsid w:val="0E345174"/>
    <w:rsid w:val="0E555A8D"/>
    <w:rsid w:val="0EDF034D"/>
    <w:rsid w:val="0F0C7E03"/>
    <w:rsid w:val="0F3E1B22"/>
    <w:rsid w:val="0F462186"/>
    <w:rsid w:val="0F465CF7"/>
    <w:rsid w:val="0F536207"/>
    <w:rsid w:val="0F580F9F"/>
    <w:rsid w:val="0F733F65"/>
    <w:rsid w:val="0F8547CA"/>
    <w:rsid w:val="10286EE5"/>
    <w:rsid w:val="104E62EE"/>
    <w:rsid w:val="10643414"/>
    <w:rsid w:val="108300B5"/>
    <w:rsid w:val="10AC3B5B"/>
    <w:rsid w:val="10BA30A6"/>
    <w:rsid w:val="10F6428B"/>
    <w:rsid w:val="11B303FC"/>
    <w:rsid w:val="12377260"/>
    <w:rsid w:val="132E4483"/>
    <w:rsid w:val="14E83467"/>
    <w:rsid w:val="15211ED1"/>
    <w:rsid w:val="15573DB4"/>
    <w:rsid w:val="15E06432"/>
    <w:rsid w:val="15EB084A"/>
    <w:rsid w:val="15F05AE5"/>
    <w:rsid w:val="16257759"/>
    <w:rsid w:val="16283E39"/>
    <w:rsid w:val="16C84914"/>
    <w:rsid w:val="16E67EBB"/>
    <w:rsid w:val="171B186C"/>
    <w:rsid w:val="17357249"/>
    <w:rsid w:val="173F515F"/>
    <w:rsid w:val="17901F52"/>
    <w:rsid w:val="17D87AC5"/>
    <w:rsid w:val="18536431"/>
    <w:rsid w:val="18610471"/>
    <w:rsid w:val="191A60B0"/>
    <w:rsid w:val="19583D5C"/>
    <w:rsid w:val="195B395E"/>
    <w:rsid w:val="19621B61"/>
    <w:rsid w:val="197D24AC"/>
    <w:rsid w:val="19E209B7"/>
    <w:rsid w:val="1A017DF7"/>
    <w:rsid w:val="1A2D3302"/>
    <w:rsid w:val="1A4E709C"/>
    <w:rsid w:val="1A4F24E3"/>
    <w:rsid w:val="1C5A23A5"/>
    <w:rsid w:val="1CB2704C"/>
    <w:rsid w:val="1CD40F05"/>
    <w:rsid w:val="1CFE62B4"/>
    <w:rsid w:val="1D10700E"/>
    <w:rsid w:val="1D6E06C0"/>
    <w:rsid w:val="1D7C29A2"/>
    <w:rsid w:val="1D8646C5"/>
    <w:rsid w:val="1DB8121E"/>
    <w:rsid w:val="1DC1677F"/>
    <w:rsid w:val="1E063790"/>
    <w:rsid w:val="1E3E6769"/>
    <w:rsid w:val="1E947FF7"/>
    <w:rsid w:val="1EBB332A"/>
    <w:rsid w:val="1EDE5B13"/>
    <w:rsid w:val="1F715AF5"/>
    <w:rsid w:val="1F9240F5"/>
    <w:rsid w:val="203C3F7C"/>
    <w:rsid w:val="2094551E"/>
    <w:rsid w:val="21807F5B"/>
    <w:rsid w:val="218773B5"/>
    <w:rsid w:val="21F1486C"/>
    <w:rsid w:val="22552465"/>
    <w:rsid w:val="226F18DF"/>
    <w:rsid w:val="227B4DF8"/>
    <w:rsid w:val="23B95B7A"/>
    <w:rsid w:val="23F442C3"/>
    <w:rsid w:val="23F71588"/>
    <w:rsid w:val="2439244F"/>
    <w:rsid w:val="24C8081F"/>
    <w:rsid w:val="24CC4091"/>
    <w:rsid w:val="24F478B6"/>
    <w:rsid w:val="24FA5CE1"/>
    <w:rsid w:val="2514580F"/>
    <w:rsid w:val="256B670A"/>
    <w:rsid w:val="257D1B1B"/>
    <w:rsid w:val="259E39DD"/>
    <w:rsid w:val="25A04691"/>
    <w:rsid w:val="25B63B42"/>
    <w:rsid w:val="25B76781"/>
    <w:rsid w:val="25EB1B9C"/>
    <w:rsid w:val="270D6961"/>
    <w:rsid w:val="278573E6"/>
    <w:rsid w:val="27984590"/>
    <w:rsid w:val="27F9664A"/>
    <w:rsid w:val="28203D4C"/>
    <w:rsid w:val="29C45A42"/>
    <w:rsid w:val="2A01057A"/>
    <w:rsid w:val="2A216250"/>
    <w:rsid w:val="2A3738D6"/>
    <w:rsid w:val="2A485185"/>
    <w:rsid w:val="2AA85867"/>
    <w:rsid w:val="2B7D70AF"/>
    <w:rsid w:val="2C47040B"/>
    <w:rsid w:val="2D013FC6"/>
    <w:rsid w:val="2D4034A5"/>
    <w:rsid w:val="2D46634F"/>
    <w:rsid w:val="2DFD5F76"/>
    <w:rsid w:val="2E2307E0"/>
    <w:rsid w:val="2E381C6E"/>
    <w:rsid w:val="2E9804A1"/>
    <w:rsid w:val="2E9A0EF5"/>
    <w:rsid w:val="2E9C015C"/>
    <w:rsid w:val="2EE710F1"/>
    <w:rsid w:val="2F297CB2"/>
    <w:rsid w:val="2F507850"/>
    <w:rsid w:val="2FA54F7E"/>
    <w:rsid w:val="30806D2A"/>
    <w:rsid w:val="30C136E7"/>
    <w:rsid w:val="30C26784"/>
    <w:rsid w:val="310E009F"/>
    <w:rsid w:val="318E7662"/>
    <w:rsid w:val="31E71DFA"/>
    <w:rsid w:val="320643BB"/>
    <w:rsid w:val="323B3D75"/>
    <w:rsid w:val="32F30FD8"/>
    <w:rsid w:val="33F10B7B"/>
    <w:rsid w:val="34064EDD"/>
    <w:rsid w:val="34293383"/>
    <w:rsid w:val="346D7F66"/>
    <w:rsid w:val="34AC3173"/>
    <w:rsid w:val="34C44C5E"/>
    <w:rsid w:val="34EA4F7B"/>
    <w:rsid w:val="34FE32A2"/>
    <w:rsid w:val="35701A9B"/>
    <w:rsid w:val="35D93977"/>
    <w:rsid w:val="36805699"/>
    <w:rsid w:val="36B21DB8"/>
    <w:rsid w:val="36CB07C8"/>
    <w:rsid w:val="370D2A38"/>
    <w:rsid w:val="37364DC8"/>
    <w:rsid w:val="378C1EEF"/>
    <w:rsid w:val="37973F42"/>
    <w:rsid w:val="379B3FA0"/>
    <w:rsid w:val="37A6106F"/>
    <w:rsid w:val="37B41281"/>
    <w:rsid w:val="37C66A29"/>
    <w:rsid w:val="380526EC"/>
    <w:rsid w:val="388215FD"/>
    <w:rsid w:val="38C117DB"/>
    <w:rsid w:val="39823427"/>
    <w:rsid w:val="39B57FBB"/>
    <w:rsid w:val="39FE13AF"/>
    <w:rsid w:val="3A0D0AC6"/>
    <w:rsid w:val="3A606A62"/>
    <w:rsid w:val="3A614714"/>
    <w:rsid w:val="3AED665F"/>
    <w:rsid w:val="3AFF61AE"/>
    <w:rsid w:val="3B2C3A8E"/>
    <w:rsid w:val="3B475C72"/>
    <w:rsid w:val="3B4A1F7D"/>
    <w:rsid w:val="3C18689D"/>
    <w:rsid w:val="3C5F5E52"/>
    <w:rsid w:val="3C662447"/>
    <w:rsid w:val="3C7453F8"/>
    <w:rsid w:val="3C7E5079"/>
    <w:rsid w:val="3C817B2C"/>
    <w:rsid w:val="3CD97542"/>
    <w:rsid w:val="3D183CBD"/>
    <w:rsid w:val="3D261F48"/>
    <w:rsid w:val="3D2F10D5"/>
    <w:rsid w:val="3D573DD1"/>
    <w:rsid w:val="3D61452F"/>
    <w:rsid w:val="3DDC07A2"/>
    <w:rsid w:val="3DF23324"/>
    <w:rsid w:val="3E191D03"/>
    <w:rsid w:val="3EBD363D"/>
    <w:rsid w:val="3FF62ABB"/>
    <w:rsid w:val="400D08F5"/>
    <w:rsid w:val="40144130"/>
    <w:rsid w:val="406E0A84"/>
    <w:rsid w:val="40F92FDF"/>
    <w:rsid w:val="40F942BC"/>
    <w:rsid w:val="41256A55"/>
    <w:rsid w:val="41E07DB1"/>
    <w:rsid w:val="420447A5"/>
    <w:rsid w:val="42237F54"/>
    <w:rsid w:val="422950D3"/>
    <w:rsid w:val="422E7B2F"/>
    <w:rsid w:val="423654FB"/>
    <w:rsid w:val="425A777C"/>
    <w:rsid w:val="42DE2066"/>
    <w:rsid w:val="433364AF"/>
    <w:rsid w:val="433857A3"/>
    <w:rsid w:val="43E83A3E"/>
    <w:rsid w:val="440A7BCA"/>
    <w:rsid w:val="443D77F2"/>
    <w:rsid w:val="44697B4F"/>
    <w:rsid w:val="44E476A8"/>
    <w:rsid w:val="45261793"/>
    <w:rsid w:val="452D0775"/>
    <w:rsid w:val="454E757B"/>
    <w:rsid w:val="455939D4"/>
    <w:rsid w:val="45CD711D"/>
    <w:rsid w:val="45E928C0"/>
    <w:rsid w:val="462605FE"/>
    <w:rsid w:val="463A2A0C"/>
    <w:rsid w:val="46447E61"/>
    <w:rsid w:val="4674077D"/>
    <w:rsid w:val="47A607BE"/>
    <w:rsid w:val="48965162"/>
    <w:rsid w:val="4933598E"/>
    <w:rsid w:val="49844AF3"/>
    <w:rsid w:val="49A77F5A"/>
    <w:rsid w:val="4A3928BE"/>
    <w:rsid w:val="4AF94697"/>
    <w:rsid w:val="4B3656CC"/>
    <w:rsid w:val="4B376CE9"/>
    <w:rsid w:val="4B5B0BD9"/>
    <w:rsid w:val="4B9E5491"/>
    <w:rsid w:val="4C4F1A63"/>
    <w:rsid w:val="4C4F7D49"/>
    <w:rsid w:val="4C9116D5"/>
    <w:rsid w:val="4CA40A8F"/>
    <w:rsid w:val="4CA57061"/>
    <w:rsid w:val="4CCA1949"/>
    <w:rsid w:val="4CD854C8"/>
    <w:rsid w:val="4CE970C4"/>
    <w:rsid w:val="4D384984"/>
    <w:rsid w:val="4DEC3249"/>
    <w:rsid w:val="4DFE3F5A"/>
    <w:rsid w:val="4E851201"/>
    <w:rsid w:val="4EAD5647"/>
    <w:rsid w:val="4EE30F65"/>
    <w:rsid w:val="505F182A"/>
    <w:rsid w:val="50765CBE"/>
    <w:rsid w:val="50CA6B51"/>
    <w:rsid w:val="51493C34"/>
    <w:rsid w:val="51673FDE"/>
    <w:rsid w:val="5172140C"/>
    <w:rsid w:val="5195183E"/>
    <w:rsid w:val="51C9204B"/>
    <w:rsid w:val="523C2C27"/>
    <w:rsid w:val="524F1564"/>
    <w:rsid w:val="529E23B2"/>
    <w:rsid w:val="53454E6A"/>
    <w:rsid w:val="53986143"/>
    <w:rsid w:val="540B7369"/>
    <w:rsid w:val="54586726"/>
    <w:rsid w:val="54785F0E"/>
    <w:rsid w:val="54880260"/>
    <w:rsid w:val="55271266"/>
    <w:rsid w:val="552A555D"/>
    <w:rsid w:val="559D03AC"/>
    <w:rsid w:val="5650749D"/>
    <w:rsid w:val="57090207"/>
    <w:rsid w:val="587E3485"/>
    <w:rsid w:val="597621DD"/>
    <w:rsid w:val="59EA03A9"/>
    <w:rsid w:val="59EE3262"/>
    <w:rsid w:val="59F812C2"/>
    <w:rsid w:val="5A5A3903"/>
    <w:rsid w:val="5A704E8C"/>
    <w:rsid w:val="5A887D87"/>
    <w:rsid w:val="5A904398"/>
    <w:rsid w:val="5A9F596E"/>
    <w:rsid w:val="5AC93D13"/>
    <w:rsid w:val="5AF66884"/>
    <w:rsid w:val="5B1870D9"/>
    <w:rsid w:val="5B7C7743"/>
    <w:rsid w:val="5BE0017D"/>
    <w:rsid w:val="5C0458FF"/>
    <w:rsid w:val="5C9F4FBA"/>
    <w:rsid w:val="5D39774D"/>
    <w:rsid w:val="5D493063"/>
    <w:rsid w:val="5E794209"/>
    <w:rsid w:val="5EA84E80"/>
    <w:rsid w:val="5EF229D4"/>
    <w:rsid w:val="5F912575"/>
    <w:rsid w:val="5FDB0968"/>
    <w:rsid w:val="60264F79"/>
    <w:rsid w:val="607F0D55"/>
    <w:rsid w:val="612B3CC5"/>
    <w:rsid w:val="614865E8"/>
    <w:rsid w:val="61534470"/>
    <w:rsid w:val="6162793E"/>
    <w:rsid w:val="618741B1"/>
    <w:rsid w:val="6209284F"/>
    <w:rsid w:val="62612DE5"/>
    <w:rsid w:val="62714351"/>
    <w:rsid w:val="627E2037"/>
    <w:rsid w:val="62A2225C"/>
    <w:rsid w:val="62D526BC"/>
    <w:rsid w:val="633E6481"/>
    <w:rsid w:val="63B83235"/>
    <w:rsid w:val="64480959"/>
    <w:rsid w:val="644874DA"/>
    <w:rsid w:val="649B265B"/>
    <w:rsid w:val="64D9790C"/>
    <w:rsid w:val="64E33818"/>
    <w:rsid w:val="654C04DF"/>
    <w:rsid w:val="6589707E"/>
    <w:rsid w:val="65D0395B"/>
    <w:rsid w:val="65DF04DD"/>
    <w:rsid w:val="661324B7"/>
    <w:rsid w:val="66EA33C9"/>
    <w:rsid w:val="672C645D"/>
    <w:rsid w:val="67903DB4"/>
    <w:rsid w:val="67BB77D5"/>
    <w:rsid w:val="68383AF4"/>
    <w:rsid w:val="692A0DEA"/>
    <w:rsid w:val="69676A09"/>
    <w:rsid w:val="69B71714"/>
    <w:rsid w:val="69BD1BAD"/>
    <w:rsid w:val="6A5675AA"/>
    <w:rsid w:val="6A66375C"/>
    <w:rsid w:val="6A8C473F"/>
    <w:rsid w:val="6B550F1A"/>
    <w:rsid w:val="6C015575"/>
    <w:rsid w:val="6C84603B"/>
    <w:rsid w:val="6C920C5E"/>
    <w:rsid w:val="6CAF3CEB"/>
    <w:rsid w:val="6D306B46"/>
    <w:rsid w:val="6D6C1027"/>
    <w:rsid w:val="6D884ADC"/>
    <w:rsid w:val="6E47161D"/>
    <w:rsid w:val="6F852CD3"/>
    <w:rsid w:val="70470BED"/>
    <w:rsid w:val="70CE32E9"/>
    <w:rsid w:val="70E67D9C"/>
    <w:rsid w:val="70EE1D10"/>
    <w:rsid w:val="716E65E1"/>
    <w:rsid w:val="728A6ED6"/>
    <w:rsid w:val="72DB553E"/>
    <w:rsid w:val="732563AF"/>
    <w:rsid w:val="73396397"/>
    <w:rsid w:val="734F4D00"/>
    <w:rsid w:val="73695912"/>
    <w:rsid w:val="73B41F88"/>
    <w:rsid w:val="74994268"/>
    <w:rsid w:val="74DD6B73"/>
    <w:rsid w:val="75A33E63"/>
    <w:rsid w:val="75DA08FB"/>
    <w:rsid w:val="76401736"/>
    <w:rsid w:val="76483569"/>
    <w:rsid w:val="767878B4"/>
    <w:rsid w:val="76827541"/>
    <w:rsid w:val="7693645C"/>
    <w:rsid w:val="771A74CD"/>
    <w:rsid w:val="779E33D3"/>
    <w:rsid w:val="77BC7BB3"/>
    <w:rsid w:val="783123A9"/>
    <w:rsid w:val="783923B6"/>
    <w:rsid w:val="78B11FAE"/>
    <w:rsid w:val="78CD27A5"/>
    <w:rsid w:val="79041B17"/>
    <w:rsid w:val="79251F35"/>
    <w:rsid w:val="79431FF8"/>
    <w:rsid w:val="79477E25"/>
    <w:rsid w:val="79595FEB"/>
    <w:rsid w:val="79996E4A"/>
    <w:rsid w:val="79DD4858"/>
    <w:rsid w:val="79F71229"/>
    <w:rsid w:val="7A6372E2"/>
    <w:rsid w:val="7AC66960"/>
    <w:rsid w:val="7B394215"/>
    <w:rsid w:val="7B700301"/>
    <w:rsid w:val="7C4F27DE"/>
    <w:rsid w:val="7C65239D"/>
    <w:rsid w:val="7C907F65"/>
    <w:rsid w:val="7CED3839"/>
    <w:rsid w:val="7CFF3E7A"/>
    <w:rsid w:val="7D1E4986"/>
    <w:rsid w:val="7D251153"/>
    <w:rsid w:val="7DBF6F98"/>
    <w:rsid w:val="7DE2223D"/>
    <w:rsid w:val="7E1A315C"/>
    <w:rsid w:val="7E620CC0"/>
    <w:rsid w:val="7E6C6FF4"/>
    <w:rsid w:val="7F360B0C"/>
    <w:rsid w:val="7F8B151F"/>
    <w:rsid w:val="7FC277A1"/>
    <w:rsid w:val="7FEF45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szCs w:val="24"/>
      <w:lang w:val="en-US" w:eastAsia="zh-CN" w:bidi="ar-SA"/>
    </w:rPr>
  </w:style>
  <w:style w:type="paragraph" w:styleId="4">
    <w:name w:val="heading 1"/>
    <w:basedOn w:val="1"/>
    <w:next w:val="1"/>
    <w:qFormat/>
    <w:uiPriority w:val="0"/>
    <w:pPr>
      <w:wordWrap w:val="0"/>
      <w:spacing w:before="312" w:beforeLines="100" w:line="300" w:lineRule="auto"/>
      <w:jc w:val="left"/>
      <w:outlineLvl w:val="0"/>
    </w:pPr>
    <w:rPr>
      <w:rFonts w:ascii="宋体" w:hAnsi="Courier New"/>
      <w:b/>
      <w:bCs/>
      <w:snapToGrid w:val="0"/>
      <w:kern w:val="44"/>
      <w:sz w:val="28"/>
      <w:szCs w:val="44"/>
    </w:rPr>
  </w:style>
  <w:style w:type="paragraph" w:styleId="5">
    <w:name w:val="heading 2"/>
    <w:basedOn w:val="1"/>
    <w:next w:val="1"/>
    <w:qFormat/>
    <w:uiPriority w:val="0"/>
    <w:pPr>
      <w:keepNext/>
      <w:keepLines/>
      <w:spacing w:before="260" w:after="260" w:line="416" w:lineRule="auto"/>
      <w:outlineLvl w:val="1"/>
    </w:pPr>
    <w:rPr>
      <w:rFonts w:ascii="Arial" w:hAnsi="Arial" w:eastAsia="宋体"/>
      <w:b/>
      <w:bCs/>
      <w:sz w:val="24"/>
      <w:szCs w:val="32"/>
    </w:rPr>
  </w:style>
  <w:style w:type="paragraph" w:styleId="6">
    <w:name w:val="heading 3"/>
    <w:basedOn w:val="1"/>
    <w:next w:val="1"/>
    <w:qFormat/>
    <w:uiPriority w:val="0"/>
    <w:pPr>
      <w:keepNext/>
      <w:keepLines/>
      <w:spacing w:before="260" w:after="260" w:line="416" w:lineRule="auto"/>
      <w:outlineLvl w:val="2"/>
    </w:pPr>
    <w:rPr>
      <w:b/>
      <w:bCs/>
      <w:sz w:val="32"/>
      <w:szCs w:val="32"/>
    </w:rPr>
  </w:style>
  <w:style w:type="paragraph" w:styleId="7">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1"/>
    <w:qFormat/>
    <w:uiPriority w:val="0"/>
    <w:pPr>
      <w:keepNext/>
      <w:keepLines/>
      <w:spacing w:before="280" w:after="290" w:line="376" w:lineRule="auto"/>
      <w:outlineLvl w:val="4"/>
    </w:pPr>
    <w:rPr>
      <w:b/>
      <w:bCs/>
      <w:sz w:val="28"/>
      <w:szCs w:val="28"/>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w:basedOn w:val="3"/>
    <w:next w:val="1"/>
    <w:semiHidden/>
    <w:qFormat/>
    <w:uiPriority w:val="0"/>
    <w:pPr>
      <w:ind w:firstLine="420"/>
    </w:pPr>
  </w:style>
  <w:style w:type="paragraph" w:styleId="3">
    <w:name w:val="Body Text"/>
    <w:basedOn w:val="1"/>
    <w:next w:val="1"/>
    <w:qFormat/>
    <w:uiPriority w:val="0"/>
    <w:pPr>
      <w:spacing w:after="120"/>
    </w:pPr>
  </w:style>
  <w:style w:type="paragraph" w:styleId="9">
    <w:name w:val="List 3"/>
    <w:basedOn w:val="1"/>
    <w:qFormat/>
    <w:uiPriority w:val="0"/>
    <w:pPr>
      <w:adjustRightInd w:val="0"/>
      <w:spacing w:before="60" w:after="60" w:line="360" w:lineRule="auto"/>
      <w:ind w:left="100" w:hanging="200"/>
      <w:textAlignment w:val="baseline"/>
    </w:pPr>
    <w:rPr>
      <w:kern w:val="0"/>
      <w:szCs w:val="20"/>
    </w:rPr>
  </w:style>
  <w:style w:type="paragraph" w:styleId="10">
    <w:name w:val="table of authorities"/>
    <w:basedOn w:val="1"/>
    <w:next w:val="1"/>
    <w:unhideWhenUsed/>
    <w:qFormat/>
    <w:uiPriority w:val="99"/>
    <w:pPr>
      <w:ind w:left="210" w:hanging="210"/>
      <w:jc w:val="left"/>
    </w:pPr>
    <w:rPr>
      <w:rFonts w:ascii="Calibri" w:hAnsi="Calibri"/>
      <w:sz w:val="20"/>
      <w:szCs w:val="20"/>
    </w:rPr>
  </w:style>
  <w:style w:type="paragraph" w:styleId="11">
    <w:name w:val="annotation text"/>
    <w:basedOn w:val="1"/>
    <w:qFormat/>
    <w:uiPriority w:val="0"/>
    <w:pPr>
      <w:jc w:val="left"/>
    </w:pPr>
  </w:style>
  <w:style w:type="paragraph" w:styleId="12">
    <w:name w:val="Body Text Indent"/>
    <w:basedOn w:val="1"/>
    <w:qFormat/>
    <w:uiPriority w:val="0"/>
    <w:pPr>
      <w:spacing w:after="120"/>
      <w:ind w:left="420" w:leftChars="200"/>
    </w:pPr>
  </w:style>
  <w:style w:type="paragraph" w:styleId="13">
    <w:name w:val="List 2"/>
    <w:basedOn w:val="1"/>
    <w:qFormat/>
    <w:uiPriority w:val="0"/>
    <w:pPr>
      <w:adjustRightInd w:val="0"/>
      <w:spacing w:before="60" w:after="60" w:line="360" w:lineRule="auto"/>
      <w:ind w:left="100" w:leftChars="200" w:hanging="200" w:hangingChars="200"/>
      <w:textAlignment w:val="baseline"/>
    </w:pPr>
    <w:rPr>
      <w:kern w:val="0"/>
      <w:szCs w:val="20"/>
    </w:rPr>
  </w:style>
  <w:style w:type="paragraph" w:styleId="14">
    <w:name w:val="Plain Text"/>
    <w:basedOn w:val="1"/>
    <w:link w:val="34"/>
    <w:qFormat/>
    <w:uiPriority w:val="0"/>
    <w:rPr>
      <w:rFonts w:ascii="宋体" w:hAnsi="Courier New"/>
      <w:snapToGrid w:val="0"/>
      <w:kern w:val="0"/>
      <w:szCs w:val="21"/>
    </w:rPr>
  </w:style>
  <w:style w:type="paragraph" w:styleId="15">
    <w:name w:val="Date"/>
    <w:basedOn w:val="1"/>
    <w:next w:val="1"/>
    <w:qFormat/>
    <w:uiPriority w:val="0"/>
    <w:pPr>
      <w:ind w:left="100" w:leftChars="2500"/>
    </w:pPr>
  </w:style>
  <w:style w:type="paragraph" w:styleId="16">
    <w:name w:val="Body Text Indent 2"/>
    <w:basedOn w:val="1"/>
    <w:qFormat/>
    <w:uiPriority w:val="0"/>
    <w:pPr>
      <w:spacing w:line="300" w:lineRule="auto"/>
      <w:ind w:firstLine="480" w:firstLineChars="200"/>
    </w:pPr>
    <w:rPr>
      <w:rFonts w:ascii="宋体" w:hAnsi="Courier New"/>
      <w:snapToGrid w:val="0"/>
      <w:kern w:val="0"/>
      <w:szCs w:val="21"/>
    </w:rPr>
  </w:style>
  <w:style w:type="paragraph" w:styleId="17">
    <w:name w:val="Balloon Text"/>
    <w:basedOn w:val="1"/>
    <w:link w:val="35"/>
    <w:qFormat/>
    <w:uiPriority w:val="0"/>
    <w:rPr>
      <w:sz w:val="18"/>
      <w:szCs w:val="18"/>
    </w:rPr>
  </w:style>
  <w:style w:type="paragraph" w:styleId="18">
    <w:name w:val="footer"/>
    <w:basedOn w:val="1"/>
    <w:qFormat/>
    <w:uiPriority w:val="0"/>
    <w:pPr>
      <w:tabs>
        <w:tab w:val="center" w:pos="4153"/>
        <w:tab w:val="right" w:pos="8306"/>
      </w:tabs>
      <w:snapToGrid w:val="0"/>
      <w:jc w:val="left"/>
    </w:pPr>
    <w:rPr>
      <w:sz w:val="18"/>
      <w:szCs w:val="18"/>
    </w:rPr>
  </w:style>
  <w:style w:type="paragraph" w:styleId="1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0"/>
    <w:pPr>
      <w:tabs>
        <w:tab w:val="right" w:leader="dot" w:pos="9061"/>
      </w:tabs>
      <w:spacing w:before="120" w:after="120"/>
      <w:jc w:val="left"/>
    </w:pPr>
    <w:rPr>
      <w:rFonts w:ascii="黑体" w:eastAsia="黑体"/>
      <w:b/>
      <w:bCs/>
      <w:caps/>
    </w:rPr>
  </w:style>
  <w:style w:type="paragraph" w:styleId="21">
    <w:name w:val="Body Text Indent 3"/>
    <w:basedOn w:val="1"/>
    <w:qFormat/>
    <w:uiPriority w:val="0"/>
    <w:pPr>
      <w:spacing w:after="120"/>
      <w:ind w:left="420" w:leftChars="200"/>
    </w:pPr>
    <w:rPr>
      <w:sz w:val="16"/>
      <w:szCs w:val="16"/>
    </w:rPr>
  </w:style>
  <w:style w:type="paragraph" w:styleId="22">
    <w:name w:val="toc 2"/>
    <w:basedOn w:val="1"/>
    <w:next w:val="1"/>
    <w:semiHidden/>
    <w:qFormat/>
    <w:uiPriority w:val="0"/>
    <w:pPr>
      <w:ind w:left="420" w:leftChars="200"/>
    </w:pPr>
  </w:style>
  <w:style w:type="paragraph" w:styleId="23">
    <w:name w:val="Body Text First Indent 2"/>
    <w:basedOn w:val="12"/>
    <w:next w:val="1"/>
    <w:qFormat/>
    <w:uiPriority w:val="0"/>
    <w:pPr>
      <w:widowControl w:val="0"/>
      <w:spacing w:after="120"/>
      <w:ind w:left="420" w:leftChars="200" w:firstLine="420" w:firstLineChars="200"/>
      <w:jc w:val="both"/>
    </w:pPr>
    <w:rPr>
      <w:rFonts w:ascii="Times New Roman" w:hAnsi="Times New Roman" w:eastAsia="宋体" w:cs="Times New Roman"/>
      <w:kern w:val="2"/>
      <w:sz w:val="21"/>
      <w:szCs w:val="24"/>
      <w:lang w:val="en-US" w:eastAsia="zh-CN" w:bidi="ar-SA"/>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27">
    <w:name w:val="page number"/>
    <w:basedOn w:val="26"/>
    <w:qFormat/>
    <w:uiPriority w:val="0"/>
  </w:style>
  <w:style w:type="character" w:styleId="28">
    <w:name w:val="Hyperlink"/>
    <w:qFormat/>
    <w:uiPriority w:val="0"/>
    <w:rPr>
      <w:color w:val="0000FF"/>
      <w:u w:val="single"/>
    </w:rPr>
  </w:style>
  <w:style w:type="character" w:styleId="29">
    <w:name w:val="annotation reference"/>
    <w:qFormat/>
    <w:uiPriority w:val="0"/>
    <w:rPr>
      <w:sz w:val="21"/>
      <w:szCs w:val="21"/>
    </w:rPr>
  </w:style>
  <w:style w:type="paragraph" w:customStyle="1" w:styleId="30">
    <w:name w:val="样式1"/>
    <w:basedOn w:val="1"/>
    <w:next w:val="1"/>
    <w:qFormat/>
    <w:uiPriority w:val="0"/>
    <w:pPr>
      <w:adjustRightInd w:val="0"/>
      <w:spacing w:line="420" w:lineRule="auto"/>
      <w:jc w:val="center"/>
      <w:textAlignment w:val="baseline"/>
    </w:pPr>
    <w:rPr>
      <w:rFonts w:ascii="宋体"/>
      <w:kern w:val="0"/>
      <w:szCs w:val="20"/>
    </w:rPr>
  </w:style>
  <w:style w:type="paragraph" w:customStyle="1" w:styleId="31">
    <w:name w:val="MM"/>
    <w:basedOn w:val="1"/>
    <w:qFormat/>
    <w:uiPriority w:val="0"/>
    <w:pPr>
      <w:adjustRightInd w:val="0"/>
      <w:spacing w:before="60" w:after="60" w:line="360" w:lineRule="atLeast"/>
      <w:ind w:left="1560" w:hanging="426"/>
      <w:textAlignment w:val="baseline"/>
    </w:pPr>
    <w:rPr>
      <w:rFonts w:ascii="宋体"/>
      <w:spacing w:val="5"/>
      <w:kern w:val="0"/>
      <w:szCs w:val="20"/>
    </w:rPr>
  </w:style>
  <w:style w:type="paragraph" w:customStyle="1" w:styleId="32">
    <w:name w:val="Definition Term"/>
    <w:basedOn w:val="1"/>
    <w:next w:val="1"/>
    <w:qFormat/>
    <w:uiPriority w:val="0"/>
    <w:pPr>
      <w:autoSpaceDE w:val="0"/>
      <w:autoSpaceDN w:val="0"/>
      <w:adjustRightInd w:val="0"/>
      <w:jc w:val="left"/>
    </w:pPr>
    <w:rPr>
      <w:rFonts w:ascii="宋体" w:hAnsi="Courier New"/>
      <w:snapToGrid w:val="0"/>
      <w:kern w:val="0"/>
      <w:szCs w:val="20"/>
    </w:rPr>
  </w:style>
  <w:style w:type="character" w:customStyle="1" w:styleId="33">
    <w:name w:val="纯文本 Char1"/>
    <w:semiHidden/>
    <w:qFormat/>
    <w:locked/>
    <w:uiPriority w:val="0"/>
    <w:rPr>
      <w:rFonts w:ascii="宋体" w:hAnsi="Courier New"/>
      <w:sz w:val="24"/>
      <w:szCs w:val="21"/>
    </w:rPr>
  </w:style>
  <w:style w:type="character" w:customStyle="1" w:styleId="34">
    <w:name w:val="纯文本 字符"/>
    <w:link w:val="14"/>
    <w:qFormat/>
    <w:uiPriority w:val="0"/>
    <w:rPr>
      <w:rFonts w:ascii="宋体" w:hAnsi="Courier New" w:eastAsia="宋体"/>
      <w:snapToGrid w:val="0"/>
      <w:sz w:val="24"/>
      <w:szCs w:val="21"/>
      <w:lang w:val="en-US" w:eastAsia="zh-CN" w:bidi="ar-SA"/>
    </w:rPr>
  </w:style>
  <w:style w:type="character" w:customStyle="1" w:styleId="35">
    <w:name w:val="批注框文本 字符"/>
    <w:link w:val="17"/>
    <w:qFormat/>
    <w:uiPriority w:val="0"/>
    <w:rPr>
      <w:kern w:val="2"/>
      <w:sz w:val="18"/>
      <w:szCs w:val="18"/>
    </w:rPr>
  </w:style>
  <w:style w:type="paragraph" w:customStyle="1" w:styleId="36">
    <w:name w:val="Table Paragraph"/>
    <w:basedOn w:val="1"/>
    <w:qFormat/>
    <w:uiPriority w:val="1"/>
    <w:rPr>
      <w:rFonts w:ascii="宋体" w:hAnsi="宋体" w:cs="宋体"/>
      <w:lang w:val="ja-JP" w:eastAsia="ja-JP" w:bidi="ja-JP"/>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51</Pages>
  <Words>15982</Words>
  <Characters>17282</Characters>
  <Lines>173</Lines>
  <Paragraphs>48</Paragraphs>
  <TotalTime>1</TotalTime>
  <ScaleCrop>false</ScaleCrop>
  <LinksUpToDate>false</LinksUpToDate>
  <CharactersWithSpaces>22165</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2020-08-09T05:29:00Z</dcterms:created>
  <dc:creator>user</dc:creator>
  <cp:lastModifiedBy>Judy</cp:lastModifiedBy>
  <cp:lastPrinted>2020-08-26T04:13:00Z</cp:lastPrinted>
  <dcterms:modified xsi:type="dcterms:W3CDTF">2025-08-11T07:33:54Z</dcterms:modified>
  <dc:title>遂溪县遂西光伏农业综合利用项目（一期40MW）</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49304694EC0443A28F5A1C0BA650FCA5</vt:lpwstr>
  </property>
</Properties>
</file>