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FF94" w14:textId="77777777" w:rsidR="006330A3" w:rsidRDefault="006330A3" w:rsidP="006330A3">
      <w:pPr>
        <w:pStyle w:val="CMIE-0"/>
        <w:ind w:firstLine="480"/>
      </w:pPr>
    </w:p>
    <w:p w14:paraId="47C08883" w14:textId="77777777" w:rsidR="006330A3" w:rsidRDefault="006330A3" w:rsidP="006330A3">
      <w:pPr>
        <w:pStyle w:val="CMIE-0"/>
        <w:ind w:firstLine="480"/>
      </w:pPr>
    </w:p>
    <w:p w14:paraId="4041E8D3" w14:textId="77777777" w:rsidR="006330A3" w:rsidRDefault="006330A3" w:rsidP="006330A3">
      <w:pPr>
        <w:pStyle w:val="CMIE-0"/>
        <w:ind w:firstLine="480"/>
      </w:pPr>
    </w:p>
    <w:p w14:paraId="3B8DBB52" w14:textId="77777777" w:rsidR="006330A3" w:rsidRDefault="006330A3" w:rsidP="006330A3">
      <w:pPr>
        <w:pStyle w:val="CMIE-0"/>
        <w:ind w:firstLineChars="0" w:firstLine="0"/>
        <w:jc w:val="center"/>
        <w:rPr>
          <w:rFonts w:cs="Times New Roman"/>
          <w:b/>
          <w:bCs/>
          <w:sz w:val="32"/>
          <w:szCs w:val="32"/>
        </w:rPr>
      </w:pPr>
      <w:r>
        <w:rPr>
          <w:rFonts w:cs="Times New Roman" w:hint="eastAsia"/>
          <w:b/>
          <w:bCs/>
          <w:sz w:val="32"/>
          <w:szCs w:val="32"/>
        </w:rPr>
        <w:t>长庆油田第二采油厂新华一转污染地块修复治理项目</w:t>
      </w:r>
    </w:p>
    <w:p w14:paraId="1A452B5A" w14:textId="159FA3A2" w:rsidR="006330A3" w:rsidRPr="006330A3" w:rsidRDefault="001D27AC" w:rsidP="006330A3">
      <w:pPr>
        <w:pStyle w:val="CMIE-0"/>
        <w:ind w:firstLineChars="0" w:firstLine="0"/>
        <w:jc w:val="center"/>
        <w:rPr>
          <w:rFonts w:cs="Times New Roman"/>
          <w:b/>
          <w:bCs/>
          <w:sz w:val="32"/>
          <w:szCs w:val="32"/>
        </w:rPr>
      </w:pPr>
      <w:r w:rsidRPr="001D27AC">
        <w:rPr>
          <w:rFonts w:cs="Times New Roman" w:hint="eastAsia"/>
          <w:b/>
          <w:bCs/>
          <w:sz w:val="32"/>
          <w:szCs w:val="32"/>
        </w:rPr>
        <w:t>修复效果评估专项技术</w:t>
      </w:r>
      <w:r w:rsidRPr="001D27AC">
        <w:rPr>
          <w:rFonts w:cs="Times New Roman"/>
          <w:b/>
          <w:bCs/>
          <w:sz w:val="32"/>
          <w:szCs w:val="32"/>
        </w:rPr>
        <w:t>服务</w:t>
      </w:r>
    </w:p>
    <w:p w14:paraId="6A9CD011" w14:textId="77777777" w:rsidR="006330A3" w:rsidRDefault="006330A3" w:rsidP="006330A3">
      <w:pPr>
        <w:pStyle w:val="CMIE-0"/>
        <w:ind w:firstLine="480"/>
      </w:pPr>
    </w:p>
    <w:p w14:paraId="10DCEA96" w14:textId="77777777" w:rsidR="006330A3" w:rsidRDefault="006330A3" w:rsidP="006330A3">
      <w:pPr>
        <w:pStyle w:val="CMIE-0"/>
        <w:ind w:firstLine="480"/>
      </w:pPr>
    </w:p>
    <w:p w14:paraId="6907A91B" w14:textId="621583B6" w:rsidR="006330A3" w:rsidRDefault="006330A3" w:rsidP="006330A3">
      <w:pPr>
        <w:pStyle w:val="CMIE-0"/>
        <w:ind w:firstLineChars="0" w:firstLine="0"/>
        <w:jc w:val="center"/>
        <w:rPr>
          <w:rFonts w:cs="Times New Roman"/>
          <w:b/>
          <w:bCs/>
          <w:sz w:val="72"/>
          <w:szCs w:val="72"/>
        </w:rPr>
      </w:pPr>
      <w:r>
        <w:rPr>
          <w:rFonts w:cs="Times New Roman" w:hint="eastAsia"/>
          <w:b/>
          <w:bCs/>
          <w:sz w:val="72"/>
          <w:szCs w:val="72"/>
        </w:rPr>
        <w:t>询</w:t>
      </w:r>
      <w:r>
        <w:rPr>
          <w:rFonts w:cs="Times New Roman" w:hint="eastAsia"/>
          <w:b/>
          <w:bCs/>
          <w:sz w:val="72"/>
          <w:szCs w:val="72"/>
        </w:rPr>
        <w:t xml:space="preserve"> </w:t>
      </w:r>
      <w:r>
        <w:rPr>
          <w:rFonts w:cs="Times New Roman" w:hint="eastAsia"/>
          <w:b/>
          <w:bCs/>
          <w:sz w:val="72"/>
          <w:szCs w:val="72"/>
        </w:rPr>
        <w:t>价</w:t>
      </w:r>
      <w:r>
        <w:rPr>
          <w:rFonts w:cs="Times New Roman" w:hint="eastAsia"/>
          <w:b/>
          <w:bCs/>
          <w:sz w:val="72"/>
          <w:szCs w:val="72"/>
        </w:rPr>
        <w:t xml:space="preserve"> </w:t>
      </w:r>
      <w:r>
        <w:rPr>
          <w:rFonts w:cs="Times New Roman" w:hint="eastAsia"/>
          <w:b/>
          <w:bCs/>
          <w:sz w:val="72"/>
          <w:szCs w:val="72"/>
        </w:rPr>
        <w:t>函</w:t>
      </w:r>
    </w:p>
    <w:p w14:paraId="65EF69E4" w14:textId="77777777" w:rsidR="006330A3" w:rsidRDefault="006330A3" w:rsidP="006330A3">
      <w:pPr>
        <w:pStyle w:val="CMIE-0"/>
        <w:ind w:firstLine="480"/>
      </w:pPr>
    </w:p>
    <w:p w14:paraId="2CBE3E0D" w14:textId="77777777" w:rsidR="006330A3" w:rsidRDefault="006330A3" w:rsidP="006330A3">
      <w:pPr>
        <w:pStyle w:val="CMIE-0"/>
        <w:ind w:firstLine="480"/>
      </w:pPr>
    </w:p>
    <w:p w14:paraId="195F339E" w14:textId="77777777" w:rsidR="006330A3" w:rsidRDefault="006330A3" w:rsidP="006330A3">
      <w:pPr>
        <w:pStyle w:val="CMIE-0"/>
        <w:ind w:firstLine="480"/>
      </w:pPr>
    </w:p>
    <w:p w14:paraId="744C0565" w14:textId="77777777" w:rsidR="006330A3" w:rsidRDefault="006330A3" w:rsidP="006330A3">
      <w:pPr>
        <w:pStyle w:val="CMIE-0"/>
        <w:ind w:firstLine="480"/>
      </w:pPr>
    </w:p>
    <w:p w14:paraId="2377DB18" w14:textId="77777777" w:rsidR="006330A3" w:rsidRDefault="006330A3" w:rsidP="006330A3">
      <w:pPr>
        <w:pStyle w:val="CMIE-0"/>
        <w:ind w:firstLine="480"/>
      </w:pPr>
    </w:p>
    <w:p w14:paraId="19E332DE" w14:textId="77777777" w:rsidR="006330A3" w:rsidRPr="006330A3" w:rsidRDefault="006330A3" w:rsidP="006330A3">
      <w:pPr>
        <w:pStyle w:val="CMIE-0"/>
        <w:ind w:firstLine="480"/>
      </w:pPr>
    </w:p>
    <w:p w14:paraId="11C84659" w14:textId="77777777" w:rsidR="006330A3" w:rsidRDefault="006330A3" w:rsidP="006330A3">
      <w:pPr>
        <w:pStyle w:val="CMIE-0"/>
        <w:ind w:firstLine="480"/>
      </w:pPr>
    </w:p>
    <w:p w14:paraId="3C2333F5" w14:textId="77777777" w:rsidR="006330A3" w:rsidRDefault="006330A3" w:rsidP="006330A3">
      <w:pPr>
        <w:pStyle w:val="CMIE-0"/>
        <w:ind w:firstLine="480"/>
      </w:pPr>
    </w:p>
    <w:p w14:paraId="2D8D1885" w14:textId="77777777" w:rsidR="006330A3" w:rsidRDefault="006330A3" w:rsidP="006330A3">
      <w:pPr>
        <w:pStyle w:val="CMIE-0"/>
        <w:ind w:firstLine="480"/>
      </w:pPr>
    </w:p>
    <w:p w14:paraId="18F269FB" w14:textId="77777777" w:rsidR="006330A3" w:rsidRDefault="006330A3" w:rsidP="006330A3">
      <w:pPr>
        <w:pStyle w:val="CMIE-0"/>
        <w:ind w:firstLine="480"/>
      </w:pPr>
    </w:p>
    <w:p w14:paraId="26D8767C" w14:textId="77777777" w:rsidR="006330A3" w:rsidRDefault="006330A3" w:rsidP="006330A3">
      <w:pPr>
        <w:pStyle w:val="CMIE-0"/>
        <w:ind w:firstLine="480"/>
      </w:pPr>
    </w:p>
    <w:p w14:paraId="594644A4" w14:textId="77777777" w:rsidR="006330A3" w:rsidRDefault="006330A3" w:rsidP="006330A3">
      <w:pPr>
        <w:pStyle w:val="CMIE-0"/>
        <w:ind w:firstLine="480"/>
      </w:pPr>
    </w:p>
    <w:p w14:paraId="77C4405C" w14:textId="77777777" w:rsidR="006330A3" w:rsidRDefault="006330A3" w:rsidP="006330A3">
      <w:pPr>
        <w:pStyle w:val="CMIE-0"/>
        <w:ind w:firstLine="480"/>
      </w:pPr>
    </w:p>
    <w:p w14:paraId="3EE60222" w14:textId="77777777" w:rsidR="006330A3" w:rsidRDefault="006330A3" w:rsidP="006330A3">
      <w:pPr>
        <w:pStyle w:val="CMIE-0"/>
        <w:ind w:firstLine="480"/>
      </w:pPr>
    </w:p>
    <w:p w14:paraId="18EC9DCF" w14:textId="77777777" w:rsidR="006330A3" w:rsidRDefault="006330A3" w:rsidP="006330A3">
      <w:pPr>
        <w:pStyle w:val="CMIE-0"/>
        <w:ind w:firstLine="480"/>
      </w:pPr>
    </w:p>
    <w:p w14:paraId="486EBE4E" w14:textId="77777777" w:rsidR="006330A3" w:rsidRDefault="006330A3" w:rsidP="006330A3">
      <w:pPr>
        <w:pStyle w:val="CMIE-0"/>
        <w:ind w:firstLineChars="0" w:firstLine="0"/>
        <w:jc w:val="center"/>
        <w:rPr>
          <w:rFonts w:cs="Times New Roman"/>
          <w:b/>
          <w:bCs/>
          <w:sz w:val="32"/>
          <w:szCs w:val="32"/>
        </w:rPr>
      </w:pPr>
      <w:r>
        <w:rPr>
          <w:rFonts w:cs="Times New Roman"/>
          <w:b/>
          <w:bCs/>
          <w:sz w:val="32"/>
          <w:szCs w:val="32"/>
        </w:rPr>
        <w:t>中机国际工程设计研究院有限责任公司</w:t>
      </w:r>
    </w:p>
    <w:p w14:paraId="5B878156" w14:textId="77777777" w:rsidR="006330A3" w:rsidRDefault="006330A3" w:rsidP="006330A3">
      <w:pPr>
        <w:pStyle w:val="CMIE-0"/>
        <w:ind w:firstLineChars="0" w:firstLine="0"/>
        <w:jc w:val="center"/>
        <w:rPr>
          <w:rFonts w:cs="Times New Roman"/>
          <w:b/>
          <w:bCs/>
          <w:sz w:val="32"/>
          <w:szCs w:val="32"/>
        </w:rPr>
      </w:pPr>
      <w:r>
        <w:rPr>
          <w:rFonts w:cs="Times New Roman"/>
          <w:b/>
          <w:bCs/>
          <w:sz w:val="32"/>
          <w:szCs w:val="32"/>
        </w:rPr>
        <w:t>20</w:t>
      </w:r>
      <w:r>
        <w:rPr>
          <w:rFonts w:cs="Times New Roman" w:hint="eastAsia"/>
          <w:b/>
          <w:bCs/>
          <w:sz w:val="32"/>
          <w:szCs w:val="32"/>
        </w:rPr>
        <w:t>2</w:t>
      </w:r>
      <w:r>
        <w:rPr>
          <w:rFonts w:cs="Times New Roman"/>
          <w:b/>
          <w:bCs/>
          <w:sz w:val="32"/>
          <w:szCs w:val="32"/>
        </w:rPr>
        <w:t>3</w:t>
      </w:r>
      <w:r>
        <w:rPr>
          <w:rFonts w:cs="Times New Roman"/>
          <w:b/>
          <w:bCs/>
          <w:sz w:val="32"/>
          <w:szCs w:val="32"/>
        </w:rPr>
        <w:t>年</w:t>
      </w:r>
      <w:r>
        <w:rPr>
          <w:rFonts w:cs="Times New Roman"/>
          <w:b/>
          <w:bCs/>
          <w:sz w:val="32"/>
          <w:szCs w:val="32"/>
        </w:rPr>
        <w:t>10</w:t>
      </w:r>
      <w:r>
        <w:rPr>
          <w:rFonts w:cs="Times New Roman"/>
          <w:b/>
          <w:bCs/>
          <w:sz w:val="32"/>
          <w:szCs w:val="32"/>
        </w:rPr>
        <w:t>月</w:t>
      </w:r>
    </w:p>
    <w:p w14:paraId="3972C4A4" w14:textId="77777777" w:rsidR="009A4E2F" w:rsidRDefault="009A4E2F" w:rsidP="009A4E2F">
      <w:pPr>
        <w:pStyle w:val="CMIE-0"/>
        <w:ind w:firstLineChars="83" w:firstLine="199"/>
        <w:sectPr w:rsidR="009A4E2F" w:rsidSect="0049035F">
          <w:headerReference w:type="default" r:id="rId8"/>
          <w:pgSz w:w="11906" w:h="16838" w:code="9"/>
          <w:pgMar w:top="1701" w:right="1701" w:bottom="1701" w:left="1701" w:header="1134" w:footer="1134" w:gutter="284"/>
          <w:cols w:space="425"/>
          <w:docGrid w:type="lines" w:linePitch="312"/>
        </w:sectPr>
      </w:pPr>
    </w:p>
    <w:p w14:paraId="686DEDBD" w14:textId="77777777" w:rsidR="009A4E2F" w:rsidRDefault="009A4E2F" w:rsidP="009A4E2F">
      <w:pPr>
        <w:pStyle w:val="CMIE-0"/>
        <w:ind w:firstLine="480"/>
      </w:pPr>
    </w:p>
    <w:p w14:paraId="12BAD5F9" w14:textId="25AD9D3F" w:rsidR="007D252B" w:rsidRPr="009A4E2F" w:rsidRDefault="009A4E2F" w:rsidP="009A4E2F">
      <w:pPr>
        <w:pStyle w:val="CMIE-0"/>
        <w:ind w:firstLineChars="0" w:firstLine="0"/>
        <w:jc w:val="center"/>
        <w:rPr>
          <w:b/>
          <w:bCs/>
          <w:sz w:val="28"/>
          <w:szCs w:val="28"/>
        </w:rPr>
      </w:pPr>
      <w:r w:rsidRPr="009A4E2F">
        <w:rPr>
          <w:rFonts w:hint="eastAsia"/>
          <w:b/>
          <w:bCs/>
          <w:sz w:val="28"/>
          <w:szCs w:val="28"/>
        </w:rPr>
        <w:t>目</w:t>
      </w:r>
      <w:r>
        <w:rPr>
          <w:rFonts w:hint="eastAsia"/>
          <w:b/>
          <w:bCs/>
          <w:sz w:val="28"/>
          <w:szCs w:val="28"/>
        </w:rPr>
        <w:t xml:space="preserve"> </w:t>
      </w:r>
      <w:r w:rsidRPr="009A4E2F">
        <w:rPr>
          <w:rFonts w:hint="eastAsia"/>
          <w:b/>
          <w:bCs/>
          <w:sz w:val="28"/>
          <w:szCs w:val="28"/>
        </w:rPr>
        <w:t>录</w:t>
      </w:r>
    </w:p>
    <w:p w14:paraId="2F69EED6" w14:textId="77777777" w:rsidR="009A4E2F" w:rsidRDefault="009A4E2F" w:rsidP="003E1EBA">
      <w:pPr>
        <w:pStyle w:val="CMIE-0"/>
        <w:ind w:firstLine="480"/>
      </w:pPr>
    </w:p>
    <w:p w14:paraId="6A6842AD" w14:textId="22F6FCA0" w:rsidR="00EB29F6" w:rsidRDefault="00591F96">
      <w:pPr>
        <w:pStyle w:val="TOC1"/>
        <w:tabs>
          <w:tab w:val="right" w:leader="dot" w:pos="8210"/>
        </w:tabs>
        <w:rPr>
          <w:rFonts w:asciiTheme="minorHAnsi" w:eastAsiaTheme="minorEastAsia" w:hAnsiTheme="minorHAnsi"/>
          <w:b w:val="0"/>
          <w:noProof/>
          <w:sz w:val="21"/>
          <w:szCs w:val="22"/>
          <w14:ligatures w14:val="standardContextual"/>
        </w:rPr>
      </w:pPr>
      <w:r>
        <w:fldChar w:fldCharType="begin"/>
      </w:r>
      <w:r>
        <w:instrText xml:space="preserve"> TOC \o "1-3" \h \z \u </w:instrText>
      </w:r>
      <w:r>
        <w:fldChar w:fldCharType="separate"/>
      </w:r>
      <w:hyperlink w:anchor="_Toc147765791" w:history="1">
        <w:r w:rsidR="00EB29F6" w:rsidRPr="006472EE">
          <w:rPr>
            <w:rStyle w:val="aa"/>
            <w:noProof/>
          </w:rPr>
          <w:t>第一部分</w:t>
        </w:r>
        <w:r w:rsidR="00EB29F6" w:rsidRPr="006472EE">
          <w:rPr>
            <w:rStyle w:val="aa"/>
            <w:noProof/>
          </w:rPr>
          <w:t xml:space="preserve"> </w:t>
        </w:r>
        <w:r w:rsidR="00EB29F6" w:rsidRPr="006472EE">
          <w:rPr>
            <w:rStyle w:val="aa"/>
            <w:noProof/>
          </w:rPr>
          <w:t>报价人须知</w:t>
        </w:r>
        <w:r w:rsidR="00EB29F6">
          <w:rPr>
            <w:noProof/>
            <w:webHidden/>
          </w:rPr>
          <w:tab/>
        </w:r>
        <w:r w:rsidR="00EB29F6">
          <w:rPr>
            <w:noProof/>
            <w:webHidden/>
          </w:rPr>
          <w:fldChar w:fldCharType="begin"/>
        </w:r>
        <w:r w:rsidR="00EB29F6">
          <w:rPr>
            <w:noProof/>
            <w:webHidden/>
          </w:rPr>
          <w:instrText xml:space="preserve"> PAGEREF _Toc147765791 \h </w:instrText>
        </w:r>
        <w:r w:rsidR="00EB29F6">
          <w:rPr>
            <w:noProof/>
            <w:webHidden/>
          </w:rPr>
        </w:r>
        <w:r w:rsidR="00EB29F6">
          <w:rPr>
            <w:noProof/>
            <w:webHidden/>
          </w:rPr>
          <w:fldChar w:fldCharType="separate"/>
        </w:r>
        <w:r w:rsidR="00EB29F6">
          <w:rPr>
            <w:noProof/>
            <w:webHidden/>
          </w:rPr>
          <w:t>1</w:t>
        </w:r>
        <w:r w:rsidR="00EB29F6">
          <w:rPr>
            <w:noProof/>
            <w:webHidden/>
          </w:rPr>
          <w:fldChar w:fldCharType="end"/>
        </w:r>
      </w:hyperlink>
    </w:p>
    <w:p w14:paraId="3CD2C3FC" w14:textId="4475FE4E" w:rsidR="00EB29F6"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7765792" w:history="1">
        <w:r w:rsidR="00EB29F6" w:rsidRPr="006472EE">
          <w:rPr>
            <w:rStyle w:val="aa"/>
            <w:noProof/>
          </w:rPr>
          <w:t>1</w:t>
        </w:r>
        <w:r w:rsidR="00EB29F6" w:rsidRPr="006472EE">
          <w:rPr>
            <w:rStyle w:val="aa"/>
            <w:noProof/>
          </w:rPr>
          <w:t>．项目位置</w:t>
        </w:r>
        <w:r w:rsidR="00EB29F6">
          <w:rPr>
            <w:noProof/>
            <w:webHidden/>
          </w:rPr>
          <w:tab/>
        </w:r>
        <w:r w:rsidR="00EB29F6">
          <w:rPr>
            <w:noProof/>
            <w:webHidden/>
          </w:rPr>
          <w:fldChar w:fldCharType="begin"/>
        </w:r>
        <w:r w:rsidR="00EB29F6">
          <w:rPr>
            <w:noProof/>
            <w:webHidden/>
          </w:rPr>
          <w:instrText xml:space="preserve"> PAGEREF _Toc147765792 \h </w:instrText>
        </w:r>
        <w:r w:rsidR="00EB29F6">
          <w:rPr>
            <w:noProof/>
            <w:webHidden/>
          </w:rPr>
        </w:r>
        <w:r w:rsidR="00EB29F6">
          <w:rPr>
            <w:noProof/>
            <w:webHidden/>
          </w:rPr>
          <w:fldChar w:fldCharType="separate"/>
        </w:r>
        <w:r w:rsidR="00EB29F6">
          <w:rPr>
            <w:noProof/>
            <w:webHidden/>
          </w:rPr>
          <w:t>1</w:t>
        </w:r>
        <w:r w:rsidR="00EB29F6">
          <w:rPr>
            <w:noProof/>
            <w:webHidden/>
          </w:rPr>
          <w:fldChar w:fldCharType="end"/>
        </w:r>
      </w:hyperlink>
    </w:p>
    <w:p w14:paraId="7CB56BEA" w14:textId="46D835D3" w:rsidR="00EB29F6"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7765793" w:history="1">
        <w:r w:rsidR="00EB29F6" w:rsidRPr="006472EE">
          <w:rPr>
            <w:rStyle w:val="aa"/>
            <w:noProof/>
          </w:rPr>
          <w:t>2</w:t>
        </w:r>
        <w:r w:rsidR="00EB29F6" w:rsidRPr="006472EE">
          <w:rPr>
            <w:rStyle w:val="aa"/>
            <w:noProof/>
          </w:rPr>
          <w:t>．项目概况</w:t>
        </w:r>
        <w:r w:rsidR="00EB29F6">
          <w:rPr>
            <w:noProof/>
            <w:webHidden/>
          </w:rPr>
          <w:tab/>
        </w:r>
        <w:r w:rsidR="00EB29F6">
          <w:rPr>
            <w:noProof/>
            <w:webHidden/>
          </w:rPr>
          <w:fldChar w:fldCharType="begin"/>
        </w:r>
        <w:r w:rsidR="00EB29F6">
          <w:rPr>
            <w:noProof/>
            <w:webHidden/>
          </w:rPr>
          <w:instrText xml:space="preserve"> PAGEREF _Toc147765793 \h </w:instrText>
        </w:r>
        <w:r w:rsidR="00EB29F6">
          <w:rPr>
            <w:noProof/>
            <w:webHidden/>
          </w:rPr>
        </w:r>
        <w:r w:rsidR="00EB29F6">
          <w:rPr>
            <w:noProof/>
            <w:webHidden/>
          </w:rPr>
          <w:fldChar w:fldCharType="separate"/>
        </w:r>
        <w:r w:rsidR="00EB29F6">
          <w:rPr>
            <w:noProof/>
            <w:webHidden/>
          </w:rPr>
          <w:t>1</w:t>
        </w:r>
        <w:r w:rsidR="00EB29F6">
          <w:rPr>
            <w:noProof/>
            <w:webHidden/>
          </w:rPr>
          <w:fldChar w:fldCharType="end"/>
        </w:r>
      </w:hyperlink>
    </w:p>
    <w:p w14:paraId="56F9FA40" w14:textId="287AB234" w:rsidR="00EB29F6"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7765794" w:history="1">
        <w:r w:rsidR="00EB29F6" w:rsidRPr="006472EE">
          <w:rPr>
            <w:rStyle w:val="aa"/>
            <w:noProof/>
          </w:rPr>
          <w:t>3</w:t>
        </w:r>
        <w:r w:rsidR="00EB29F6" w:rsidRPr="006472EE">
          <w:rPr>
            <w:rStyle w:val="aa"/>
            <w:noProof/>
          </w:rPr>
          <w:t>．询价内容</w:t>
        </w:r>
        <w:r w:rsidR="00EB29F6">
          <w:rPr>
            <w:noProof/>
            <w:webHidden/>
          </w:rPr>
          <w:tab/>
        </w:r>
        <w:r w:rsidR="00EB29F6">
          <w:rPr>
            <w:noProof/>
            <w:webHidden/>
          </w:rPr>
          <w:fldChar w:fldCharType="begin"/>
        </w:r>
        <w:r w:rsidR="00EB29F6">
          <w:rPr>
            <w:noProof/>
            <w:webHidden/>
          </w:rPr>
          <w:instrText xml:space="preserve"> PAGEREF _Toc147765794 \h </w:instrText>
        </w:r>
        <w:r w:rsidR="00EB29F6">
          <w:rPr>
            <w:noProof/>
            <w:webHidden/>
          </w:rPr>
        </w:r>
        <w:r w:rsidR="00EB29F6">
          <w:rPr>
            <w:noProof/>
            <w:webHidden/>
          </w:rPr>
          <w:fldChar w:fldCharType="separate"/>
        </w:r>
        <w:r w:rsidR="00EB29F6">
          <w:rPr>
            <w:noProof/>
            <w:webHidden/>
          </w:rPr>
          <w:t>1</w:t>
        </w:r>
        <w:r w:rsidR="00EB29F6">
          <w:rPr>
            <w:noProof/>
            <w:webHidden/>
          </w:rPr>
          <w:fldChar w:fldCharType="end"/>
        </w:r>
      </w:hyperlink>
    </w:p>
    <w:p w14:paraId="4F024809" w14:textId="2B5948AD" w:rsidR="00EB29F6" w:rsidRDefault="00000000">
      <w:pPr>
        <w:pStyle w:val="TOC2"/>
        <w:tabs>
          <w:tab w:val="right" w:leader="dot" w:pos="8210"/>
        </w:tabs>
        <w:ind w:left="420"/>
        <w:rPr>
          <w:rFonts w:asciiTheme="minorHAnsi" w:eastAsiaTheme="minorEastAsia" w:hAnsiTheme="minorHAnsi"/>
          <w:noProof/>
          <w:szCs w:val="22"/>
          <w14:ligatures w14:val="standardContextual"/>
        </w:rPr>
      </w:pPr>
      <w:hyperlink w:anchor="_Toc147765795" w:history="1">
        <w:r w:rsidR="00EB29F6" w:rsidRPr="006472EE">
          <w:rPr>
            <w:rStyle w:val="aa"/>
            <w:noProof/>
          </w:rPr>
          <w:t>4</w:t>
        </w:r>
        <w:r w:rsidR="00EB29F6" w:rsidRPr="006472EE">
          <w:rPr>
            <w:rStyle w:val="aa"/>
            <w:noProof/>
          </w:rPr>
          <w:t>．其他要求</w:t>
        </w:r>
        <w:r w:rsidR="00EB29F6">
          <w:rPr>
            <w:noProof/>
            <w:webHidden/>
          </w:rPr>
          <w:tab/>
        </w:r>
        <w:r w:rsidR="00EB29F6">
          <w:rPr>
            <w:noProof/>
            <w:webHidden/>
          </w:rPr>
          <w:fldChar w:fldCharType="begin"/>
        </w:r>
        <w:r w:rsidR="00EB29F6">
          <w:rPr>
            <w:noProof/>
            <w:webHidden/>
          </w:rPr>
          <w:instrText xml:space="preserve"> PAGEREF _Toc147765795 \h </w:instrText>
        </w:r>
        <w:r w:rsidR="00EB29F6">
          <w:rPr>
            <w:noProof/>
            <w:webHidden/>
          </w:rPr>
        </w:r>
        <w:r w:rsidR="00EB29F6">
          <w:rPr>
            <w:noProof/>
            <w:webHidden/>
          </w:rPr>
          <w:fldChar w:fldCharType="separate"/>
        </w:r>
        <w:r w:rsidR="00EB29F6">
          <w:rPr>
            <w:noProof/>
            <w:webHidden/>
          </w:rPr>
          <w:t>2</w:t>
        </w:r>
        <w:r w:rsidR="00EB29F6">
          <w:rPr>
            <w:noProof/>
            <w:webHidden/>
          </w:rPr>
          <w:fldChar w:fldCharType="end"/>
        </w:r>
      </w:hyperlink>
    </w:p>
    <w:p w14:paraId="2592527E" w14:textId="50DCA3EE" w:rsidR="00EB29F6" w:rsidRDefault="00000000">
      <w:pPr>
        <w:pStyle w:val="TOC1"/>
        <w:tabs>
          <w:tab w:val="right" w:leader="dot" w:pos="8210"/>
        </w:tabs>
        <w:rPr>
          <w:rFonts w:asciiTheme="minorHAnsi" w:eastAsiaTheme="minorEastAsia" w:hAnsiTheme="minorHAnsi"/>
          <w:b w:val="0"/>
          <w:noProof/>
          <w:sz w:val="21"/>
          <w:szCs w:val="22"/>
          <w14:ligatures w14:val="standardContextual"/>
        </w:rPr>
      </w:pPr>
      <w:hyperlink w:anchor="_Toc147765796" w:history="1">
        <w:r w:rsidR="00EB29F6" w:rsidRPr="006472EE">
          <w:rPr>
            <w:rStyle w:val="aa"/>
            <w:noProof/>
          </w:rPr>
          <w:t>第二部分</w:t>
        </w:r>
        <w:r w:rsidR="00EB29F6" w:rsidRPr="006472EE">
          <w:rPr>
            <w:rStyle w:val="aa"/>
            <w:noProof/>
          </w:rPr>
          <w:t xml:space="preserve"> </w:t>
        </w:r>
        <w:r w:rsidR="00EB29F6" w:rsidRPr="006472EE">
          <w:rPr>
            <w:rStyle w:val="aa"/>
            <w:noProof/>
          </w:rPr>
          <w:t>报价书格式</w:t>
        </w:r>
        <w:r w:rsidR="00EB29F6">
          <w:rPr>
            <w:noProof/>
            <w:webHidden/>
          </w:rPr>
          <w:tab/>
        </w:r>
        <w:r w:rsidR="00EB29F6">
          <w:rPr>
            <w:noProof/>
            <w:webHidden/>
          </w:rPr>
          <w:fldChar w:fldCharType="begin"/>
        </w:r>
        <w:r w:rsidR="00EB29F6">
          <w:rPr>
            <w:noProof/>
            <w:webHidden/>
          </w:rPr>
          <w:instrText xml:space="preserve"> PAGEREF _Toc147765796 \h </w:instrText>
        </w:r>
        <w:r w:rsidR="00EB29F6">
          <w:rPr>
            <w:noProof/>
            <w:webHidden/>
          </w:rPr>
        </w:r>
        <w:r w:rsidR="00EB29F6">
          <w:rPr>
            <w:noProof/>
            <w:webHidden/>
          </w:rPr>
          <w:fldChar w:fldCharType="separate"/>
        </w:r>
        <w:r w:rsidR="00EB29F6">
          <w:rPr>
            <w:noProof/>
            <w:webHidden/>
          </w:rPr>
          <w:t>3</w:t>
        </w:r>
        <w:r w:rsidR="00EB29F6">
          <w:rPr>
            <w:noProof/>
            <w:webHidden/>
          </w:rPr>
          <w:fldChar w:fldCharType="end"/>
        </w:r>
      </w:hyperlink>
    </w:p>
    <w:p w14:paraId="325CD521" w14:textId="797381B7" w:rsidR="009A4E2F" w:rsidRDefault="00591F96" w:rsidP="003E1EBA">
      <w:pPr>
        <w:pStyle w:val="CMIE-0"/>
        <w:ind w:firstLine="480"/>
      </w:pPr>
      <w:r>
        <w:fldChar w:fldCharType="end"/>
      </w:r>
    </w:p>
    <w:p w14:paraId="468B1888" w14:textId="77777777" w:rsidR="00330410" w:rsidRDefault="00330410" w:rsidP="003E1EBA">
      <w:pPr>
        <w:pStyle w:val="CMIE-0"/>
        <w:ind w:firstLine="480"/>
      </w:pPr>
    </w:p>
    <w:p w14:paraId="37EC9F5B" w14:textId="77777777" w:rsidR="009454AD" w:rsidRDefault="009454AD" w:rsidP="003E1EBA">
      <w:pPr>
        <w:pStyle w:val="CMIE-0"/>
        <w:ind w:firstLine="480"/>
        <w:sectPr w:rsidR="009454AD" w:rsidSect="009454AD">
          <w:headerReference w:type="default" r:id="rId9"/>
          <w:footerReference w:type="default" r:id="rId10"/>
          <w:pgSz w:w="11906" w:h="16838" w:code="9"/>
          <w:pgMar w:top="1701" w:right="1701" w:bottom="1701" w:left="1701" w:header="1134" w:footer="1134" w:gutter="284"/>
          <w:pgNumType w:start="1"/>
          <w:cols w:space="425"/>
          <w:docGrid w:type="lines" w:linePitch="312"/>
        </w:sectPr>
      </w:pPr>
    </w:p>
    <w:p w14:paraId="73DFACE7" w14:textId="5AE8BC86" w:rsidR="00591F96" w:rsidRDefault="00591F96" w:rsidP="00591F96">
      <w:pPr>
        <w:pStyle w:val="CMIE-A"/>
      </w:pPr>
      <w:bookmarkStart w:id="0" w:name="_Toc147765791"/>
      <w:r>
        <w:rPr>
          <w:rFonts w:hint="eastAsia"/>
        </w:rPr>
        <w:lastRenderedPageBreak/>
        <w:t>第一部分</w:t>
      </w:r>
      <w:r>
        <w:rPr>
          <w:rFonts w:hint="eastAsia"/>
        </w:rPr>
        <w:t xml:space="preserve"> </w:t>
      </w:r>
      <w:r w:rsidRPr="00B31C79">
        <w:t>报价人须知</w:t>
      </w:r>
      <w:bookmarkEnd w:id="0"/>
    </w:p>
    <w:p w14:paraId="516F0790" w14:textId="22341CB8" w:rsidR="00B02FA5" w:rsidRDefault="00B02FA5" w:rsidP="00B02FA5">
      <w:pPr>
        <w:pStyle w:val="CMIE-B"/>
      </w:pPr>
      <w:bookmarkStart w:id="1" w:name="_Toc147765792"/>
      <w:r>
        <w:t>1</w:t>
      </w:r>
      <w:r>
        <w:rPr>
          <w:rFonts w:hint="eastAsia"/>
        </w:rPr>
        <w:t>．项目位置</w:t>
      </w:r>
      <w:bookmarkEnd w:id="1"/>
    </w:p>
    <w:p w14:paraId="2B81FD59" w14:textId="77777777" w:rsidR="00B02FA5" w:rsidRPr="000C7487" w:rsidRDefault="00B02FA5" w:rsidP="00B02FA5">
      <w:pPr>
        <w:pStyle w:val="CMIE-0"/>
        <w:ind w:firstLine="480"/>
      </w:pPr>
      <w:r w:rsidRPr="000C7487">
        <w:rPr>
          <w:rFonts w:hint="eastAsia"/>
        </w:rPr>
        <w:t>华池县隶属于甘肃省庆阳市，位于甘肃省东部、庆阳市东北部，东北与陕西省的志丹、吴起、定边接壤，西南与本市环县、庆城、合水为邻。地处东经</w:t>
      </w:r>
      <w:r w:rsidRPr="000C7487">
        <w:t>107°29'</w:t>
      </w:r>
      <w:r w:rsidRPr="000C7487">
        <w:rPr>
          <w:rFonts w:hint="eastAsia"/>
        </w:rPr>
        <w:t>～</w:t>
      </w:r>
      <w:r w:rsidRPr="000C7487">
        <w:t>108°33'</w:t>
      </w:r>
      <w:r w:rsidRPr="000C7487">
        <w:rPr>
          <w:rFonts w:hint="eastAsia"/>
        </w:rPr>
        <w:t>，北纬</w:t>
      </w:r>
      <w:r w:rsidRPr="000C7487">
        <w:t>36°07'</w:t>
      </w:r>
      <w:r w:rsidRPr="000C7487">
        <w:rPr>
          <w:rFonts w:hint="eastAsia"/>
        </w:rPr>
        <w:t>～</w:t>
      </w:r>
      <w:r w:rsidRPr="000C7487">
        <w:t>36°51'</w:t>
      </w:r>
      <w:r w:rsidRPr="000C7487">
        <w:rPr>
          <w:rFonts w:hint="eastAsia"/>
        </w:rPr>
        <w:t>之间。辖</w:t>
      </w:r>
      <w:r w:rsidRPr="000C7487">
        <w:t>4</w:t>
      </w:r>
      <w:r w:rsidRPr="000C7487">
        <w:rPr>
          <w:rFonts w:hint="eastAsia"/>
        </w:rPr>
        <w:t>镇</w:t>
      </w:r>
      <w:r w:rsidRPr="000C7487">
        <w:t>11</w:t>
      </w:r>
      <w:r w:rsidRPr="000C7487">
        <w:rPr>
          <w:rFonts w:hint="eastAsia"/>
        </w:rPr>
        <w:t>乡，总土地面积</w:t>
      </w:r>
      <w:r w:rsidRPr="000C7487">
        <w:t>3790</w:t>
      </w:r>
      <w:r w:rsidRPr="000C7487">
        <w:rPr>
          <w:rFonts w:hint="eastAsia"/>
        </w:rPr>
        <w:t>平方公里。</w:t>
      </w:r>
    </w:p>
    <w:p w14:paraId="06084ADB" w14:textId="443E8534" w:rsidR="00B02FA5" w:rsidRPr="00B02FA5" w:rsidRDefault="00B02FA5" w:rsidP="00B02FA5">
      <w:pPr>
        <w:pStyle w:val="CMIE-0"/>
        <w:ind w:firstLine="480"/>
      </w:pPr>
      <w:r w:rsidRPr="000C7487">
        <w:rPr>
          <w:rFonts w:hint="eastAsia"/>
        </w:rPr>
        <w:t>根据我公司组织的现场实地勘察，长庆油田分公司采油二厂新华一转位于庆阳市华池县乔河乡，场站中心坐标：东经</w:t>
      </w:r>
      <w:r w:rsidRPr="000C7487">
        <w:t>108</w:t>
      </w:r>
      <w:r w:rsidRPr="000C7487">
        <w:rPr>
          <w:rFonts w:hint="eastAsia"/>
        </w:rPr>
        <w:t>°</w:t>
      </w:r>
      <w:r w:rsidRPr="000C7487">
        <w:t>0</w:t>
      </w:r>
      <w:r w:rsidRPr="000C7487">
        <w:rPr>
          <w:rFonts w:hint="eastAsia"/>
        </w:rPr>
        <w:t>′</w:t>
      </w:r>
      <w:r w:rsidRPr="000C7487">
        <w:t>37.16640</w:t>
      </w:r>
      <w:r w:rsidRPr="000C7487">
        <w:rPr>
          <w:rFonts w:hint="eastAsia"/>
        </w:rPr>
        <w:t>″，北纬</w:t>
      </w:r>
      <w:r w:rsidRPr="000C7487">
        <w:t>36</w:t>
      </w:r>
      <w:r w:rsidRPr="000C7487">
        <w:rPr>
          <w:rFonts w:hint="eastAsia"/>
        </w:rPr>
        <w:t>°</w:t>
      </w:r>
      <w:r w:rsidRPr="000C7487">
        <w:t>28</w:t>
      </w:r>
      <w:r w:rsidRPr="000C7487">
        <w:rPr>
          <w:rFonts w:hint="eastAsia"/>
        </w:rPr>
        <w:t>′</w:t>
      </w:r>
      <w:r w:rsidRPr="000C7487">
        <w:t>41.01960</w:t>
      </w:r>
      <w:r w:rsidRPr="000C7487">
        <w:rPr>
          <w:rFonts w:hint="eastAsia"/>
        </w:rPr>
        <w:t>″，该场站生产设施已拆除。场地东靠黄土峁，西邻柔远河。场地距国道约</w:t>
      </w:r>
      <w:r w:rsidRPr="000C7487">
        <w:t>50m</w:t>
      </w:r>
      <w:r w:rsidRPr="000C7487">
        <w:rPr>
          <w:rFonts w:hint="eastAsia"/>
        </w:rPr>
        <w:t>，有宽</w:t>
      </w:r>
      <w:r w:rsidRPr="000C7487">
        <w:t>3m</w:t>
      </w:r>
      <w:r w:rsidRPr="000C7487">
        <w:rPr>
          <w:rFonts w:hint="eastAsia"/>
        </w:rPr>
        <w:t>的水泥路相连。</w:t>
      </w:r>
    </w:p>
    <w:p w14:paraId="6A0ED499" w14:textId="77C115B3" w:rsidR="006E0972" w:rsidRDefault="00B02FA5" w:rsidP="00B02FA5">
      <w:pPr>
        <w:pStyle w:val="CMIE-B"/>
      </w:pPr>
      <w:bookmarkStart w:id="2" w:name="_Toc147765793"/>
      <w:r>
        <w:t>2</w:t>
      </w:r>
      <w:r w:rsidR="008B2844">
        <w:rPr>
          <w:rFonts w:hint="eastAsia"/>
        </w:rPr>
        <w:t>．</w:t>
      </w:r>
      <w:r w:rsidR="00591F96" w:rsidRPr="00B31C79">
        <w:t>项目概况</w:t>
      </w:r>
      <w:bookmarkEnd w:id="2"/>
    </w:p>
    <w:p w14:paraId="6D8BEAD7" w14:textId="0A9CA03B" w:rsidR="000C7487" w:rsidRDefault="000C7487" w:rsidP="000C7487">
      <w:pPr>
        <w:pStyle w:val="CMIE-0"/>
        <w:ind w:firstLine="480"/>
      </w:pPr>
      <w:r w:rsidRPr="000C7487">
        <w:rPr>
          <w:rFonts w:hint="eastAsia"/>
        </w:rPr>
        <w:t>根据《长庆油田第二采油厂新华一转污染地块修复治理项目》招标文件，地块局部区域受总石油烃（</w:t>
      </w:r>
      <w:r w:rsidRPr="000C7487">
        <w:t>C10-C40</w:t>
      </w:r>
      <w:r w:rsidRPr="000C7487">
        <w:rPr>
          <w:rFonts w:hint="eastAsia"/>
        </w:rPr>
        <w:t>）污染，污染浓度超过《土壤环境质量建设用地土壤污染风险管控标准（试行）》（</w:t>
      </w:r>
      <w:r w:rsidRPr="000C7487">
        <w:t>GB36600-2018</w:t>
      </w:r>
      <w:r w:rsidRPr="000C7487">
        <w:rPr>
          <w:rFonts w:hint="eastAsia"/>
        </w:rPr>
        <w:t>）第二类建设用地的筛选值，需对其开展污染场地治理。采取的治理技术路线是采取淋洗</w:t>
      </w:r>
      <w:r w:rsidRPr="000C7487">
        <w:t>+</w:t>
      </w:r>
      <w:r w:rsidRPr="000C7487">
        <w:rPr>
          <w:rFonts w:hint="eastAsia"/>
        </w:rPr>
        <w:t>垂向阻隔工程、结合生物堆修复，确保修复效果达到国家环保验收标准。</w:t>
      </w:r>
    </w:p>
    <w:p w14:paraId="12F1B737" w14:textId="1BF835E6" w:rsidR="000C7487" w:rsidRDefault="000C7487" w:rsidP="000C7487">
      <w:pPr>
        <w:pStyle w:val="CMIE-0"/>
        <w:ind w:firstLine="480"/>
      </w:pPr>
      <w:r>
        <w:rPr>
          <w:rFonts w:hint="eastAsia"/>
        </w:rPr>
        <w:t>我公司</w:t>
      </w:r>
      <w:r w:rsidRPr="000C7487">
        <w:rPr>
          <w:rFonts w:hint="eastAsia"/>
        </w:rPr>
        <w:t>对长庆油田第二采油厂新华一转污染地块修复治理项目进行总包承揽，采用</w:t>
      </w:r>
      <w:r>
        <w:rPr>
          <w:rFonts w:hint="eastAsia"/>
        </w:rPr>
        <w:t>“</w:t>
      </w:r>
      <w:r w:rsidRPr="000C7487">
        <w:rPr>
          <w:rFonts w:hint="eastAsia"/>
        </w:rPr>
        <w:t>垂直阻隔</w:t>
      </w:r>
      <w:r w:rsidRPr="000C7487">
        <w:t>+</w:t>
      </w:r>
      <w:r w:rsidRPr="000C7487">
        <w:rPr>
          <w:rFonts w:hint="eastAsia"/>
        </w:rPr>
        <w:t>原位淋洗</w:t>
      </w:r>
      <w:r w:rsidRPr="000C7487">
        <w:t>+</w:t>
      </w:r>
      <w:r w:rsidRPr="000C7487">
        <w:rPr>
          <w:rFonts w:hint="eastAsia"/>
        </w:rPr>
        <w:t>生物堆</w:t>
      </w:r>
      <w:r>
        <w:rPr>
          <w:rFonts w:hint="eastAsia"/>
        </w:rPr>
        <w:t>”</w:t>
      </w:r>
      <w:r w:rsidRPr="000C7487">
        <w:rPr>
          <w:rFonts w:hint="eastAsia"/>
        </w:rPr>
        <w:t>组合修复技术，修复面积为</w:t>
      </w:r>
      <w:r w:rsidRPr="000C7487">
        <w:t>2684.09m</w:t>
      </w:r>
      <w:r w:rsidRPr="000C7487">
        <w:rPr>
          <w:vertAlign w:val="superscript"/>
        </w:rPr>
        <w:t>2</w:t>
      </w:r>
      <w:r w:rsidRPr="000C7487">
        <w:rPr>
          <w:rFonts w:hint="eastAsia"/>
        </w:rPr>
        <w:t>，总污染方量为</w:t>
      </w:r>
      <w:r w:rsidRPr="000C7487">
        <w:t>8620.53m</w:t>
      </w:r>
      <w:r w:rsidRPr="000C7487">
        <w:rPr>
          <w:vertAlign w:val="superscript"/>
        </w:rPr>
        <w:t>3</w:t>
      </w:r>
      <w:r w:rsidRPr="000C7487">
        <w:rPr>
          <w:rFonts w:hint="eastAsia"/>
        </w:rPr>
        <w:t>以上工作量</w:t>
      </w:r>
      <w:r>
        <w:rPr>
          <w:rFonts w:hint="eastAsia"/>
        </w:rPr>
        <w:t>，</w:t>
      </w:r>
      <w:r w:rsidRPr="000C7487">
        <w:rPr>
          <w:rFonts w:hint="eastAsia"/>
        </w:rPr>
        <w:t>且修复效果达到技术方案要求的修复目标值并通过效果评估。</w:t>
      </w:r>
    </w:p>
    <w:p w14:paraId="7A66ABDE" w14:textId="1C38673D" w:rsidR="00591F96" w:rsidRDefault="00591F96" w:rsidP="00591F96">
      <w:pPr>
        <w:pStyle w:val="CMIE-0"/>
        <w:ind w:firstLine="480"/>
      </w:pPr>
      <w:r w:rsidRPr="00B31C79">
        <w:t>现拟将本项目中的</w:t>
      </w:r>
      <w:r w:rsidR="00632E74" w:rsidRPr="00632E74">
        <w:rPr>
          <w:rFonts w:hint="eastAsia"/>
        </w:rPr>
        <w:t>修复效果评估</w:t>
      </w:r>
      <w:r w:rsidRPr="00B31C79">
        <w:rPr>
          <w:rFonts w:hint="eastAsia"/>
        </w:rPr>
        <w:t>专项技术</w:t>
      </w:r>
      <w:r w:rsidRPr="00B31C79">
        <w:t>服务进行采购询价。</w:t>
      </w:r>
    </w:p>
    <w:p w14:paraId="55E15DAE" w14:textId="0CC8E7BE" w:rsidR="00591F96" w:rsidRPr="00B31C79" w:rsidRDefault="00B02FA5" w:rsidP="00B02FA5">
      <w:pPr>
        <w:pStyle w:val="CMIE-B"/>
      </w:pPr>
      <w:bookmarkStart w:id="3" w:name="_Toc147765794"/>
      <w:r>
        <w:t>3</w:t>
      </w:r>
      <w:r>
        <w:rPr>
          <w:rFonts w:hint="eastAsia"/>
        </w:rPr>
        <w:t>．</w:t>
      </w:r>
      <w:r w:rsidR="00FB2DE1">
        <w:rPr>
          <w:rFonts w:hint="eastAsia"/>
        </w:rPr>
        <w:t>询价</w:t>
      </w:r>
      <w:r w:rsidR="00591F96" w:rsidRPr="00B31C79">
        <w:t>内容</w:t>
      </w:r>
      <w:bookmarkEnd w:id="3"/>
    </w:p>
    <w:p w14:paraId="6076AF69" w14:textId="5798188E" w:rsidR="00B02FA5" w:rsidRPr="005A291B" w:rsidRDefault="00B02FA5" w:rsidP="00591F96">
      <w:pPr>
        <w:pStyle w:val="CMIE-0"/>
        <w:ind w:firstLine="480"/>
      </w:pPr>
      <w:r w:rsidRPr="005A291B">
        <w:rPr>
          <w:rFonts w:hint="eastAsia"/>
        </w:rPr>
        <w:t>3</w:t>
      </w:r>
      <w:r w:rsidRPr="005A291B">
        <w:t xml:space="preserve">.1 </w:t>
      </w:r>
      <w:r w:rsidRPr="005A291B">
        <w:rPr>
          <w:rFonts w:hint="eastAsia"/>
        </w:rPr>
        <w:t>修复效果评估专项技术</w:t>
      </w:r>
      <w:r w:rsidRPr="005A291B">
        <w:t>服务</w:t>
      </w:r>
      <w:r w:rsidRPr="005A291B">
        <w:rPr>
          <w:rFonts w:hint="eastAsia"/>
        </w:rPr>
        <w:t>内容主要包括：</w:t>
      </w:r>
    </w:p>
    <w:p w14:paraId="4C718F1B" w14:textId="50E89C56" w:rsidR="00B02FA5" w:rsidRDefault="00D47138" w:rsidP="00591F96">
      <w:pPr>
        <w:pStyle w:val="CMIE-0"/>
        <w:ind w:firstLine="480"/>
      </w:pPr>
      <w:r>
        <w:t>通过</w:t>
      </w:r>
      <w:r>
        <w:rPr>
          <w:rFonts w:hint="eastAsia"/>
        </w:rPr>
        <w:t>实地勘察治理</w:t>
      </w:r>
      <w:r>
        <w:t>修复后现场、修复区域采样检测分析，考核和评价</w:t>
      </w:r>
      <w:r>
        <w:rPr>
          <w:rFonts w:hint="eastAsia"/>
        </w:rPr>
        <w:t>治理修复后的地块</w:t>
      </w:r>
      <w:r>
        <w:t>是否达到</w:t>
      </w:r>
      <w:r>
        <w:rPr>
          <w:rFonts w:hint="eastAsia"/>
        </w:rPr>
        <w:t>设计文件规定的</w:t>
      </w:r>
      <w:r>
        <w:t>修复范围与修复目标</w:t>
      </w:r>
      <w:r>
        <w:rPr>
          <w:rFonts w:hint="eastAsia"/>
        </w:rPr>
        <w:t>。修复效果评估工</w:t>
      </w:r>
      <w:r>
        <w:rPr>
          <w:rFonts w:hint="eastAsia"/>
        </w:rPr>
        <w:lastRenderedPageBreak/>
        <w:t>作主要内容包括：历史文件审核与现场勘察、更新地块概念模型、制定采样布点方案、现场采样与实验室检测、修复效果评价、效果评估报告编制等。</w:t>
      </w:r>
    </w:p>
    <w:p w14:paraId="5FD0B63E" w14:textId="7F0B869C" w:rsidR="00B02FA5" w:rsidRPr="005A291B" w:rsidRDefault="00B02FA5" w:rsidP="00591F96">
      <w:pPr>
        <w:pStyle w:val="CMIE-0"/>
        <w:ind w:firstLine="480"/>
      </w:pPr>
      <w:r w:rsidRPr="005A291B">
        <w:t xml:space="preserve">3.2 </w:t>
      </w:r>
      <w:r w:rsidRPr="005A291B">
        <w:rPr>
          <w:rFonts w:hint="eastAsia"/>
        </w:rPr>
        <w:t>修复效果评估专项技术服务提供的主要成果：</w:t>
      </w:r>
    </w:p>
    <w:p w14:paraId="1AC7B0BA" w14:textId="4171A6B0" w:rsidR="00D47138" w:rsidRPr="00D47138" w:rsidRDefault="00D47138" w:rsidP="00591F96">
      <w:pPr>
        <w:pStyle w:val="CMIE-0"/>
        <w:ind w:firstLine="480"/>
      </w:pPr>
      <w:r w:rsidRPr="00D47138">
        <w:rPr>
          <w:rFonts w:hint="eastAsia"/>
        </w:rPr>
        <w:t>《</w:t>
      </w:r>
      <w:r w:rsidRPr="009454AD">
        <w:rPr>
          <w:rFonts w:hint="eastAsia"/>
        </w:rPr>
        <w:t>长庆油田第二采油厂新华一转污染地块修复治理项目</w:t>
      </w:r>
      <w:r w:rsidRPr="00EC17D7">
        <w:rPr>
          <w:rFonts w:hint="eastAsia"/>
        </w:rPr>
        <w:t>修复效果评估</w:t>
      </w:r>
      <w:r>
        <w:rPr>
          <w:rFonts w:hint="eastAsia"/>
        </w:rPr>
        <w:t>报告</w:t>
      </w:r>
      <w:r w:rsidRPr="00D47138">
        <w:rPr>
          <w:rFonts w:hint="eastAsia"/>
        </w:rPr>
        <w:t>》</w:t>
      </w:r>
      <w:r>
        <w:rPr>
          <w:rFonts w:hint="eastAsia"/>
        </w:rPr>
        <w:t>。</w:t>
      </w:r>
    </w:p>
    <w:p w14:paraId="19E0BBBC" w14:textId="64CA5099" w:rsidR="00B02FA5" w:rsidRPr="00B02FA5" w:rsidRDefault="00B02FA5" w:rsidP="00B02FA5">
      <w:pPr>
        <w:pStyle w:val="CMIE-B"/>
      </w:pPr>
      <w:bookmarkStart w:id="4" w:name="_Toc147765795"/>
      <w:r>
        <w:rPr>
          <w:rFonts w:hint="eastAsia"/>
        </w:rPr>
        <w:t>4</w:t>
      </w:r>
      <w:r>
        <w:rPr>
          <w:rFonts w:hint="eastAsia"/>
        </w:rPr>
        <w:t>．其他要求</w:t>
      </w:r>
      <w:bookmarkEnd w:id="4"/>
    </w:p>
    <w:p w14:paraId="3AA6C218" w14:textId="6F59CED9" w:rsidR="00591F96" w:rsidRPr="00B31C79" w:rsidRDefault="00B02FA5" w:rsidP="00591F96">
      <w:pPr>
        <w:pStyle w:val="CMIE-0"/>
        <w:ind w:firstLine="480"/>
      </w:pPr>
      <w:r>
        <w:t xml:space="preserve">4.1 </w:t>
      </w:r>
      <w:r w:rsidR="00591F96" w:rsidRPr="00B31C79">
        <w:t>报价要求：</w:t>
      </w:r>
      <w:r w:rsidR="00591F96" w:rsidRPr="00B31C79">
        <w:rPr>
          <w:rFonts w:hint="eastAsia"/>
        </w:rPr>
        <w:t>按</w:t>
      </w:r>
      <w:r w:rsidR="00591F96" w:rsidRPr="00B31C79">
        <w:t>报价书</w:t>
      </w:r>
      <w:r>
        <w:rPr>
          <w:rFonts w:hint="eastAsia"/>
        </w:rPr>
        <w:t>格式进行报价</w:t>
      </w:r>
      <w:r w:rsidR="006F17DE">
        <w:rPr>
          <w:rFonts w:hint="eastAsia"/>
        </w:rPr>
        <w:t>，</w:t>
      </w:r>
      <w:r w:rsidR="00E6214A">
        <w:t>招标控制价</w:t>
      </w:r>
      <w:r w:rsidR="006F17DE">
        <w:rPr>
          <w:rFonts w:hint="eastAsia"/>
        </w:rPr>
        <w:t>为</w:t>
      </w:r>
      <w:r w:rsidR="006F17DE" w:rsidRPr="005623E9">
        <w:rPr>
          <w:rFonts w:hint="eastAsia"/>
        </w:rPr>
        <w:t>¥</w:t>
      </w:r>
      <w:r w:rsidR="006F17DE">
        <w:t>520,000.00</w:t>
      </w:r>
      <w:r w:rsidR="006F17DE">
        <w:rPr>
          <w:rFonts w:hint="eastAsia"/>
        </w:rPr>
        <w:t>元；</w:t>
      </w:r>
    </w:p>
    <w:p w14:paraId="2A70EDFC" w14:textId="2BAC60FA" w:rsidR="00591F96" w:rsidRPr="00B31C79" w:rsidRDefault="00B02FA5" w:rsidP="00591F96">
      <w:pPr>
        <w:pStyle w:val="CMIE-0"/>
        <w:ind w:firstLine="480"/>
      </w:pPr>
      <w:r>
        <w:t xml:space="preserve">4.2 </w:t>
      </w:r>
      <w:r w:rsidR="00833513">
        <w:rPr>
          <w:rFonts w:hint="eastAsia"/>
        </w:rPr>
        <w:t>工作</w:t>
      </w:r>
      <w:r w:rsidR="00591F96" w:rsidRPr="00B31C79">
        <w:t>时间为</w:t>
      </w:r>
      <w:r w:rsidR="00D15A6E">
        <w:rPr>
          <w:rFonts w:hint="eastAsia"/>
        </w:rPr>
        <w:t>：</w:t>
      </w:r>
      <w:r w:rsidR="00833513">
        <w:rPr>
          <w:rFonts w:hint="eastAsia"/>
        </w:rPr>
        <w:t>合同签订后</w:t>
      </w:r>
      <w:r w:rsidR="00D15A6E" w:rsidRPr="00D15A6E">
        <w:rPr>
          <w:rFonts w:hint="eastAsia"/>
        </w:rPr>
        <w:t>至</w:t>
      </w:r>
      <w:r w:rsidR="00D15A6E" w:rsidRPr="00B31C79">
        <w:t>2023</w:t>
      </w:r>
      <w:r w:rsidR="00D15A6E" w:rsidRPr="00B31C79">
        <w:t>年</w:t>
      </w:r>
      <w:r w:rsidR="00965611">
        <w:t>11</w:t>
      </w:r>
      <w:r w:rsidR="00D15A6E" w:rsidRPr="00D15A6E">
        <w:rPr>
          <w:rFonts w:hint="eastAsia"/>
        </w:rPr>
        <w:t>月</w:t>
      </w:r>
      <w:r w:rsidR="00D15A6E" w:rsidRPr="00D15A6E">
        <w:t>30</w:t>
      </w:r>
      <w:r w:rsidR="00D15A6E" w:rsidRPr="00D15A6E">
        <w:rPr>
          <w:rFonts w:hint="eastAsia"/>
        </w:rPr>
        <w:t>日</w:t>
      </w:r>
      <w:r>
        <w:rPr>
          <w:rFonts w:hint="eastAsia"/>
        </w:rPr>
        <w:t>；</w:t>
      </w:r>
    </w:p>
    <w:p w14:paraId="4966992A" w14:textId="28DC31F7" w:rsidR="00591F96" w:rsidRPr="00B31C79" w:rsidRDefault="00B02FA5" w:rsidP="00591F96">
      <w:pPr>
        <w:pStyle w:val="CMIE-0"/>
        <w:ind w:firstLine="480"/>
      </w:pPr>
      <w:r>
        <w:t xml:space="preserve">4.3 </w:t>
      </w:r>
      <w:r w:rsidR="00591F96" w:rsidRPr="00B31C79">
        <w:t>本项目结算</w:t>
      </w:r>
      <w:r w:rsidR="00591F96" w:rsidRPr="00B31C79">
        <w:rPr>
          <w:rFonts w:hint="eastAsia"/>
        </w:rPr>
        <w:t>及</w:t>
      </w:r>
      <w:r w:rsidR="00591F96" w:rsidRPr="00B31C79">
        <w:t>支付方式：</w:t>
      </w:r>
      <w:r w:rsidR="00591F96" w:rsidRPr="00B31C79">
        <w:rPr>
          <w:rFonts w:hint="eastAsia"/>
        </w:rPr>
        <w:t>与选中的报价人协商确定</w:t>
      </w:r>
      <w:r w:rsidR="00591F96" w:rsidRPr="00B31C79">
        <w:t>。</w:t>
      </w:r>
    </w:p>
    <w:p w14:paraId="287649D1" w14:textId="77777777" w:rsidR="009454AD" w:rsidRPr="00591F96" w:rsidRDefault="009454AD" w:rsidP="003E1EBA">
      <w:pPr>
        <w:pStyle w:val="CMIE-0"/>
        <w:ind w:firstLine="480"/>
      </w:pPr>
    </w:p>
    <w:p w14:paraId="5F7471EB" w14:textId="48DD720A" w:rsidR="00591F96" w:rsidRDefault="00591F96" w:rsidP="00591F96">
      <w:pPr>
        <w:pStyle w:val="CMIE-A"/>
      </w:pPr>
      <w:bookmarkStart w:id="5" w:name="_Toc147765796"/>
      <w:r>
        <w:rPr>
          <w:rFonts w:hint="eastAsia"/>
        </w:rPr>
        <w:lastRenderedPageBreak/>
        <w:t>第二部分</w:t>
      </w:r>
      <w:r>
        <w:rPr>
          <w:rFonts w:hint="eastAsia"/>
        </w:rPr>
        <w:t xml:space="preserve"> </w:t>
      </w:r>
      <w:r w:rsidRPr="00B31C79">
        <w:t>报价书</w:t>
      </w:r>
      <w:r w:rsidR="0072260C">
        <w:rPr>
          <w:rFonts w:hint="eastAsia"/>
        </w:rPr>
        <w:t>格式</w:t>
      </w:r>
      <w:bookmarkEnd w:id="5"/>
    </w:p>
    <w:p w14:paraId="23BC5449" w14:textId="0AFA3D21" w:rsidR="0072260C" w:rsidRPr="0072260C" w:rsidRDefault="0072260C" w:rsidP="00831ADA">
      <w:pPr>
        <w:pStyle w:val="CMIE-0"/>
        <w:spacing w:beforeLines="100" w:before="312" w:afterLines="100" w:after="312"/>
        <w:ind w:firstLineChars="0" w:firstLine="0"/>
        <w:jc w:val="center"/>
        <w:rPr>
          <w:b/>
          <w:bCs/>
          <w:sz w:val="28"/>
          <w:szCs w:val="28"/>
        </w:rPr>
      </w:pPr>
      <w:r w:rsidRPr="0072260C">
        <w:rPr>
          <w:rFonts w:hint="eastAsia"/>
          <w:b/>
          <w:bCs/>
          <w:sz w:val="28"/>
          <w:szCs w:val="28"/>
        </w:rPr>
        <w:t>报价书</w:t>
      </w:r>
    </w:p>
    <w:p w14:paraId="11433930" w14:textId="09C57E82" w:rsidR="00591F96" w:rsidRPr="0072260C" w:rsidRDefault="00591F96" w:rsidP="00831ADA">
      <w:pPr>
        <w:pStyle w:val="CMIE-0"/>
        <w:spacing w:beforeLines="100" w:before="312" w:afterLines="100" w:after="312"/>
        <w:ind w:firstLineChars="0" w:firstLine="0"/>
        <w:rPr>
          <w:b/>
          <w:bCs/>
        </w:rPr>
      </w:pPr>
      <w:r w:rsidRPr="0072260C">
        <w:rPr>
          <w:b/>
          <w:bCs/>
        </w:rPr>
        <w:t>中机国际工程设计研究院有限责任公司</w:t>
      </w:r>
      <w:r w:rsidR="0072260C" w:rsidRPr="0072260C">
        <w:rPr>
          <w:rFonts w:hint="eastAsia"/>
          <w:b/>
          <w:bCs/>
        </w:rPr>
        <w:t>：</w:t>
      </w:r>
    </w:p>
    <w:p w14:paraId="5AF5A0BB" w14:textId="4086C767" w:rsidR="00591F96" w:rsidRDefault="00FF5CEB" w:rsidP="00591F96">
      <w:pPr>
        <w:pStyle w:val="CMIE-0"/>
        <w:ind w:firstLine="480"/>
      </w:pPr>
      <w:r>
        <w:rPr>
          <w:rFonts w:hint="eastAsia"/>
        </w:rPr>
        <w:t>1</w:t>
      </w:r>
      <w:r>
        <w:rPr>
          <w:rFonts w:hint="eastAsia"/>
        </w:rPr>
        <w:t>．</w:t>
      </w:r>
      <w:r w:rsidR="00591F96" w:rsidRPr="00B31C79">
        <w:t>我公司在研究了</w:t>
      </w:r>
      <w:r w:rsidRPr="00FF5CEB">
        <w:rPr>
          <w:rFonts w:hint="eastAsia"/>
          <w:u w:val="single"/>
        </w:rPr>
        <w:t xml:space="preserve"> </w:t>
      </w:r>
      <w:r w:rsidR="00831ADA" w:rsidRPr="00FF5CEB">
        <w:rPr>
          <w:rFonts w:hint="eastAsia"/>
          <w:u w:val="single"/>
        </w:rPr>
        <w:t>长庆油田第二采油厂新华一转污染地块修复治理项目修复效果评估专项技术</w:t>
      </w:r>
      <w:r w:rsidR="00831ADA" w:rsidRPr="00FF5CEB">
        <w:rPr>
          <w:u w:val="single"/>
        </w:rPr>
        <w:t>服务</w:t>
      </w:r>
      <w:r w:rsidRPr="00FF5CEB">
        <w:rPr>
          <w:rFonts w:hint="eastAsia"/>
          <w:u w:val="single"/>
        </w:rPr>
        <w:t xml:space="preserve"> </w:t>
      </w:r>
      <w:r w:rsidR="00591F96" w:rsidRPr="00B31C79">
        <w:t>询价函中的所有文件后，报价如下</w:t>
      </w:r>
      <w:r w:rsidR="0072260C">
        <w:rPr>
          <w:rFonts w:hint="eastAsia"/>
        </w:rPr>
        <w:t>：</w:t>
      </w:r>
    </w:p>
    <w:p w14:paraId="75230661" w14:textId="77777777" w:rsidR="00831ADA" w:rsidRPr="00B31C79" w:rsidRDefault="00831ADA" w:rsidP="00591F96">
      <w:pPr>
        <w:pStyle w:val="CMIE-0"/>
        <w:ind w:firstLine="480"/>
      </w:pPr>
    </w:p>
    <w:tbl>
      <w:tblPr>
        <w:tblStyle w:val="CMIE-table"/>
        <w:tblpPr w:leftFromText="180" w:rightFromText="180" w:vertAnchor="text" w:tblpXSpec="center" w:tblpY="1"/>
        <w:tblW w:w="5000" w:type="pct"/>
        <w:tblLook w:val="04A0" w:firstRow="1" w:lastRow="0" w:firstColumn="1" w:lastColumn="0" w:noHBand="0" w:noVBand="1"/>
      </w:tblPr>
      <w:tblGrid>
        <w:gridCol w:w="2150"/>
        <w:gridCol w:w="6050"/>
      </w:tblGrid>
      <w:tr w:rsidR="00591F96" w:rsidRPr="00FB2DE1" w14:paraId="49D53DE5" w14:textId="77777777" w:rsidTr="00833513">
        <w:trPr>
          <w:cnfStyle w:val="100000000000" w:firstRow="1" w:lastRow="0" w:firstColumn="0" w:lastColumn="0" w:oddVBand="0" w:evenVBand="0" w:oddHBand="0" w:evenHBand="0" w:firstRowFirstColumn="0" w:firstRowLastColumn="0" w:lastRowFirstColumn="0" w:lastRowLastColumn="0"/>
          <w:trHeight w:val="608"/>
        </w:trPr>
        <w:tc>
          <w:tcPr>
            <w:tcW w:w="1311" w:type="pct"/>
          </w:tcPr>
          <w:p w14:paraId="3130AB51" w14:textId="5CDCDDDA" w:rsidR="00591F96" w:rsidRPr="00FB2DE1" w:rsidRDefault="00A010F7" w:rsidP="00E05D16">
            <w:pPr>
              <w:pStyle w:val="CMIT-TB"/>
              <w:rPr>
                <w:b w:val="0"/>
                <w:bCs/>
              </w:rPr>
            </w:pPr>
            <w:r>
              <w:rPr>
                <w:rFonts w:hint="eastAsia"/>
                <w:b w:val="0"/>
                <w:bCs/>
              </w:rPr>
              <w:t>项目</w:t>
            </w:r>
            <w:r w:rsidR="00591F96" w:rsidRPr="00FB2DE1">
              <w:rPr>
                <w:rFonts w:hint="eastAsia"/>
                <w:b w:val="0"/>
                <w:bCs/>
              </w:rPr>
              <w:t>名称</w:t>
            </w:r>
          </w:p>
        </w:tc>
        <w:tc>
          <w:tcPr>
            <w:tcW w:w="3689" w:type="pct"/>
          </w:tcPr>
          <w:p w14:paraId="0798F557" w14:textId="77777777" w:rsidR="00831ADA" w:rsidRPr="00FB2DE1" w:rsidRDefault="00831ADA" w:rsidP="00E05D16">
            <w:pPr>
              <w:pStyle w:val="CMIT-TB"/>
              <w:rPr>
                <w:b w:val="0"/>
                <w:bCs/>
              </w:rPr>
            </w:pPr>
            <w:r w:rsidRPr="00FB2DE1">
              <w:rPr>
                <w:rFonts w:hint="eastAsia"/>
                <w:b w:val="0"/>
                <w:bCs/>
              </w:rPr>
              <w:t>长庆油田第二采油厂新华一转污染地块修复治理项目</w:t>
            </w:r>
          </w:p>
          <w:p w14:paraId="33291346" w14:textId="591B4E55" w:rsidR="00591F96" w:rsidRPr="00FB2DE1" w:rsidRDefault="00831ADA" w:rsidP="00E05D16">
            <w:pPr>
              <w:pStyle w:val="CMIT-TB"/>
              <w:rPr>
                <w:b w:val="0"/>
                <w:bCs/>
              </w:rPr>
            </w:pPr>
            <w:r w:rsidRPr="00FB2DE1">
              <w:rPr>
                <w:rFonts w:hint="eastAsia"/>
                <w:b w:val="0"/>
                <w:bCs/>
              </w:rPr>
              <w:t>修复效果评估专项技术</w:t>
            </w:r>
            <w:r w:rsidRPr="00FB2DE1">
              <w:rPr>
                <w:b w:val="0"/>
                <w:bCs/>
              </w:rPr>
              <w:t>服务</w:t>
            </w:r>
          </w:p>
        </w:tc>
      </w:tr>
      <w:tr w:rsidR="00591F96" w:rsidRPr="00FB2DE1" w14:paraId="5E5EC9EF" w14:textId="77777777" w:rsidTr="00833513">
        <w:trPr>
          <w:trHeight w:val="51"/>
        </w:trPr>
        <w:tc>
          <w:tcPr>
            <w:tcW w:w="1311" w:type="pct"/>
          </w:tcPr>
          <w:p w14:paraId="14B44F63" w14:textId="7B478854" w:rsidR="00591F96" w:rsidRPr="00FB2DE1" w:rsidRDefault="00A010F7" w:rsidP="00E05D16">
            <w:pPr>
              <w:pStyle w:val="CMIT-TB"/>
              <w:rPr>
                <w:bCs/>
              </w:rPr>
            </w:pPr>
            <w:r>
              <w:rPr>
                <w:rFonts w:hint="eastAsia"/>
                <w:bCs/>
              </w:rPr>
              <w:t>项目地址</w:t>
            </w:r>
          </w:p>
        </w:tc>
        <w:tc>
          <w:tcPr>
            <w:tcW w:w="3689" w:type="pct"/>
          </w:tcPr>
          <w:p w14:paraId="64565098" w14:textId="458E7025" w:rsidR="00591F96" w:rsidRPr="00FB2DE1" w:rsidRDefault="00831ADA" w:rsidP="00E05D16">
            <w:pPr>
              <w:pStyle w:val="CMIT-TB"/>
              <w:rPr>
                <w:bCs/>
              </w:rPr>
            </w:pPr>
            <w:r w:rsidRPr="00FB2DE1">
              <w:rPr>
                <w:rFonts w:hint="eastAsia"/>
                <w:bCs/>
              </w:rPr>
              <w:t>甘肃省华池县长庆油田第二采油厂新华一转</w:t>
            </w:r>
          </w:p>
        </w:tc>
      </w:tr>
      <w:tr w:rsidR="00591F96" w:rsidRPr="00FB2DE1" w14:paraId="12AF6C4A" w14:textId="77777777" w:rsidTr="00833513">
        <w:trPr>
          <w:trHeight w:val="109"/>
        </w:trPr>
        <w:tc>
          <w:tcPr>
            <w:tcW w:w="1311" w:type="pct"/>
          </w:tcPr>
          <w:p w14:paraId="7575B32F" w14:textId="77777777" w:rsidR="00591F96" w:rsidRPr="00FB2DE1" w:rsidRDefault="00591F96" w:rsidP="00E05D16">
            <w:pPr>
              <w:pStyle w:val="CMIT-TB"/>
              <w:rPr>
                <w:bCs/>
              </w:rPr>
            </w:pPr>
            <w:r w:rsidRPr="00FB2DE1">
              <w:rPr>
                <w:rFonts w:hint="eastAsia"/>
                <w:bCs/>
              </w:rPr>
              <w:t>工作时间</w:t>
            </w:r>
          </w:p>
        </w:tc>
        <w:tc>
          <w:tcPr>
            <w:tcW w:w="3689" w:type="pct"/>
          </w:tcPr>
          <w:p w14:paraId="3F67F85A" w14:textId="225F2BE6" w:rsidR="00591F96" w:rsidRPr="00FB2DE1" w:rsidRDefault="00833513" w:rsidP="00E05D16">
            <w:pPr>
              <w:pStyle w:val="CMIT-TB"/>
              <w:rPr>
                <w:bCs/>
              </w:rPr>
            </w:pPr>
            <w:r w:rsidRPr="00833513">
              <w:rPr>
                <w:rFonts w:hint="eastAsia"/>
                <w:bCs/>
              </w:rPr>
              <w:t>合同签订后至</w:t>
            </w:r>
            <w:r w:rsidRPr="00833513">
              <w:rPr>
                <w:bCs/>
              </w:rPr>
              <w:t>2023</w:t>
            </w:r>
            <w:r w:rsidRPr="00833513">
              <w:rPr>
                <w:bCs/>
              </w:rPr>
              <w:t>年</w:t>
            </w:r>
            <w:r w:rsidR="00965611">
              <w:rPr>
                <w:bCs/>
              </w:rPr>
              <w:t>11</w:t>
            </w:r>
            <w:r w:rsidRPr="00833513">
              <w:rPr>
                <w:rFonts w:hint="eastAsia"/>
                <w:bCs/>
              </w:rPr>
              <w:t>月</w:t>
            </w:r>
            <w:r w:rsidRPr="00833513">
              <w:rPr>
                <w:bCs/>
              </w:rPr>
              <w:t>30</w:t>
            </w:r>
            <w:r w:rsidRPr="00833513">
              <w:rPr>
                <w:rFonts w:hint="eastAsia"/>
                <w:bCs/>
              </w:rPr>
              <w:t>日</w:t>
            </w:r>
          </w:p>
        </w:tc>
      </w:tr>
      <w:tr w:rsidR="00591F96" w:rsidRPr="00FB2DE1" w14:paraId="65EF0644" w14:textId="77777777" w:rsidTr="00833513">
        <w:trPr>
          <w:trHeight w:val="87"/>
        </w:trPr>
        <w:tc>
          <w:tcPr>
            <w:tcW w:w="1311" w:type="pct"/>
          </w:tcPr>
          <w:p w14:paraId="6EDA1352" w14:textId="77777777" w:rsidR="00591F96" w:rsidRPr="00FB2DE1" w:rsidRDefault="00591F96" w:rsidP="00E05D16">
            <w:pPr>
              <w:pStyle w:val="CMIT-TB"/>
              <w:rPr>
                <w:bCs/>
              </w:rPr>
            </w:pPr>
            <w:r w:rsidRPr="00FB2DE1">
              <w:rPr>
                <w:rFonts w:hint="eastAsia"/>
                <w:bCs/>
              </w:rPr>
              <w:t>咨询费（报价）</w:t>
            </w:r>
          </w:p>
        </w:tc>
        <w:tc>
          <w:tcPr>
            <w:tcW w:w="3689" w:type="pct"/>
          </w:tcPr>
          <w:p w14:paraId="3F2412B9" w14:textId="3E948503" w:rsidR="00591F96" w:rsidRPr="00FB2DE1" w:rsidRDefault="00FB2DE1" w:rsidP="00E05D16">
            <w:pPr>
              <w:pStyle w:val="CMIT-TB"/>
              <w:rPr>
                <w:bCs/>
              </w:rPr>
            </w:pPr>
            <w:r w:rsidRPr="00FB2DE1">
              <w:rPr>
                <w:rFonts w:hint="eastAsia"/>
                <w:bCs/>
              </w:rPr>
              <w:t>¥</w:t>
            </w:r>
            <w:r w:rsidR="00591F96" w:rsidRPr="00FB2DE1">
              <w:rPr>
                <w:bCs/>
                <w:u w:val="single"/>
              </w:rPr>
              <w:t xml:space="preserve">     </w:t>
            </w:r>
            <w:r w:rsidR="00FF5CEB">
              <w:rPr>
                <w:bCs/>
                <w:u w:val="single"/>
              </w:rPr>
              <w:t xml:space="preserve">  </w:t>
            </w:r>
            <w:r w:rsidR="00591F96" w:rsidRPr="00FB2DE1">
              <w:rPr>
                <w:bCs/>
                <w:u w:val="single"/>
              </w:rPr>
              <w:t xml:space="preserve">   </w:t>
            </w:r>
            <w:r w:rsidR="00591F96" w:rsidRPr="00FB2DE1">
              <w:rPr>
                <w:rFonts w:hint="eastAsia"/>
                <w:bCs/>
              </w:rPr>
              <w:t>元（大写：</w:t>
            </w:r>
            <w:r w:rsidRPr="00FB2DE1">
              <w:rPr>
                <w:rFonts w:hint="eastAsia"/>
                <w:bCs/>
              </w:rPr>
              <w:t>人民币</w:t>
            </w:r>
            <w:r w:rsidRPr="00FB2DE1">
              <w:rPr>
                <w:bCs/>
                <w:u w:val="single"/>
              </w:rPr>
              <w:t xml:space="preserve">    </w:t>
            </w:r>
            <w:r w:rsidR="00FF5CEB">
              <w:rPr>
                <w:bCs/>
                <w:u w:val="single"/>
              </w:rPr>
              <w:t xml:space="preserve">  </w:t>
            </w:r>
            <w:r w:rsidRPr="00FB2DE1">
              <w:rPr>
                <w:bCs/>
                <w:u w:val="single"/>
              </w:rPr>
              <w:t xml:space="preserve">    </w:t>
            </w:r>
            <w:r w:rsidR="00591F96" w:rsidRPr="00FB2DE1">
              <w:rPr>
                <w:rFonts w:hint="eastAsia"/>
                <w:bCs/>
              </w:rPr>
              <w:t>元整）</w:t>
            </w:r>
            <w:r w:rsidR="00AC151C">
              <w:rPr>
                <w:rFonts w:hint="eastAsia"/>
                <w:bCs/>
              </w:rPr>
              <w:t>（税率</w:t>
            </w:r>
            <w:r w:rsidR="00AC151C">
              <w:rPr>
                <w:bCs/>
              </w:rPr>
              <w:t>1</w:t>
            </w:r>
            <w:r w:rsidR="00AC151C">
              <w:rPr>
                <w:bCs/>
              </w:rPr>
              <w:t>%</w:t>
            </w:r>
            <w:r w:rsidR="00AC151C">
              <w:rPr>
                <w:rFonts w:hint="eastAsia"/>
                <w:bCs/>
              </w:rPr>
              <w:t>）</w:t>
            </w:r>
          </w:p>
        </w:tc>
      </w:tr>
      <w:tr w:rsidR="00591F96" w:rsidRPr="00FB2DE1" w14:paraId="38CEEF32" w14:textId="77777777" w:rsidTr="00DC17AF">
        <w:trPr>
          <w:trHeight w:val="64"/>
        </w:trPr>
        <w:tc>
          <w:tcPr>
            <w:tcW w:w="1311" w:type="pct"/>
          </w:tcPr>
          <w:p w14:paraId="1DD04E59" w14:textId="77777777" w:rsidR="00591F96" w:rsidRPr="00FB2DE1" w:rsidRDefault="00591F96" w:rsidP="00E05D16">
            <w:pPr>
              <w:pStyle w:val="CMIT-TB"/>
              <w:rPr>
                <w:bCs/>
              </w:rPr>
            </w:pPr>
            <w:r w:rsidRPr="00FB2DE1">
              <w:rPr>
                <w:rFonts w:hint="eastAsia"/>
                <w:bCs/>
              </w:rPr>
              <w:t>工作内容</w:t>
            </w:r>
          </w:p>
        </w:tc>
        <w:tc>
          <w:tcPr>
            <w:tcW w:w="3689" w:type="pct"/>
          </w:tcPr>
          <w:p w14:paraId="5B5A7888" w14:textId="77777777" w:rsidR="00591F96" w:rsidRPr="00FB2DE1" w:rsidRDefault="00591F96" w:rsidP="00E05D16">
            <w:pPr>
              <w:pStyle w:val="CMIT-TB"/>
              <w:rPr>
                <w:bCs/>
              </w:rPr>
            </w:pPr>
            <w:r w:rsidRPr="00FB2DE1">
              <w:rPr>
                <w:rFonts w:hint="eastAsia"/>
                <w:bCs/>
              </w:rPr>
              <w:t>按询价</w:t>
            </w:r>
            <w:r w:rsidRPr="00FB2DE1">
              <w:rPr>
                <w:bCs/>
              </w:rPr>
              <w:t>要求</w:t>
            </w:r>
          </w:p>
        </w:tc>
      </w:tr>
    </w:tbl>
    <w:p w14:paraId="5600D737" w14:textId="77777777" w:rsidR="00831ADA" w:rsidRDefault="00831ADA" w:rsidP="00591F96">
      <w:pPr>
        <w:pStyle w:val="CMIE-0"/>
        <w:ind w:firstLine="480"/>
      </w:pPr>
    </w:p>
    <w:p w14:paraId="75BB1951" w14:textId="17F4437E" w:rsidR="00591F96" w:rsidRPr="00B31C79" w:rsidRDefault="00FF5CEB" w:rsidP="00591F96">
      <w:pPr>
        <w:pStyle w:val="CMIE-0"/>
        <w:ind w:firstLine="480"/>
      </w:pPr>
      <w:r>
        <w:rPr>
          <w:rFonts w:hint="eastAsia"/>
        </w:rPr>
        <w:t>2</w:t>
      </w:r>
      <w:r>
        <w:rPr>
          <w:rFonts w:hint="eastAsia"/>
        </w:rPr>
        <w:t>．</w:t>
      </w:r>
      <w:r w:rsidR="00591F96" w:rsidRPr="00B31C79">
        <w:t>我公司承诺：在</w:t>
      </w:r>
      <w:r>
        <w:rPr>
          <w:rFonts w:hint="eastAsia"/>
        </w:rPr>
        <w:t>服务</w:t>
      </w:r>
      <w:r w:rsidR="00591F96" w:rsidRPr="00B31C79">
        <w:t>过程中遵守并严格执行</w:t>
      </w:r>
      <w:r w:rsidR="00591F96" w:rsidRPr="00B31C79">
        <w:rPr>
          <w:rFonts w:hint="eastAsia"/>
        </w:rPr>
        <w:t>贵公司</w:t>
      </w:r>
      <w:r w:rsidR="00591F96" w:rsidRPr="00B31C79">
        <w:t>各项管理规章制度，为实施本工程而必须缴纳的相关费用（如果有）已包含在上述报价内。</w:t>
      </w:r>
    </w:p>
    <w:p w14:paraId="25C7358F" w14:textId="27E0624D" w:rsidR="00591F96" w:rsidRPr="00B31C79" w:rsidRDefault="00591F96" w:rsidP="00591F96">
      <w:pPr>
        <w:pStyle w:val="CMIE-0"/>
        <w:ind w:firstLine="480"/>
      </w:pPr>
      <w:r w:rsidRPr="00B31C79">
        <w:t>3</w:t>
      </w:r>
      <w:r w:rsidR="00FF5CEB">
        <w:rPr>
          <w:rFonts w:hint="eastAsia"/>
        </w:rPr>
        <w:t>．</w:t>
      </w:r>
      <w:r w:rsidRPr="00B31C79">
        <w:t>本报价函的报价有效期为报价之日起</w:t>
      </w:r>
      <w:r w:rsidR="002E57D6">
        <w:t>30</w:t>
      </w:r>
      <w:r w:rsidRPr="00B31C79">
        <w:t>天内。</w:t>
      </w:r>
    </w:p>
    <w:p w14:paraId="2C90658E" w14:textId="2F8AD1EA" w:rsidR="00FF5CEB" w:rsidRPr="00FF5CEB" w:rsidRDefault="00591F96" w:rsidP="00591F96">
      <w:pPr>
        <w:pStyle w:val="CMIE-0"/>
        <w:ind w:firstLine="480"/>
      </w:pPr>
      <w:r w:rsidRPr="00B31C79">
        <w:t>4</w:t>
      </w:r>
      <w:r w:rsidR="00FF5CEB">
        <w:rPr>
          <w:rFonts w:hint="eastAsia"/>
        </w:rPr>
        <w:t>．</w:t>
      </w:r>
      <w:r w:rsidRPr="00B31C79">
        <w:t>其他</w:t>
      </w:r>
      <w:r w:rsidR="00FF5CEB">
        <w:rPr>
          <w:rFonts w:hint="eastAsia"/>
        </w:rPr>
        <w:t>：</w:t>
      </w:r>
      <w:r w:rsidRPr="00FF5CEB">
        <w:rPr>
          <w:u w:val="single"/>
        </w:rPr>
        <w:t xml:space="preserve">               </w:t>
      </w:r>
      <w:r w:rsidR="00FF5CEB" w:rsidRPr="00FF5CEB">
        <w:rPr>
          <w:rFonts w:hint="eastAsia"/>
        </w:rPr>
        <w:t>。</w:t>
      </w:r>
    </w:p>
    <w:p w14:paraId="7A81AF75" w14:textId="77777777" w:rsidR="00FF5CEB" w:rsidRDefault="00FF5CEB" w:rsidP="00591F96">
      <w:pPr>
        <w:pStyle w:val="CMIE-0"/>
        <w:ind w:firstLine="480"/>
      </w:pPr>
    </w:p>
    <w:p w14:paraId="01F1B425" w14:textId="77777777" w:rsidR="00FF5CEB" w:rsidRDefault="00FF5CEB" w:rsidP="00591F96">
      <w:pPr>
        <w:pStyle w:val="CMIE-0"/>
        <w:ind w:firstLine="480"/>
      </w:pPr>
    </w:p>
    <w:p w14:paraId="4FECAA82" w14:textId="76C419C1" w:rsidR="00591F96" w:rsidRDefault="00FF5CEB" w:rsidP="00515894">
      <w:pPr>
        <w:pStyle w:val="CMIE-0"/>
        <w:spacing w:line="480" w:lineRule="auto"/>
        <w:ind w:firstLine="480"/>
      </w:pPr>
      <w:r>
        <w:rPr>
          <w:rFonts w:hint="eastAsia"/>
        </w:rPr>
        <w:t>报价人</w:t>
      </w:r>
      <w:r w:rsidR="00591F96" w:rsidRPr="00B31C79">
        <w:t>：</w:t>
      </w:r>
      <w:r w:rsidR="00591F96" w:rsidRPr="00FF5CEB">
        <w:rPr>
          <w:rFonts w:hint="eastAsia"/>
          <w:u w:val="single"/>
        </w:rPr>
        <w:t xml:space="preserve"> </w:t>
      </w:r>
      <w:r w:rsidR="00591F96" w:rsidRPr="00FF5CEB">
        <w:rPr>
          <w:u w:val="single"/>
        </w:rPr>
        <w:t xml:space="preserve">                   </w:t>
      </w:r>
      <w:r w:rsidR="00591F96" w:rsidRPr="00B31C79">
        <w:t>（盖章）</w:t>
      </w:r>
    </w:p>
    <w:p w14:paraId="6E48944D" w14:textId="3D7E0522" w:rsidR="00FF5CEB" w:rsidRPr="00B31C79" w:rsidRDefault="00FF5CEB" w:rsidP="00515894">
      <w:pPr>
        <w:pStyle w:val="CMIE-0"/>
        <w:spacing w:line="480" w:lineRule="auto"/>
        <w:ind w:firstLine="480"/>
      </w:pPr>
      <w:r>
        <w:rPr>
          <w:rFonts w:hint="eastAsia"/>
        </w:rPr>
        <w:t>法定代表人或委托代理人：</w:t>
      </w:r>
      <w:r w:rsidRPr="00FF5CEB">
        <w:rPr>
          <w:rFonts w:hint="eastAsia"/>
          <w:u w:val="single"/>
        </w:rPr>
        <w:t xml:space="preserve"> </w:t>
      </w:r>
      <w:r w:rsidRPr="00FF5CEB">
        <w:rPr>
          <w:u w:val="single"/>
        </w:rPr>
        <w:t xml:space="preserve">                   </w:t>
      </w:r>
      <w:r w:rsidRPr="00B31C79">
        <w:t>（</w:t>
      </w:r>
      <w:r>
        <w:rPr>
          <w:rFonts w:hint="eastAsia"/>
        </w:rPr>
        <w:t>签字或盖章</w:t>
      </w:r>
      <w:r w:rsidRPr="00B31C79">
        <w:t>）</w:t>
      </w:r>
    </w:p>
    <w:p w14:paraId="1E157315" w14:textId="14F61BF3" w:rsidR="009454AD" w:rsidRDefault="00591F96" w:rsidP="00515894">
      <w:pPr>
        <w:pStyle w:val="CMIE-0"/>
        <w:spacing w:line="480" w:lineRule="auto"/>
        <w:ind w:firstLine="480"/>
      </w:pPr>
      <w:r w:rsidRPr="00B31C79">
        <w:t>日期：</w:t>
      </w:r>
      <w:r w:rsidRPr="00FF5CEB">
        <w:rPr>
          <w:u w:val="single"/>
        </w:rPr>
        <w:t xml:space="preserve"> </w:t>
      </w:r>
      <w:r w:rsidR="00FF5CEB" w:rsidRPr="00FF5CEB">
        <w:rPr>
          <w:u w:val="single"/>
        </w:rPr>
        <w:t xml:space="preserve">2023 </w:t>
      </w:r>
      <w:r w:rsidR="00FF5CEB">
        <w:rPr>
          <w:rFonts w:hint="eastAsia"/>
        </w:rPr>
        <w:t>年</w:t>
      </w:r>
      <w:r w:rsidRPr="00FF5CEB">
        <w:rPr>
          <w:u w:val="single"/>
        </w:rPr>
        <w:t xml:space="preserve"> </w:t>
      </w:r>
      <w:r w:rsidR="00FF5CEB" w:rsidRPr="00FF5CEB">
        <w:rPr>
          <w:u w:val="single"/>
        </w:rPr>
        <w:t xml:space="preserve">10 </w:t>
      </w:r>
      <w:r w:rsidR="00FF5CEB">
        <w:rPr>
          <w:rFonts w:hint="eastAsia"/>
        </w:rPr>
        <w:t>月</w:t>
      </w:r>
      <w:r w:rsidR="00FF5CEB" w:rsidRPr="00FF5CEB">
        <w:rPr>
          <w:rFonts w:hint="eastAsia"/>
          <w:u w:val="single"/>
        </w:rPr>
        <w:t xml:space="preserve"> </w:t>
      </w:r>
      <w:r w:rsidR="00FF5CEB">
        <w:rPr>
          <w:u w:val="single"/>
        </w:rPr>
        <w:t xml:space="preserve"> </w:t>
      </w:r>
      <w:r w:rsidR="00FF5CEB" w:rsidRPr="00FF5CEB">
        <w:rPr>
          <w:u w:val="single"/>
        </w:rPr>
        <w:t xml:space="preserve">  </w:t>
      </w:r>
      <w:r w:rsidR="00FF5CEB">
        <w:rPr>
          <w:rFonts w:hint="eastAsia"/>
        </w:rPr>
        <w:t>日</w:t>
      </w:r>
    </w:p>
    <w:sectPr w:rsidR="009454AD" w:rsidSect="009454AD">
      <w:pgSz w:w="11906" w:h="16838" w:code="9"/>
      <w:pgMar w:top="1701" w:right="1701" w:bottom="1701" w:left="1701" w:header="1134" w:footer="1134"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FDFD" w14:textId="77777777" w:rsidR="009972DD" w:rsidRDefault="009972DD" w:rsidP="0049035F">
      <w:r>
        <w:separator/>
      </w:r>
    </w:p>
  </w:endnote>
  <w:endnote w:type="continuationSeparator" w:id="0">
    <w:p w14:paraId="0CCF53BE" w14:textId="77777777" w:rsidR="009972DD" w:rsidRDefault="009972DD" w:rsidP="0049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43A" w14:textId="77777777" w:rsidR="009454AD" w:rsidRDefault="009454AD" w:rsidP="0049035F">
    <w:pPr>
      <w:pStyle w:val="a5"/>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9F77" w14:textId="77777777" w:rsidR="009972DD" w:rsidRDefault="009972DD" w:rsidP="0049035F">
      <w:r>
        <w:separator/>
      </w:r>
    </w:p>
  </w:footnote>
  <w:footnote w:type="continuationSeparator" w:id="0">
    <w:p w14:paraId="6E204A84" w14:textId="77777777" w:rsidR="009972DD" w:rsidRDefault="009972DD" w:rsidP="0049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CDA" w14:textId="0A8AC9CE" w:rsidR="009454AD" w:rsidRPr="009454AD" w:rsidRDefault="009454AD" w:rsidP="009454A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B894" w14:textId="39125C3E" w:rsidR="009454AD" w:rsidRDefault="009454AD">
    <w:pPr>
      <w:pStyle w:val="a3"/>
    </w:pPr>
    <w:r w:rsidRPr="009454AD">
      <w:rPr>
        <w:rFonts w:hint="eastAsia"/>
      </w:rPr>
      <w:t>长庆油田第二采油厂新华一转污染地块修复治理项目</w:t>
    </w:r>
    <w:r w:rsidR="00EC17D7" w:rsidRPr="00EC17D7">
      <w:rPr>
        <w:rFonts w:hint="eastAsia"/>
      </w:rPr>
      <w:t>修复效果评估专项技术</w:t>
    </w:r>
    <w:r w:rsidR="00EC17D7" w:rsidRPr="00EC17D7">
      <w:t>服务</w:t>
    </w:r>
    <w:r>
      <w:rPr>
        <w:rFonts w:ascii="宋体" w:hAnsi="宋体" w:hint="eastAsia"/>
      </w:rPr>
      <w:t>·</w:t>
    </w:r>
    <w:r>
      <w:rPr>
        <w:rFonts w:hint="eastAsia"/>
      </w:rPr>
      <w:t>询价函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F03"/>
    <w:multiLevelType w:val="multilevel"/>
    <w:tmpl w:val="6CB4CDBA"/>
    <w:lvl w:ilvl="0">
      <w:start w:val="1"/>
      <w:numFmt w:val="decimal"/>
      <w:pStyle w:val="CMIE-1"/>
      <w:suff w:val="space"/>
      <w:lvlText w:val="第%1章"/>
      <w:lvlJc w:val="left"/>
      <w:pPr>
        <w:ind w:left="425" w:hanging="425"/>
      </w:pPr>
      <w:rPr>
        <w:rFonts w:hint="eastAsia"/>
      </w:rPr>
    </w:lvl>
    <w:lvl w:ilvl="1">
      <w:start w:val="1"/>
      <w:numFmt w:val="decimal"/>
      <w:pStyle w:val="CMIE-2"/>
      <w:suff w:val="space"/>
      <w:lvlText w:val="%1.%2"/>
      <w:lvlJc w:val="left"/>
      <w:pPr>
        <w:ind w:left="567" w:hanging="567"/>
      </w:pPr>
      <w:rPr>
        <w:rFonts w:hint="eastAsia"/>
      </w:rPr>
    </w:lvl>
    <w:lvl w:ilvl="2">
      <w:start w:val="1"/>
      <w:numFmt w:val="decimal"/>
      <w:pStyle w:val="CMIE-3"/>
      <w:suff w:val="space"/>
      <w:lvlText w:val="%1.%2.%3"/>
      <w:lvlJc w:val="left"/>
      <w:pPr>
        <w:ind w:left="709" w:hanging="709"/>
      </w:pPr>
      <w:rPr>
        <w:rFonts w:hint="eastAsia"/>
      </w:rPr>
    </w:lvl>
    <w:lvl w:ilvl="3">
      <w:start w:val="1"/>
      <w:numFmt w:val="decimal"/>
      <w:pStyle w:val="CMIE-4"/>
      <w:suff w:val="space"/>
      <w:lvlText w:val="%1.%2.%3.%4"/>
      <w:lvlJc w:val="left"/>
      <w:pPr>
        <w:ind w:left="851" w:hanging="851"/>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80789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A3"/>
    <w:rsid w:val="000C7487"/>
    <w:rsid w:val="000D45F4"/>
    <w:rsid w:val="00104E06"/>
    <w:rsid w:val="0014203E"/>
    <w:rsid w:val="001D27AC"/>
    <w:rsid w:val="001E4D93"/>
    <w:rsid w:val="002A4AE2"/>
    <w:rsid w:val="002B13F9"/>
    <w:rsid w:val="002C50F2"/>
    <w:rsid w:val="002D04D8"/>
    <w:rsid w:val="002E57D6"/>
    <w:rsid w:val="00321EA4"/>
    <w:rsid w:val="00330410"/>
    <w:rsid w:val="00342BD1"/>
    <w:rsid w:val="00394369"/>
    <w:rsid w:val="003D6716"/>
    <w:rsid w:val="003E1EBA"/>
    <w:rsid w:val="00433C4E"/>
    <w:rsid w:val="00485E0A"/>
    <w:rsid w:val="0049035F"/>
    <w:rsid w:val="004B19FC"/>
    <w:rsid w:val="004C3C91"/>
    <w:rsid w:val="00515894"/>
    <w:rsid w:val="00567A79"/>
    <w:rsid w:val="00591F96"/>
    <w:rsid w:val="005A291B"/>
    <w:rsid w:val="005A3551"/>
    <w:rsid w:val="005A3BF6"/>
    <w:rsid w:val="00632E74"/>
    <w:rsid w:val="006330A3"/>
    <w:rsid w:val="0068264E"/>
    <w:rsid w:val="006962C0"/>
    <w:rsid w:val="006E0972"/>
    <w:rsid w:val="006F17DE"/>
    <w:rsid w:val="00706D69"/>
    <w:rsid w:val="0072260C"/>
    <w:rsid w:val="007963CA"/>
    <w:rsid w:val="007B7A0B"/>
    <w:rsid w:val="007D252B"/>
    <w:rsid w:val="00812E56"/>
    <w:rsid w:val="00831ADA"/>
    <w:rsid w:val="00833513"/>
    <w:rsid w:val="00845C1F"/>
    <w:rsid w:val="00867FF4"/>
    <w:rsid w:val="008B2844"/>
    <w:rsid w:val="009454AD"/>
    <w:rsid w:val="00965611"/>
    <w:rsid w:val="009972DD"/>
    <w:rsid w:val="009A4E2F"/>
    <w:rsid w:val="00A010F7"/>
    <w:rsid w:val="00A05F7A"/>
    <w:rsid w:val="00A701F3"/>
    <w:rsid w:val="00AC151C"/>
    <w:rsid w:val="00B02FA5"/>
    <w:rsid w:val="00BD6788"/>
    <w:rsid w:val="00C3204B"/>
    <w:rsid w:val="00C66387"/>
    <w:rsid w:val="00D15A6E"/>
    <w:rsid w:val="00D47138"/>
    <w:rsid w:val="00D54C2C"/>
    <w:rsid w:val="00DC17AF"/>
    <w:rsid w:val="00DE27EE"/>
    <w:rsid w:val="00DE2D69"/>
    <w:rsid w:val="00E50870"/>
    <w:rsid w:val="00E6214A"/>
    <w:rsid w:val="00E77A42"/>
    <w:rsid w:val="00EB29F6"/>
    <w:rsid w:val="00EC0263"/>
    <w:rsid w:val="00EC17D7"/>
    <w:rsid w:val="00F24E4F"/>
    <w:rsid w:val="00F414B6"/>
    <w:rsid w:val="00F83A3F"/>
    <w:rsid w:val="00FB2DE1"/>
    <w:rsid w:val="00FF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0B11"/>
  <w15:chartTrackingRefBased/>
  <w15:docId w15:val="{3EEE72DC-9503-4221-8612-983365E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heme="minorBidi"/>
        <w:kern w:val="2"/>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F96"/>
    <w:pPr>
      <w:widowControl w:val="0"/>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35F"/>
    <w:pPr>
      <w:widowControl/>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49035F"/>
    <w:rPr>
      <w:sz w:val="18"/>
      <w:szCs w:val="18"/>
    </w:rPr>
  </w:style>
  <w:style w:type="paragraph" w:styleId="a5">
    <w:name w:val="footer"/>
    <w:basedOn w:val="a"/>
    <w:link w:val="a6"/>
    <w:uiPriority w:val="99"/>
    <w:unhideWhenUsed/>
    <w:rsid w:val="00394369"/>
    <w:pPr>
      <w:widowControl/>
      <w:tabs>
        <w:tab w:val="center" w:pos="4153"/>
        <w:tab w:val="right" w:pos="8306"/>
      </w:tabs>
      <w:snapToGrid w:val="0"/>
      <w:jc w:val="center"/>
    </w:pPr>
    <w:rPr>
      <w:rFonts w:cstheme="minorBidi"/>
      <w:sz w:val="18"/>
      <w:szCs w:val="18"/>
    </w:rPr>
  </w:style>
  <w:style w:type="character" w:customStyle="1" w:styleId="a6">
    <w:name w:val="页脚 字符"/>
    <w:basedOn w:val="a0"/>
    <w:link w:val="a5"/>
    <w:uiPriority w:val="99"/>
    <w:rsid w:val="00394369"/>
    <w:rPr>
      <w:sz w:val="18"/>
      <w:szCs w:val="18"/>
    </w:rPr>
  </w:style>
  <w:style w:type="paragraph" w:customStyle="1" w:styleId="CMIE-0">
    <w:name w:val="CMIE-0"/>
    <w:qFormat/>
    <w:rsid w:val="0049035F"/>
    <w:pPr>
      <w:widowControl w:val="0"/>
      <w:spacing w:line="360" w:lineRule="auto"/>
      <w:ind w:firstLineChars="200" w:firstLine="200"/>
    </w:pPr>
    <w:rPr>
      <w:sz w:val="24"/>
    </w:rPr>
  </w:style>
  <w:style w:type="paragraph" w:customStyle="1" w:styleId="CMIE-4">
    <w:name w:val="CMIE-4"/>
    <w:next w:val="CMIE-0"/>
    <w:autoRedefine/>
    <w:qFormat/>
    <w:rsid w:val="0049035F"/>
    <w:pPr>
      <w:numPr>
        <w:ilvl w:val="3"/>
        <w:numId w:val="1"/>
      </w:numPr>
      <w:spacing w:line="360" w:lineRule="auto"/>
      <w:outlineLvl w:val="3"/>
    </w:pPr>
    <w:rPr>
      <w:b/>
      <w:sz w:val="24"/>
    </w:rPr>
  </w:style>
  <w:style w:type="paragraph" w:customStyle="1" w:styleId="CMIE-3">
    <w:name w:val="CMIE-3"/>
    <w:next w:val="CMIE-4"/>
    <w:autoRedefine/>
    <w:qFormat/>
    <w:rsid w:val="0049035F"/>
    <w:pPr>
      <w:numPr>
        <w:ilvl w:val="2"/>
        <w:numId w:val="1"/>
      </w:numPr>
      <w:spacing w:line="360" w:lineRule="auto"/>
      <w:outlineLvl w:val="2"/>
    </w:pPr>
    <w:rPr>
      <w:b/>
      <w:sz w:val="28"/>
    </w:rPr>
  </w:style>
  <w:style w:type="paragraph" w:customStyle="1" w:styleId="CMIE-2">
    <w:name w:val="CMIE-2"/>
    <w:next w:val="CMIE-3"/>
    <w:autoRedefine/>
    <w:qFormat/>
    <w:rsid w:val="0049035F"/>
    <w:pPr>
      <w:numPr>
        <w:ilvl w:val="1"/>
        <w:numId w:val="1"/>
      </w:numPr>
      <w:spacing w:line="360" w:lineRule="auto"/>
      <w:outlineLvl w:val="1"/>
    </w:pPr>
    <w:rPr>
      <w:b/>
      <w:sz w:val="30"/>
    </w:rPr>
  </w:style>
  <w:style w:type="paragraph" w:customStyle="1" w:styleId="CMIE-1">
    <w:name w:val="CMIE-1"/>
    <w:next w:val="CMIE-2"/>
    <w:autoRedefine/>
    <w:qFormat/>
    <w:rsid w:val="003E1EBA"/>
    <w:pPr>
      <w:pageBreakBefore/>
      <w:widowControl w:val="0"/>
      <w:numPr>
        <w:numId w:val="1"/>
      </w:numPr>
      <w:spacing w:line="960" w:lineRule="auto"/>
      <w:jc w:val="center"/>
      <w:outlineLvl w:val="0"/>
    </w:pPr>
    <w:rPr>
      <w:b/>
      <w:sz w:val="36"/>
    </w:rPr>
  </w:style>
  <w:style w:type="paragraph" w:customStyle="1" w:styleId="CMIE-D">
    <w:name w:val="CMIE-D"/>
    <w:next w:val="CMIE-0"/>
    <w:autoRedefine/>
    <w:rsid w:val="007D252B"/>
    <w:pPr>
      <w:spacing w:line="360" w:lineRule="auto"/>
      <w:outlineLvl w:val="3"/>
    </w:pPr>
    <w:rPr>
      <w:b/>
      <w:sz w:val="24"/>
    </w:rPr>
  </w:style>
  <w:style w:type="paragraph" w:customStyle="1" w:styleId="CMIE-C">
    <w:name w:val="CMIE-C"/>
    <w:next w:val="CMIE-0"/>
    <w:autoRedefine/>
    <w:rsid w:val="007D252B"/>
    <w:pPr>
      <w:spacing w:line="360" w:lineRule="auto"/>
      <w:outlineLvl w:val="2"/>
    </w:pPr>
    <w:rPr>
      <w:b/>
      <w:sz w:val="28"/>
    </w:rPr>
  </w:style>
  <w:style w:type="paragraph" w:customStyle="1" w:styleId="CMIE-B">
    <w:name w:val="CMIE-B"/>
    <w:next w:val="CMIE-0"/>
    <w:autoRedefine/>
    <w:rsid w:val="00B02FA5"/>
    <w:pPr>
      <w:spacing w:beforeLines="50" w:before="156" w:afterLines="50" w:after="156" w:line="360" w:lineRule="auto"/>
      <w:outlineLvl w:val="1"/>
    </w:pPr>
    <w:rPr>
      <w:b/>
      <w:sz w:val="30"/>
    </w:rPr>
  </w:style>
  <w:style w:type="paragraph" w:customStyle="1" w:styleId="CMIE-A">
    <w:name w:val="CMIE-A"/>
    <w:next w:val="CMIE-0"/>
    <w:autoRedefine/>
    <w:rsid w:val="00D54C2C"/>
    <w:pPr>
      <w:pageBreakBefore/>
      <w:widowControl w:val="0"/>
      <w:spacing w:line="960" w:lineRule="auto"/>
      <w:jc w:val="center"/>
      <w:outlineLvl w:val="0"/>
    </w:pPr>
    <w:rPr>
      <w:b/>
      <w:sz w:val="36"/>
    </w:rPr>
  </w:style>
  <w:style w:type="table" w:styleId="a7">
    <w:name w:val="Table Grid"/>
    <w:basedOn w:val="a1"/>
    <w:uiPriority w:val="39"/>
    <w:rsid w:val="007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IE-table">
    <w:name w:val="CMIE-table"/>
    <w:basedOn w:val="a1"/>
    <w:uiPriority w:val="99"/>
    <w:rsid w:val="002B13F9"/>
    <w:pPr>
      <w:jc w:val="center"/>
    </w:pPr>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rPr>
      <w:jc w:val="center"/>
    </w:trPr>
    <w:tcPr>
      <w:shd w:val="clear" w:color="auto" w:fill="auto"/>
      <w:vAlign w:val="center"/>
    </w:tcPr>
    <w:tblStylePr w:type="firstRow">
      <w:pPr>
        <w:jc w:val="center"/>
      </w:pPr>
      <w:rPr>
        <w:b/>
      </w:rPr>
      <w:tblPr/>
      <w:trPr>
        <w:tblHeader/>
      </w:trPr>
      <w:tcPr>
        <w:tcBorders>
          <w:top w:val="single" w:sz="8" w:space="0" w:color="auto"/>
          <w:left w:val="single" w:sz="8" w:space="0" w:color="auto"/>
          <w:bottom w:val="single" w:sz="4" w:space="0" w:color="auto"/>
          <w:right w:val="single" w:sz="8" w:space="0" w:color="auto"/>
          <w:insideH w:val="single" w:sz="6" w:space="0" w:color="auto"/>
          <w:insideV w:val="single" w:sz="6" w:space="0" w:color="auto"/>
          <w:tl2br w:val="nil"/>
          <w:tr2bl w:val="nil"/>
        </w:tcBorders>
      </w:tcPr>
    </w:tblStylePr>
  </w:style>
  <w:style w:type="paragraph" w:customStyle="1" w:styleId="CMIE-TB-Head">
    <w:name w:val="CMIE-TB-Head"/>
    <w:next w:val="CMIE-0"/>
    <w:autoRedefine/>
    <w:rsid w:val="00104E06"/>
    <w:pPr>
      <w:spacing w:line="360" w:lineRule="auto"/>
      <w:jc w:val="center"/>
    </w:pPr>
    <w:rPr>
      <w:b/>
      <w:sz w:val="24"/>
    </w:rPr>
  </w:style>
  <w:style w:type="paragraph" w:customStyle="1" w:styleId="CMIT-TB">
    <w:name w:val="CMIT-TB"/>
    <w:rsid w:val="006962C0"/>
    <w:pPr>
      <w:spacing w:line="360" w:lineRule="auto"/>
      <w:jc w:val="center"/>
    </w:pPr>
  </w:style>
  <w:style w:type="paragraph" w:styleId="TOC1">
    <w:name w:val="toc 1"/>
    <w:next w:val="CMIE-0"/>
    <w:autoRedefine/>
    <w:uiPriority w:val="39"/>
    <w:unhideWhenUsed/>
    <w:rsid w:val="004B19FC"/>
    <w:pPr>
      <w:spacing w:line="480" w:lineRule="auto"/>
    </w:pPr>
    <w:rPr>
      <w:b/>
      <w:sz w:val="24"/>
    </w:rPr>
  </w:style>
  <w:style w:type="paragraph" w:styleId="TOC2">
    <w:name w:val="toc 2"/>
    <w:next w:val="CMIE-0"/>
    <w:autoRedefine/>
    <w:uiPriority w:val="39"/>
    <w:unhideWhenUsed/>
    <w:rsid w:val="00F83A3F"/>
    <w:pPr>
      <w:spacing w:line="360" w:lineRule="auto"/>
      <w:ind w:leftChars="200" w:left="200"/>
    </w:pPr>
  </w:style>
  <w:style w:type="paragraph" w:styleId="TOC3">
    <w:name w:val="toc 3"/>
    <w:next w:val="CMIE-0"/>
    <w:autoRedefine/>
    <w:uiPriority w:val="39"/>
    <w:semiHidden/>
    <w:unhideWhenUsed/>
    <w:rsid w:val="00F83A3F"/>
    <w:pPr>
      <w:spacing w:line="360" w:lineRule="auto"/>
      <w:ind w:leftChars="400" w:left="400"/>
    </w:pPr>
  </w:style>
  <w:style w:type="paragraph" w:styleId="TOC4">
    <w:name w:val="toc 4"/>
    <w:next w:val="CMIE-0"/>
    <w:autoRedefine/>
    <w:uiPriority w:val="39"/>
    <w:semiHidden/>
    <w:unhideWhenUsed/>
    <w:rsid w:val="00F83A3F"/>
    <w:pPr>
      <w:spacing w:line="360" w:lineRule="auto"/>
      <w:ind w:leftChars="600" w:left="600"/>
    </w:pPr>
  </w:style>
  <w:style w:type="paragraph" w:styleId="TOC5">
    <w:name w:val="toc 5"/>
    <w:next w:val="CMIE-0"/>
    <w:autoRedefine/>
    <w:uiPriority w:val="39"/>
    <w:semiHidden/>
    <w:unhideWhenUsed/>
    <w:rsid w:val="00F83A3F"/>
    <w:pPr>
      <w:spacing w:line="360" w:lineRule="auto"/>
      <w:ind w:leftChars="800" w:left="800"/>
    </w:pPr>
  </w:style>
  <w:style w:type="paragraph" w:styleId="a8">
    <w:name w:val="Date"/>
    <w:basedOn w:val="a"/>
    <w:next w:val="a"/>
    <w:link w:val="a9"/>
    <w:uiPriority w:val="99"/>
    <w:semiHidden/>
    <w:unhideWhenUsed/>
    <w:rsid w:val="009A4E2F"/>
    <w:pPr>
      <w:widowControl/>
      <w:ind w:leftChars="2500" w:left="100"/>
    </w:pPr>
    <w:rPr>
      <w:rFonts w:cstheme="minorBidi"/>
      <w:szCs w:val="21"/>
    </w:rPr>
  </w:style>
  <w:style w:type="character" w:customStyle="1" w:styleId="a9">
    <w:name w:val="日期 字符"/>
    <w:basedOn w:val="a0"/>
    <w:link w:val="a8"/>
    <w:uiPriority w:val="99"/>
    <w:semiHidden/>
    <w:rsid w:val="009A4E2F"/>
  </w:style>
  <w:style w:type="character" w:styleId="aa">
    <w:name w:val="Hyperlink"/>
    <w:basedOn w:val="a0"/>
    <w:uiPriority w:val="99"/>
    <w:unhideWhenUsed/>
    <w:rsid w:val="00591F96"/>
    <w:rPr>
      <w:color w:val="0563C1" w:themeColor="hyperlink"/>
      <w:u w:val="single"/>
    </w:rPr>
  </w:style>
  <w:style w:type="paragraph" w:customStyle="1" w:styleId="Default">
    <w:name w:val="Default"/>
    <w:rsid w:val="000C7487"/>
    <w:pPr>
      <w:widowControl w:val="0"/>
      <w:autoSpaceDE w:val="0"/>
      <w:autoSpaceDN w:val="0"/>
      <w:adjustRightInd w:val="0"/>
      <w:jc w:val="left"/>
    </w:pPr>
    <w:rPr>
      <w:rFonts w:asci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DCF5-E237-4288-82F1-018583F0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YanKai</dc:creator>
  <cp:keywords/>
  <dc:description/>
  <cp:lastModifiedBy>YanTingShan</cp:lastModifiedBy>
  <cp:revision>28</cp:revision>
  <dcterms:created xsi:type="dcterms:W3CDTF">2023-10-08T01:48:00Z</dcterms:created>
  <dcterms:modified xsi:type="dcterms:W3CDTF">2023-10-11T04:18:00Z</dcterms:modified>
</cp:coreProperties>
</file>