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ind w:firstLine="480"/>
        <w:rPr>
          <w:color w:val="000000" w:themeColor="text1"/>
          <w:highlight w:val="none"/>
          <w14:textFill>
            <w14:solidFill>
              <w14:schemeClr w14:val="tx1"/>
            </w14:solidFill>
          </w14:textFill>
        </w:rPr>
      </w:pPr>
      <w:bookmarkStart w:id="0" w:name="_Toc89417314"/>
      <w:bookmarkStart w:id="1" w:name="_Toc143784425"/>
      <w:bookmarkStart w:id="2" w:name="_Toc31633"/>
      <w:bookmarkStart w:id="3" w:name="_Toc69503448"/>
      <w:bookmarkStart w:id="4" w:name="_Toc15453"/>
    </w:p>
    <w:p>
      <w:pPr>
        <w:pStyle w:val="14"/>
        <w:ind w:firstLine="480"/>
        <w:rPr>
          <w:color w:val="000000" w:themeColor="text1"/>
          <w:highlight w:val="none"/>
          <w14:textFill>
            <w14:solidFill>
              <w14:schemeClr w14:val="tx1"/>
            </w14:solidFill>
          </w14:textFill>
        </w:rPr>
      </w:pPr>
    </w:p>
    <w:p>
      <w:pPr>
        <w:pStyle w:val="14"/>
        <w:ind w:firstLine="0" w:firstLineChars="0"/>
        <w:jc w:val="center"/>
        <w:rPr>
          <w:rFonts w:hint="eastAsia"/>
          <w:b/>
          <w:bCs/>
          <w:color w:val="000000" w:themeColor="text1"/>
          <w:sz w:val="36"/>
          <w:szCs w:val="36"/>
          <w:highlight w:val="none"/>
          <w14:textFill>
            <w14:solidFill>
              <w14:schemeClr w14:val="tx1"/>
            </w14:solidFill>
          </w14:textFill>
        </w:rPr>
      </w:pPr>
      <w:r>
        <w:rPr>
          <w:rFonts w:hint="eastAsia"/>
          <w:b/>
          <w:bCs/>
          <w:color w:val="000000" w:themeColor="text1"/>
          <w:sz w:val="36"/>
          <w:szCs w:val="36"/>
          <w:highlight w:val="none"/>
          <w14:textFill>
            <w14:solidFill>
              <w14:schemeClr w14:val="tx1"/>
            </w14:solidFill>
          </w14:textFill>
        </w:rPr>
        <w:t>包头稀土高新区污水资源化利用项目工程</w:t>
      </w:r>
    </w:p>
    <w:p>
      <w:pPr>
        <w:pStyle w:val="14"/>
        <w:ind w:firstLine="0" w:firstLineChars="0"/>
        <w:jc w:val="center"/>
        <w:rPr>
          <w:b/>
          <w:bCs/>
          <w:color w:val="000000" w:themeColor="text1"/>
          <w:sz w:val="36"/>
          <w:szCs w:val="36"/>
          <w:highlight w:val="none"/>
          <w14:textFill>
            <w14:solidFill>
              <w14:schemeClr w14:val="tx1"/>
            </w14:solidFill>
          </w14:textFill>
        </w:rPr>
      </w:pPr>
      <w:r>
        <w:rPr>
          <w:rFonts w:hint="eastAsia"/>
          <w:b/>
          <w:bCs/>
          <w:color w:val="000000" w:themeColor="text1"/>
          <w:sz w:val="36"/>
          <w:szCs w:val="36"/>
          <w:highlight w:val="none"/>
          <w14:textFill>
            <w14:solidFill>
              <w14:schemeClr w14:val="tx1"/>
            </w14:solidFill>
          </w14:textFill>
        </w:rPr>
        <w:t>总承包（EPC）</w:t>
      </w:r>
      <w:r>
        <w:rPr>
          <w:b/>
          <w:bCs/>
          <w:color w:val="000000" w:themeColor="text1"/>
          <w:sz w:val="36"/>
          <w:szCs w:val="36"/>
          <w:highlight w:val="none"/>
          <w14:textFill>
            <w14:solidFill>
              <w14:schemeClr w14:val="tx1"/>
            </w14:solidFill>
          </w14:textFill>
        </w:rPr>
        <w:t>项目</w:t>
      </w:r>
    </w:p>
    <w:p>
      <w:pPr>
        <w:pStyle w:val="14"/>
        <w:ind w:firstLine="0" w:firstLineChars="0"/>
        <w:jc w:val="center"/>
        <w:rPr>
          <w:b/>
          <w:bCs/>
          <w:color w:val="000000" w:themeColor="text1"/>
          <w:sz w:val="36"/>
          <w:szCs w:val="36"/>
          <w:highlight w:val="none"/>
          <w14:textFill>
            <w14:solidFill>
              <w14:schemeClr w14:val="tx1"/>
            </w14:solidFill>
          </w14:textFill>
        </w:rPr>
      </w:pPr>
    </w:p>
    <w:p>
      <w:pPr>
        <w:pStyle w:val="14"/>
        <w:ind w:firstLine="0" w:firstLineChars="0"/>
        <w:jc w:val="center"/>
        <w:rPr>
          <w:color w:val="000000" w:themeColor="text1"/>
          <w:highlight w:val="none"/>
          <w14:textFill>
            <w14:solidFill>
              <w14:schemeClr w14:val="tx1"/>
            </w14:solidFill>
          </w14:textFill>
        </w:rPr>
      </w:pPr>
      <w:r>
        <w:rPr>
          <w:rFonts w:hint="eastAsia"/>
          <w:b/>
          <w:bCs/>
          <w:color w:val="000000" w:themeColor="text1"/>
          <w:sz w:val="36"/>
          <w:szCs w:val="36"/>
          <w:highlight w:val="none"/>
          <w:lang w:eastAsia="zh-CN"/>
          <w14:textFill>
            <w14:solidFill>
              <w14:schemeClr w14:val="tx1"/>
            </w14:solidFill>
          </w14:textFill>
        </w:rPr>
        <w:t>整体系统调试及试运行技术服务</w:t>
      </w:r>
    </w:p>
    <w:p>
      <w:pPr>
        <w:pStyle w:val="14"/>
        <w:ind w:firstLine="480"/>
        <w:rPr>
          <w:color w:val="000000" w:themeColor="text1"/>
          <w:highlight w:val="none"/>
          <w14:textFill>
            <w14:solidFill>
              <w14:schemeClr w14:val="tx1"/>
            </w14:solidFill>
          </w14:textFill>
        </w:rPr>
      </w:pPr>
    </w:p>
    <w:p>
      <w:pPr>
        <w:pStyle w:val="14"/>
        <w:ind w:firstLine="0" w:firstLineChars="0"/>
        <w:jc w:val="center"/>
        <w:rPr>
          <w:rFonts w:hint="eastAsia"/>
          <w:b/>
          <w:bCs/>
          <w:color w:val="000000" w:themeColor="text1"/>
          <w:sz w:val="72"/>
          <w:szCs w:val="72"/>
          <w:highlight w:val="none"/>
          <w14:textFill>
            <w14:solidFill>
              <w14:schemeClr w14:val="tx1"/>
            </w14:solidFill>
          </w14:textFill>
        </w:rPr>
      </w:pPr>
    </w:p>
    <w:p>
      <w:pPr>
        <w:pStyle w:val="14"/>
        <w:ind w:firstLine="0" w:firstLineChars="0"/>
        <w:jc w:val="center"/>
        <w:rPr>
          <w:b/>
          <w:bCs/>
          <w:color w:val="000000" w:themeColor="text1"/>
          <w:sz w:val="72"/>
          <w:szCs w:val="72"/>
          <w:highlight w:val="none"/>
          <w14:textFill>
            <w14:solidFill>
              <w14:schemeClr w14:val="tx1"/>
            </w14:solidFill>
          </w14:textFill>
        </w:rPr>
      </w:pPr>
      <w:r>
        <w:rPr>
          <w:rFonts w:hint="eastAsia"/>
          <w:b/>
          <w:bCs/>
          <w:color w:val="000000" w:themeColor="text1"/>
          <w:sz w:val="72"/>
          <w:szCs w:val="72"/>
          <w:highlight w:val="none"/>
          <w14:textFill>
            <w14:solidFill>
              <w14:schemeClr w14:val="tx1"/>
            </w14:solidFill>
          </w14:textFill>
        </w:rPr>
        <w:t>招标文件</w:t>
      </w: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p>
    <w:p>
      <w:pPr>
        <w:pStyle w:val="14"/>
        <w:ind w:firstLine="0" w:firstLineChars="0"/>
        <w:jc w:val="center"/>
        <w:rPr>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招标编号：</w:t>
      </w: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p>
    <w:p>
      <w:pPr>
        <w:pStyle w:val="14"/>
        <w:ind w:firstLine="0" w:firstLineChars="0"/>
        <w:jc w:val="center"/>
        <w:rPr>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t>中机国际工程设计研究院有限责任公司</w:t>
      </w:r>
    </w:p>
    <w:p>
      <w:pPr>
        <w:pStyle w:val="14"/>
        <w:ind w:firstLine="0" w:firstLineChars="0"/>
        <w:jc w:val="center"/>
        <w:rPr>
          <w:color w:val="000000" w:themeColor="text1"/>
          <w:highlight w:val="none"/>
          <w14:textFill>
            <w14:solidFill>
              <w14:schemeClr w14:val="tx1"/>
            </w14:solidFill>
          </w14:textFill>
        </w:rPr>
      </w:pPr>
      <w:r>
        <w:rPr>
          <w:b/>
          <w:bCs/>
          <w:color w:val="000000" w:themeColor="text1"/>
          <w:sz w:val="32"/>
          <w:szCs w:val="32"/>
          <w:highlight w:val="none"/>
          <w14:textFill>
            <w14:solidFill>
              <w14:schemeClr w14:val="tx1"/>
            </w14:solidFill>
          </w14:textFill>
        </w:rPr>
        <w:t>202</w:t>
      </w:r>
      <w:r>
        <w:rPr>
          <w:rFonts w:hint="eastAsia"/>
          <w:b/>
          <w:bCs/>
          <w:color w:val="000000" w:themeColor="text1"/>
          <w:sz w:val="32"/>
          <w:szCs w:val="32"/>
          <w:highlight w:val="none"/>
          <w:lang w:val="en-US" w:eastAsia="zh-CN"/>
          <w14:textFill>
            <w14:solidFill>
              <w14:schemeClr w14:val="tx1"/>
            </w14:solidFill>
          </w14:textFill>
        </w:rPr>
        <w:t>4</w:t>
      </w:r>
      <w:r>
        <w:rPr>
          <w:b/>
          <w:bCs/>
          <w:color w:val="000000" w:themeColor="text1"/>
          <w:sz w:val="32"/>
          <w:szCs w:val="32"/>
          <w:highlight w:val="none"/>
          <w14:textFill>
            <w14:solidFill>
              <w14:schemeClr w14:val="tx1"/>
            </w14:solidFill>
          </w14:textFill>
        </w:rPr>
        <w:t>年</w:t>
      </w:r>
      <w:r>
        <w:rPr>
          <w:rFonts w:hint="eastAsia"/>
          <w:b/>
          <w:bCs/>
          <w:color w:val="000000" w:themeColor="text1"/>
          <w:sz w:val="32"/>
          <w:szCs w:val="32"/>
          <w:highlight w:val="none"/>
          <w:lang w:val="en-US" w:eastAsia="zh-CN"/>
          <w14:textFill>
            <w14:solidFill>
              <w14:schemeClr w14:val="tx1"/>
            </w14:solidFill>
          </w14:textFill>
        </w:rPr>
        <w:t>6</w:t>
      </w:r>
      <w:r>
        <w:rPr>
          <w:b/>
          <w:bCs/>
          <w:color w:val="000000" w:themeColor="text1"/>
          <w:sz w:val="32"/>
          <w:szCs w:val="32"/>
          <w:highlight w:val="none"/>
          <w14:textFill>
            <w14:solidFill>
              <w14:schemeClr w14:val="tx1"/>
            </w14:solidFill>
          </w14:textFill>
        </w:rPr>
        <w:t>月</w:t>
      </w:r>
    </w:p>
    <w:p>
      <w:pPr>
        <w:pStyle w:val="14"/>
        <w:ind w:firstLine="480"/>
        <w:rPr>
          <w:color w:val="000000" w:themeColor="text1"/>
          <w:highlight w:val="none"/>
          <w14:textFill>
            <w14:solidFill>
              <w14:schemeClr w14:val="tx1"/>
            </w14:solidFill>
          </w14:textFill>
        </w:rPr>
        <w:sectPr>
          <w:headerReference r:id="rId3" w:type="default"/>
          <w:headerReference r:id="rId4" w:type="even"/>
          <w:footerReference r:id="rId5" w:type="even"/>
          <w:pgSz w:w="11907" w:h="16840"/>
          <w:pgMar w:top="1701" w:right="1701" w:bottom="1701" w:left="1701" w:header="1134" w:footer="1134" w:gutter="284"/>
          <w:pgBorders>
            <w:top w:val="none" w:sz="0" w:space="0"/>
            <w:left w:val="none" w:sz="0" w:space="0"/>
            <w:bottom w:val="none" w:sz="0" w:space="0"/>
            <w:right w:val="none" w:sz="0" w:space="0"/>
          </w:pgBorders>
          <w:cols w:space="720" w:num="1"/>
          <w:docGrid w:type="lines" w:linePitch="312" w:charSpace="0"/>
        </w:sectPr>
      </w:pPr>
    </w:p>
    <w:p>
      <w:pPr>
        <w:pStyle w:val="14"/>
        <w:ind w:firstLine="480"/>
        <w:rPr>
          <w:color w:val="000000" w:themeColor="text1"/>
          <w:highlight w:val="none"/>
          <w14:textFill>
            <w14:solidFill>
              <w14:schemeClr w14:val="tx1"/>
            </w14:solidFill>
          </w14:textFill>
        </w:rPr>
      </w:pPr>
    </w:p>
    <w:p>
      <w:pPr>
        <w:pStyle w:val="14"/>
        <w:ind w:firstLine="0" w:firstLineChars="0"/>
        <w:jc w:val="center"/>
        <w:rPr>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目录</w:t>
      </w:r>
    </w:p>
    <w:p>
      <w:pPr>
        <w:pStyle w:val="14"/>
        <w:ind w:firstLine="480"/>
        <w:rPr>
          <w:color w:val="000000" w:themeColor="text1"/>
          <w:highlight w:val="none"/>
          <w14:textFill>
            <w14:solidFill>
              <w14:schemeClr w14:val="tx1"/>
            </w14:solidFill>
          </w14:textFill>
        </w:rPr>
      </w:pPr>
    </w:p>
    <w:p>
      <w:pPr>
        <w:pStyle w:val="23"/>
        <w:tabs>
          <w:tab w:val="right" w:leader="dot" w:pos="8221"/>
        </w:tabs>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TOC \o "1-3" \h \z \u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highlight w:val="none"/>
        </w:rPr>
        <w:instrText xml:space="preserve"> HYPERLINK \l _Toc9461 </w:instrText>
      </w:r>
      <w:r>
        <w:rPr>
          <w:highlight w:val="none"/>
        </w:rPr>
        <w:fldChar w:fldCharType="separate"/>
      </w:r>
      <w:r>
        <w:rPr>
          <w:highlight w:val="none"/>
        </w:rPr>
        <w:t>第一章投标邀请</w:t>
      </w:r>
      <w:r>
        <w:tab/>
      </w:r>
      <w:r>
        <w:fldChar w:fldCharType="begin"/>
      </w:r>
      <w:r>
        <w:instrText xml:space="preserve"> PAGEREF _Toc9461 \h </w:instrText>
      </w:r>
      <w:r>
        <w:fldChar w:fldCharType="separate"/>
      </w:r>
      <w:r>
        <w:t>1</w:t>
      </w:r>
      <w:r>
        <w:fldChar w:fldCharType="end"/>
      </w:r>
      <w:r>
        <w:rPr>
          <w:color w:val="000000" w:themeColor="text1"/>
          <w:highlight w:val="none"/>
          <w14:textFill>
            <w14:solidFill>
              <w14:schemeClr w14:val="tx1"/>
            </w14:solidFill>
          </w14:textFill>
        </w:rPr>
        <w:fldChar w:fldCharType="end"/>
      </w:r>
    </w:p>
    <w:p>
      <w:pPr>
        <w:pStyle w:val="23"/>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_Toc5727 </w:instrText>
      </w:r>
      <w:r>
        <w:rPr>
          <w:highlight w:val="none"/>
        </w:rPr>
        <w:fldChar w:fldCharType="separate"/>
      </w:r>
      <w:r>
        <w:rPr>
          <w:highlight w:val="none"/>
        </w:rPr>
        <w:t>第二章投标人须知前附表及投标须知</w:t>
      </w:r>
      <w:r>
        <w:tab/>
      </w:r>
      <w:r>
        <w:fldChar w:fldCharType="begin"/>
      </w:r>
      <w:r>
        <w:instrText xml:space="preserve"> PAGEREF _Toc5727 \h </w:instrText>
      </w:r>
      <w:r>
        <w:fldChar w:fldCharType="separate"/>
      </w:r>
      <w:r>
        <w:t>3</w:t>
      </w:r>
      <w:r>
        <w:fldChar w:fldCharType="end"/>
      </w:r>
      <w:r>
        <w:rPr>
          <w:color w:val="000000" w:themeColor="text1"/>
          <w:highlight w:val="none"/>
          <w14:textFill>
            <w14:solidFill>
              <w14:schemeClr w14:val="tx1"/>
            </w14:solidFill>
          </w14:textFill>
        </w:rPr>
        <w:fldChar w:fldCharType="end"/>
      </w:r>
    </w:p>
    <w:p>
      <w:pPr>
        <w:pStyle w:val="26"/>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_Toc10685 </w:instrText>
      </w:r>
      <w:r>
        <w:rPr>
          <w:highlight w:val="none"/>
        </w:rPr>
        <w:fldChar w:fldCharType="separate"/>
      </w:r>
      <w:r>
        <w:rPr>
          <w:highlight w:val="none"/>
        </w:rPr>
        <w:t>一、投标人须知前附表</w:t>
      </w:r>
      <w:r>
        <w:tab/>
      </w:r>
      <w:r>
        <w:fldChar w:fldCharType="begin"/>
      </w:r>
      <w:r>
        <w:instrText xml:space="preserve"> PAGEREF _Toc10685 \h </w:instrText>
      </w:r>
      <w:r>
        <w:fldChar w:fldCharType="separate"/>
      </w:r>
      <w:r>
        <w:t>3</w:t>
      </w:r>
      <w:r>
        <w:fldChar w:fldCharType="end"/>
      </w:r>
      <w:r>
        <w:rPr>
          <w:color w:val="000000" w:themeColor="text1"/>
          <w:highlight w:val="none"/>
          <w14:textFill>
            <w14:solidFill>
              <w14:schemeClr w14:val="tx1"/>
            </w14:solidFill>
          </w14:textFill>
        </w:rPr>
        <w:fldChar w:fldCharType="end"/>
      </w:r>
    </w:p>
    <w:p>
      <w:pPr>
        <w:pStyle w:val="26"/>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_Toc27841 </w:instrText>
      </w:r>
      <w:r>
        <w:rPr>
          <w:highlight w:val="none"/>
        </w:rPr>
        <w:fldChar w:fldCharType="separate"/>
      </w:r>
      <w:r>
        <w:rPr>
          <w:highlight w:val="none"/>
        </w:rPr>
        <w:t>二、投标须知</w:t>
      </w:r>
      <w:r>
        <w:tab/>
      </w:r>
      <w:r>
        <w:fldChar w:fldCharType="begin"/>
      </w:r>
      <w:r>
        <w:instrText xml:space="preserve"> PAGEREF _Toc27841 \h </w:instrText>
      </w:r>
      <w:r>
        <w:fldChar w:fldCharType="separate"/>
      </w:r>
      <w:r>
        <w:t>1</w:t>
      </w:r>
      <w:r>
        <w:fldChar w:fldCharType="end"/>
      </w:r>
      <w:r>
        <w:rPr>
          <w:color w:val="000000" w:themeColor="text1"/>
          <w:highlight w:val="none"/>
          <w14:textFill>
            <w14:solidFill>
              <w14:schemeClr w14:val="tx1"/>
            </w14:solidFill>
          </w14:textFill>
        </w:rPr>
        <w:fldChar w:fldCharType="end"/>
      </w:r>
    </w:p>
    <w:p>
      <w:pPr>
        <w:pStyle w:val="15"/>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_Toc20627 </w:instrText>
      </w:r>
      <w:r>
        <w:rPr>
          <w:highlight w:val="none"/>
        </w:rPr>
        <w:fldChar w:fldCharType="separate"/>
      </w:r>
      <w:r>
        <w:rPr>
          <w:highlight w:val="none"/>
        </w:rPr>
        <w:t>（一）总则</w:t>
      </w:r>
      <w:r>
        <w:tab/>
      </w:r>
      <w:r>
        <w:fldChar w:fldCharType="begin"/>
      </w:r>
      <w:r>
        <w:instrText xml:space="preserve"> PAGEREF _Toc20627 \h </w:instrText>
      </w:r>
      <w:r>
        <w:fldChar w:fldCharType="separate"/>
      </w:r>
      <w:r>
        <w:t>1</w:t>
      </w:r>
      <w:r>
        <w:fldChar w:fldCharType="end"/>
      </w:r>
      <w:r>
        <w:rPr>
          <w:color w:val="000000" w:themeColor="text1"/>
          <w:highlight w:val="none"/>
          <w14:textFill>
            <w14:solidFill>
              <w14:schemeClr w14:val="tx1"/>
            </w14:solidFill>
          </w14:textFill>
        </w:rPr>
        <w:fldChar w:fldCharType="end"/>
      </w:r>
    </w:p>
    <w:p>
      <w:pPr>
        <w:pStyle w:val="15"/>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_Toc29170 </w:instrText>
      </w:r>
      <w:r>
        <w:rPr>
          <w:highlight w:val="none"/>
        </w:rPr>
        <w:fldChar w:fldCharType="separate"/>
      </w:r>
      <w:r>
        <w:rPr>
          <w:highlight w:val="none"/>
        </w:rPr>
        <w:t>（二）招标文件</w:t>
      </w:r>
      <w:r>
        <w:tab/>
      </w:r>
      <w:r>
        <w:fldChar w:fldCharType="begin"/>
      </w:r>
      <w:r>
        <w:instrText xml:space="preserve"> PAGEREF _Toc29170 \h </w:instrText>
      </w:r>
      <w:r>
        <w:fldChar w:fldCharType="separate"/>
      </w:r>
      <w:r>
        <w:t>4</w:t>
      </w:r>
      <w:r>
        <w:fldChar w:fldCharType="end"/>
      </w:r>
      <w:r>
        <w:rPr>
          <w:color w:val="000000" w:themeColor="text1"/>
          <w:highlight w:val="none"/>
          <w14:textFill>
            <w14:solidFill>
              <w14:schemeClr w14:val="tx1"/>
            </w14:solidFill>
          </w14:textFill>
        </w:rPr>
        <w:fldChar w:fldCharType="end"/>
      </w:r>
    </w:p>
    <w:p>
      <w:pPr>
        <w:pStyle w:val="15"/>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_Toc27906 </w:instrText>
      </w:r>
      <w:r>
        <w:rPr>
          <w:highlight w:val="none"/>
        </w:rPr>
        <w:fldChar w:fldCharType="separate"/>
      </w:r>
      <w:r>
        <w:rPr>
          <w:highlight w:val="none"/>
        </w:rPr>
        <w:t>（三）投标文件的编制</w:t>
      </w:r>
      <w:r>
        <w:tab/>
      </w:r>
      <w:r>
        <w:fldChar w:fldCharType="begin"/>
      </w:r>
      <w:r>
        <w:instrText xml:space="preserve"> PAGEREF _Toc27906 \h </w:instrText>
      </w:r>
      <w:r>
        <w:fldChar w:fldCharType="separate"/>
      </w:r>
      <w:r>
        <w:t>5</w:t>
      </w:r>
      <w:r>
        <w:fldChar w:fldCharType="end"/>
      </w:r>
      <w:r>
        <w:rPr>
          <w:color w:val="000000" w:themeColor="text1"/>
          <w:highlight w:val="none"/>
          <w14:textFill>
            <w14:solidFill>
              <w14:schemeClr w14:val="tx1"/>
            </w14:solidFill>
          </w14:textFill>
        </w:rPr>
        <w:fldChar w:fldCharType="end"/>
      </w:r>
    </w:p>
    <w:p>
      <w:pPr>
        <w:pStyle w:val="15"/>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_Toc19765 </w:instrText>
      </w:r>
      <w:r>
        <w:rPr>
          <w:highlight w:val="none"/>
        </w:rPr>
        <w:fldChar w:fldCharType="separate"/>
      </w:r>
      <w:r>
        <w:rPr>
          <w:highlight w:val="none"/>
        </w:rPr>
        <w:t>（四）投标文件的提交</w:t>
      </w:r>
      <w:r>
        <w:tab/>
      </w:r>
      <w:r>
        <w:fldChar w:fldCharType="begin"/>
      </w:r>
      <w:r>
        <w:instrText xml:space="preserve"> PAGEREF _Toc19765 \h </w:instrText>
      </w:r>
      <w:r>
        <w:fldChar w:fldCharType="separate"/>
      </w:r>
      <w:r>
        <w:t>7</w:t>
      </w:r>
      <w:r>
        <w:fldChar w:fldCharType="end"/>
      </w:r>
      <w:r>
        <w:rPr>
          <w:color w:val="000000" w:themeColor="text1"/>
          <w:highlight w:val="none"/>
          <w14:textFill>
            <w14:solidFill>
              <w14:schemeClr w14:val="tx1"/>
            </w14:solidFill>
          </w14:textFill>
        </w:rPr>
        <w:fldChar w:fldCharType="end"/>
      </w:r>
    </w:p>
    <w:p>
      <w:pPr>
        <w:pStyle w:val="15"/>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_Toc11171 </w:instrText>
      </w:r>
      <w:r>
        <w:rPr>
          <w:highlight w:val="none"/>
        </w:rPr>
        <w:fldChar w:fldCharType="separate"/>
      </w:r>
      <w:r>
        <w:rPr>
          <w:highlight w:val="none"/>
        </w:rPr>
        <w:t>（五）开标、评标、定标</w:t>
      </w:r>
      <w:r>
        <w:tab/>
      </w:r>
      <w:r>
        <w:fldChar w:fldCharType="begin"/>
      </w:r>
      <w:r>
        <w:instrText xml:space="preserve"> PAGEREF _Toc11171 \h </w:instrText>
      </w:r>
      <w:r>
        <w:fldChar w:fldCharType="separate"/>
      </w:r>
      <w:r>
        <w:t>8</w:t>
      </w:r>
      <w:r>
        <w:fldChar w:fldCharType="end"/>
      </w:r>
      <w:r>
        <w:rPr>
          <w:color w:val="000000" w:themeColor="text1"/>
          <w:highlight w:val="none"/>
          <w14:textFill>
            <w14:solidFill>
              <w14:schemeClr w14:val="tx1"/>
            </w14:solidFill>
          </w14:textFill>
        </w:rPr>
        <w:fldChar w:fldCharType="end"/>
      </w:r>
    </w:p>
    <w:p>
      <w:pPr>
        <w:pStyle w:val="15"/>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_Toc31157 </w:instrText>
      </w:r>
      <w:r>
        <w:rPr>
          <w:highlight w:val="none"/>
        </w:rPr>
        <w:fldChar w:fldCharType="separate"/>
      </w:r>
      <w:r>
        <w:rPr>
          <w:highlight w:val="none"/>
        </w:rPr>
        <w:t>（六）合同的授予</w:t>
      </w:r>
      <w:r>
        <w:tab/>
      </w:r>
      <w:r>
        <w:fldChar w:fldCharType="begin"/>
      </w:r>
      <w:r>
        <w:instrText xml:space="preserve"> PAGEREF _Toc31157 \h </w:instrText>
      </w:r>
      <w:r>
        <w:fldChar w:fldCharType="separate"/>
      </w:r>
      <w:r>
        <w:t>10</w:t>
      </w:r>
      <w:r>
        <w:fldChar w:fldCharType="end"/>
      </w:r>
      <w:r>
        <w:rPr>
          <w:color w:val="000000" w:themeColor="text1"/>
          <w:highlight w:val="none"/>
          <w14:textFill>
            <w14:solidFill>
              <w14:schemeClr w14:val="tx1"/>
            </w14:solidFill>
          </w14:textFill>
        </w:rPr>
        <w:fldChar w:fldCharType="end"/>
      </w:r>
    </w:p>
    <w:p>
      <w:pPr>
        <w:pStyle w:val="23"/>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_Toc24605 </w:instrText>
      </w:r>
      <w:r>
        <w:rPr>
          <w:highlight w:val="none"/>
        </w:rPr>
        <w:fldChar w:fldCharType="separate"/>
      </w:r>
      <w:r>
        <w:rPr>
          <w:highlight w:val="none"/>
        </w:rPr>
        <w:t>第三章招标人要求</w:t>
      </w:r>
      <w:r>
        <w:tab/>
      </w:r>
      <w:r>
        <w:fldChar w:fldCharType="begin"/>
      </w:r>
      <w:r>
        <w:instrText xml:space="preserve"> PAGEREF _Toc24605 \h </w:instrText>
      </w:r>
      <w:r>
        <w:fldChar w:fldCharType="separate"/>
      </w:r>
      <w:r>
        <w:t>12</w:t>
      </w:r>
      <w:r>
        <w:fldChar w:fldCharType="end"/>
      </w:r>
      <w:r>
        <w:rPr>
          <w:color w:val="000000" w:themeColor="text1"/>
          <w:highlight w:val="none"/>
          <w14:textFill>
            <w14:solidFill>
              <w14:schemeClr w14:val="tx1"/>
            </w14:solidFill>
          </w14:textFill>
        </w:rPr>
        <w:fldChar w:fldCharType="end"/>
      </w:r>
    </w:p>
    <w:p>
      <w:pPr>
        <w:pStyle w:val="26"/>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_Toc21754 </w:instrText>
      </w:r>
      <w:r>
        <w:rPr>
          <w:highlight w:val="none"/>
        </w:rPr>
        <w:fldChar w:fldCharType="separate"/>
      </w:r>
      <w:r>
        <w:rPr>
          <w:highlight w:val="none"/>
        </w:rPr>
        <w:t>一、招标范围</w:t>
      </w:r>
      <w:r>
        <w:tab/>
      </w:r>
      <w:r>
        <w:fldChar w:fldCharType="begin"/>
      </w:r>
      <w:r>
        <w:instrText xml:space="preserve"> PAGEREF _Toc21754 \h </w:instrText>
      </w:r>
      <w:r>
        <w:fldChar w:fldCharType="separate"/>
      </w:r>
      <w:r>
        <w:t>12</w:t>
      </w:r>
      <w:r>
        <w:fldChar w:fldCharType="end"/>
      </w:r>
      <w:r>
        <w:rPr>
          <w:color w:val="000000" w:themeColor="text1"/>
          <w:highlight w:val="none"/>
          <w14:textFill>
            <w14:solidFill>
              <w14:schemeClr w14:val="tx1"/>
            </w14:solidFill>
          </w14:textFill>
        </w:rPr>
        <w:fldChar w:fldCharType="end"/>
      </w:r>
    </w:p>
    <w:p>
      <w:pPr>
        <w:pStyle w:val="26"/>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_Toc28751 </w:instrText>
      </w:r>
      <w:r>
        <w:rPr>
          <w:highlight w:val="none"/>
        </w:rPr>
        <w:fldChar w:fldCharType="separate"/>
      </w:r>
      <w:r>
        <w:rPr>
          <w:highlight w:val="none"/>
        </w:rPr>
        <w:t>二、招标人提供的现场条件</w:t>
      </w:r>
      <w:r>
        <w:tab/>
      </w:r>
      <w:r>
        <w:fldChar w:fldCharType="begin"/>
      </w:r>
      <w:r>
        <w:instrText xml:space="preserve"> PAGEREF _Toc28751 \h </w:instrText>
      </w:r>
      <w:r>
        <w:fldChar w:fldCharType="separate"/>
      </w:r>
      <w:r>
        <w:t>12</w:t>
      </w:r>
      <w:r>
        <w:fldChar w:fldCharType="end"/>
      </w:r>
      <w:r>
        <w:rPr>
          <w:color w:val="000000" w:themeColor="text1"/>
          <w:highlight w:val="none"/>
          <w14:textFill>
            <w14:solidFill>
              <w14:schemeClr w14:val="tx1"/>
            </w14:solidFill>
          </w14:textFill>
        </w:rPr>
        <w:fldChar w:fldCharType="end"/>
      </w:r>
    </w:p>
    <w:p>
      <w:pPr>
        <w:pStyle w:val="26"/>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_Toc6654 </w:instrText>
      </w:r>
      <w:r>
        <w:rPr>
          <w:highlight w:val="none"/>
        </w:rPr>
        <w:fldChar w:fldCharType="separate"/>
      </w:r>
      <w:r>
        <w:rPr>
          <w:rFonts w:hint="eastAsia"/>
          <w:highlight w:val="none"/>
        </w:rPr>
        <w:t>三</w:t>
      </w:r>
      <w:r>
        <w:rPr>
          <w:highlight w:val="none"/>
        </w:rPr>
        <w:t>、技术要求</w:t>
      </w:r>
      <w:r>
        <w:tab/>
      </w:r>
      <w:r>
        <w:fldChar w:fldCharType="begin"/>
      </w:r>
      <w:r>
        <w:instrText xml:space="preserve"> PAGEREF _Toc6654 \h </w:instrText>
      </w:r>
      <w:r>
        <w:fldChar w:fldCharType="separate"/>
      </w:r>
      <w:r>
        <w:t>12</w:t>
      </w:r>
      <w:r>
        <w:fldChar w:fldCharType="end"/>
      </w:r>
      <w:r>
        <w:rPr>
          <w:color w:val="000000" w:themeColor="text1"/>
          <w:highlight w:val="none"/>
          <w14:textFill>
            <w14:solidFill>
              <w14:schemeClr w14:val="tx1"/>
            </w14:solidFill>
          </w14:textFill>
        </w:rPr>
        <w:fldChar w:fldCharType="end"/>
      </w:r>
    </w:p>
    <w:p>
      <w:pPr>
        <w:pStyle w:val="26"/>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_Toc11674 </w:instrText>
      </w:r>
      <w:r>
        <w:rPr>
          <w:highlight w:val="none"/>
        </w:rPr>
        <w:fldChar w:fldCharType="separate"/>
      </w:r>
      <w:r>
        <w:rPr>
          <w:rFonts w:hint="eastAsia"/>
          <w:highlight w:val="none"/>
        </w:rPr>
        <w:t>四</w:t>
      </w:r>
      <w:r>
        <w:rPr>
          <w:highlight w:val="none"/>
        </w:rPr>
        <w:t>、文件要求</w:t>
      </w:r>
      <w:r>
        <w:tab/>
      </w:r>
      <w:r>
        <w:fldChar w:fldCharType="begin"/>
      </w:r>
      <w:r>
        <w:instrText xml:space="preserve"> PAGEREF _Toc11674 \h </w:instrText>
      </w:r>
      <w:r>
        <w:fldChar w:fldCharType="separate"/>
      </w:r>
      <w:r>
        <w:t>13</w:t>
      </w:r>
      <w:r>
        <w:fldChar w:fldCharType="end"/>
      </w:r>
      <w:r>
        <w:rPr>
          <w:color w:val="000000" w:themeColor="text1"/>
          <w:highlight w:val="none"/>
          <w14:textFill>
            <w14:solidFill>
              <w14:schemeClr w14:val="tx1"/>
            </w14:solidFill>
          </w14:textFill>
        </w:rPr>
        <w:fldChar w:fldCharType="end"/>
      </w:r>
    </w:p>
    <w:p>
      <w:pPr>
        <w:pStyle w:val="26"/>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_Toc30140 </w:instrText>
      </w:r>
      <w:r>
        <w:rPr>
          <w:highlight w:val="none"/>
        </w:rPr>
        <w:fldChar w:fldCharType="separate"/>
      </w:r>
      <w:r>
        <w:rPr>
          <w:rFonts w:hint="eastAsia"/>
          <w:highlight w:val="none"/>
        </w:rPr>
        <w:t>五</w:t>
      </w:r>
      <w:r>
        <w:rPr>
          <w:highlight w:val="none"/>
        </w:rPr>
        <w:t>、工程项目管理规定</w:t>
      </w:r>
      <w:r>
        <w:tab/>
      </w:r>
      <w:r>
        <w:fldChar w:fldCharType="begin"/>
      </w:r>
      <w:r>
        <w:instrText xml:space="preserve"> PAGEREF _Toc30140 \h </w:instrText>
      </w:r>
      <w:r>
        <w:fldChar w:fldCharType="separate"/>
      </w:r>
      <w:r>
        <w:t>13</w:t>
      </w:r>
      <w:r>
        <w:fldChar w:fldCharType="end"/>
      </w:r>
      <w:r>
        <w:rPr>
          <w:color w:val="000000" w:themeColor="text1"/>
          <w:highlight w:val="none"/>
          <w14:textFill>
            <w14:solidFill>
              <w14:schemeClr w14:val="tx1"/>
            </w14:solidFill>
          </w14:textFill>
        </w:rPr>
        <w:fldChar w:fldCharType="end"/>
      </w:r>
    </w:p>
    <w:p>
      <w:pPr>
        <w:pStyle w:val="23"/>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_Toc13732 </w:instrText>
      </w:r>
      <w:r>
        <w:rPr>
          <w:highlight w:val="none"/>
        </w:rPr>
        <w:fldChar w:fldCharType="separate"/>
      </w:r>
      <w:r>
        <w:rPr>
          <w:highlight w:val="yellow"/>
        </w:rPr>
        <w:t>第四章合同主要条款</w:t>
      </w:r>
      <w:r>
        <w:tab/>
      </w:r>
      <w:r>
        <w:fldChar w:fldCharType="begin"/>
      </w:r>
      <w:r>
        <w:instrText xml:space="preserve"> PAGEREF _Toc13732 \h </w:instrText>
      </w:r>
      <w:r>
        <w:fldChar w:fldCharType="separate"/>
      </w:r>
      <w:r>
        <w:t>15</w:t>
      </w:r>
      <w:r>
        <w:fldChar w:fldCharType="end"/>
      </w:r>
      <w:r>
        <w:rPr>
          <w:color w:val="000000" w:themeColor="text1"/>
          <w:highlight w:val="none"/>
          <w14:textFill>
            <w14:solidFill>
              <w14:schemeClr w14:val="tx1"/>
            </w14:solidFill>
          </w14:textFill>
        </w:rPr>
        <w:fldChar w:fldCharType="end"/>
      </w:r>
    </w:p>
    <w:p>
      <w:pPr>
        <w:pStyle w:val="23"/>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_Toc2423 </w:instrText>
      </w:r>
      <w:r>
        <w:rPr>
          <w:highlight w:val="none"/>
        </w:rPr>
        <w:fldChar w:fldCharType="separate"/>
      </w:r>
      <w:r>
        <w:rPr>
          <w:rFonts w:hint="eastAsia" w:ascii="Times New Roman" w:cs="Times New Roman"/>
        </w:rPr>
        <w:t xml:space="preserve">1 </w:t>
      </w:r>
      <w:r>
        <w:rPr>
          <w:rFonts w:ascii="Times New Roman" w:cs="Times New Roman"/>
          <w:highlight w:val="yellow"/>
        </w:rPr>
        <w:t>定义</w:t>
      </w:r>
      <w:r>
        <w:tab/>
      </w:r>
      <w:r>
        <w:fldChar w:fldCharType="begin"/>
      </w:r>
      <w:r>
        <w:instrText xml:space="preserve"> PAGEREF _Toc2423 \h </w:instrText>
      </w:r>
      <w:r>
        <w:fldChar w:fldCharType="separate"/>
      </w:r>
      <w:r>
        <w:t>15</w:t>
      </w:r>
      <w:r>
        <w:fldChar w:fldCharType="end"/>
      </w:r>
      <w:r>
        <w:rPr>
          <w:color w:val="000000" w:themeColor="text1"/>
          <w:highlight w:val="none"/>
          <w14:textFill>
            <w14:solidFill>
              <w14:schemeClr w14:val="tx1"/>
            </w14:solidFill>
          </w14:textFill>
        </w:rPr>
        <w:fldChar w:fldCharType="end"/>
      </w:r>
    </w:p>
    <w:p>
      <w:pPr>
        <w:pStyle w:val="23"/>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_Toc32267 </w:instrText>
      </w:r>
      <w:r>
        <w:rPr>
          <w:highlight w:val="none"/>
        </w:rPr>
        <w:fldChar w:fldCharType="separate"/>
      </w:r>
      <w:r>
        <w:rPr>
          <w:rFonts w:hint="eastAsia" w:ascii="Times New Roman" w:cs="Times New Roman"/>
        </w:rPr>
        <w:t xml:space="preserve">2 </w:t>
      </w:r>
      <w:r>
        <w:rPr>
          <w:rFonts w:ascii="Times New Roman" w:cs="Times New Roman"/>
          <w:highlight w:val="yellow"/>
        </w:rPr>
        <w:t>合同标的</w:t>
      </w:r>
      <w:r>
        <w:tab/>
      </w:r>
      <w:r>
        <w:fldChar w:fldCharType="begin"/>
      </w:r>
      <w:r>
        <w:instrText xml:space="preserve"> PAGEREF _Toc32267 \h </w:instrText>
      </w:r>
      <w:r>
        <w:fldChar w:fldCharType="separate"/>
      </w:r>
      <w:r>
        <w:t>16</w:t>
      </w:r>
      <w:r>
        <w:fldChar w:fldCharType="end"/>
      </w:r>
      <w:r>
        <w:rPr>
          <w:color w:val="000000" w:themeColor="text1"/>
          <w:highlight w:val="none"/>
          <w14:textFill>
            <w14:solidFill>
              <w14:schemeClr w14:val="tx1"/>
            </w14:solidFill>
          </w14:textFill>
        </w:rPr>
        <w:fldChar w:fldCharType="end"/>
      </w:r>
    </w:p>
    <w:p>
      <w:pPr>
        <w:pStyle w:val="23"/>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_Toc4115 </w:instrText>
      </w:r>
      <w:r>
        <w:rPr>
          <w:highlight w:val="none"/>
        </w:rPr>
        <w:fldChar w:fldCharType="separate"/>
      </w:r>
      <w:r>
        <w:rPr>
          <w:rFonts w:hint="eastAsia" w:ascii="Times New Roman" w:cs="Times New Roman"/>
        </w:rPr>
        <w:t xml:space="preserve">3 </w:t>
      </w:r>
      <w:r>
        <w:rPr>
          <w:rFonts w:ascii="Times New Roman" w:cs="Times New Roman"/>
          <w:highlight w:val="yellow"/>
        </w:rPr>
        <w:t>合同价格</w:t>
      </w:r>
      <w:r>
        <w:tab/>
      </w:r>
      <w:r>
        <w:fldChar w:fldCharType="begin"/>
      </w:r>
      <w:r>
        <w:instrText xml:space="preserve"> PAGEREF _Toc4115 \h </w:instrText>
      </w:r>
      <w:r>
        <w:fldChar w:fldCharType="separate"/>
      </w:r>
      <w:r>
        <w:t>18</w:t>
      </w:r>
      <w:r>
        <w:fldChar w:fldCharType="end"/>
      </w:r>
      <w:r>
        <w:rPr>
          <w:color w:val="000000" w:themeColor="text1"/>
          <w:highlight w:val="none"/>
          <w14:textFill>
            <w14:solidFill>
              <w14:schemeClr w14:val="tx1"/>
            </w14:solidFill>
          </w14:textFill>
        </w:rPr>
        <w:fldChar w:fldCharType="end"/>
      </w:r>
    </w:p>
    <w:p>
      <w:pPr>
        <w:pStyle w:val="23"/>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_Toc2789 </w:instrText>
      </w:r>
      <w:r>
        <w:rPr>
          <w:highlight w:val="none"/>
        </w:rPr>
        <w:fldChar w:fldCharType="separate"/>
      </w:r>
      <w:r>
        <w:rPr>
          <w:rFonts w:hint="eastAsia" w:ascii="Times New Roman" w:cs="Times New Roman"/>
        </w:rPr>
        <w:t xml:space="preserve">4 </w:t>
      </w:r>
      <w:r>
        <w:rPr>
          <w:rFonts w:ascii="Times New Roman" w:cs="Times New Roman"/>
          <w:highlight w:val="yellow"/>
        </w:rPr>
        <w:t>付款方式和付款比例</w:t>
      </w:r>
      <w:r>
        <w:tab/>
      </w:r>
      <w:r>
        <w:fldChar w:fldCharType="begin"/>
      </w:r>
      <w:r>
        <w:instrText xml:space="preserve"> PAGEREF _Toc2789 \h </w:instrText>
      </w:r>
      <w:r>
        <w:fldChar w:fldCharType="separate"/>
      </w:r>
      <w:r>
        <w:t>19</w:t>
      </w:r>
      <w:r>
        <w:fldChar w:fldCharType="end"/>
      </w:r>
      <w:r>
        <w:rPr>
          <w:color w:val="000000" w:themeColor="text1"/>
          <w:highlight w:val="none"/>
          <w14:textFill>
            <w14:solidFill>
              <w14:schemeClr w14:val="tx1"/>
            </w14:solidFill>
          </w14:textFill>
        </w:rPr>
        <w:fldChar w:fldCharType="end"/>
      </w:r>
    </w:p>
    <w:p>
      <w:pPr>
        <w:pStyle w:val="23"/>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_Toc18210 </w:instrText>
      </w:r>
      <w:r>
        <w:rPr>
          <w:highlight w:val="none"/>
        </w:rPr>
        <w:fldChar w:fldCharType="separate"/>
      </w:r>
      <w:r>
        <w:rPr>
          <w:rFonts w:hint="eastAsia" w:ascii="Times New Roman" w:cs="Times New Roman"/>
        </w:rPr>
        <w:t xml:space="preserve">5 </w:t>
      </w:r>
      <w:r>
        <w:rPr>
          <w:rFonts w:ascii="Times New Roman" w:cs="Times New Roman"/>
          <w:highlight w:val="yellow"/>
        </w:rPr>
        <w:t>排产和交货</w:t>
      </w:r>
      <w:r>
        <w:rPr>
          <w:rFonts w:hint="eastAsia" w:ascii="Times New Roman" w:cs="Times New Roman"/>
          <w:highlight w:val="yellow"/>
        </w:rPr>
        <w:t>、</w:t>
      </w:r>
      <w:r>
        <w:rPr>
          <w:rFonts w:ascii="Times New Roman" w:cs="Times New Roman"/>
          <w:highlight w:val="yellow"/>
        </w:rPr>
        <w:t>验收</w:t>
      </w:r>
      <w:r>
        <w:tab/>
      </w:r>
      <w:r>
        <w:fldChar w:fldCharType="begin"/>
      </w:r>
      <w:r>
        <w:instrText xml:space="preserve"> PAGEREF _Toc18210 \h </w:instrText>
      </w:r>
      <w:r>
        <w:fldChar w:fldCharType="separate"/>
      </w:r>
      <w:r>
        <w:t>20</w:t>
      </w:r>
      <w:r>
        <w:fldChar w:fldCharType="end"/>
      </w:r>
      <w:r>
        <w:rPr>
          <w:color w:val="000000" w:themeColor="text1"/>
          <w:highlight w:val="none"/>
          <w14:textFill>
            <w14:solidFill>
              <w14:schemeClr w14:val="tx1"/>
            </w14:solidFill>
          </w14:textFill>
        </w:rPr>
        <w:fldChar w:fldCharType="end"/>
      </w:r>
    </w:p>
    <w:p>
      <w:pPr>
        <w:pStyle w:val="23"/>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_Toc3580 </w:instrText>
      </w:r>
      <w:r>
        <w:rPr>
          <w:highlight w:val="none"/>
        </w:rPr>
        <w:fldChar w:fldCharType="separate"/>
      </w:r>
      <w:r>
        <w:rPr>
          <w:rFonts w:hint="eastAsia" w:ascii="Times New Roman" w:cs="Times New Roman"/>
        </w:rPr>
        <w:t xml:space="preserve">6 </w:t>
      </w:r>
      <w:r>
        <w:rPr>
          <w:rFonts w:ascii="Times New Roman" w:cs="Times New Roman"/>
          <w:highlight w:val="yellow"/>
        </w:rPr>
        <w:t>包装</w:t>
      </w:r>
      <w:r>
        <w:rPr>
          <w:rFonts w:hint="eastAsia" w:ascii="Times New Roman" w:cs="Times New Roman"/>
          <w:highlight w:val="yellow"/>
        </w:rPr>
        <w:t>、</w:t>
      </w:r>
      <w:r>
        <w:rPr>
          <w:rFonts w:ascii="Times New Roman" w:cs="Times New Roman"/>
          <w:highlight w:val="yellow"/>
        </w:rPr>
        <w:t>运输</w:t>
      </w:r>
      <w:r>
        <w:tab/>
      </w:r>
      <w:r>
        <w:fldChar w:fldCharType="begin"/>
      </w:r>
      <w:r>
        <w:instrText xml:space="preserve"> PAGEREF _Toc3580 \h </w:instrText>
      </w:r>
      <w:r>
        <w:fldChar w:fldCharType="separate"/>
      </w:r>
      <w:r>
        <w:t>22</w:t>
      </w:r>
      <w:r>
        <w:fldChar w:fldCharType="end"/>
      </w:r>
      <w:r>
        <w:rPr>
          <w:color w:val="000000" w:themeColor="text1"/>
          <w:highlight w:val="none"/>
          <w14:textFill>
            <w14:solidFill>
              <w14:schemeClr w14:val="tx1"/>
            </w14:solidFill>
          </w14:textFill>
        </w:rPr>
        <w:fldChar w:fldCharType="end"/>
      </w:r>
    </w:p>
    <w:p>
      <w:pPr>
        <w:pStyle w:val="23"/>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_Toc425 </w:instrText>
      </w:r>
      <w:r>
        <w:rPr>
          <w:highlight w:val="none"/>
        </w:rPr>
        <w:fldChar w:fldCharType="separate"/>
      </w:r>
      <w:r>
        <w:rPr>
          <w:rFonts w:hint="eastAsia" w:ascii="Times New Roman" w:cs="Times New Roman"/>
        </w:rPr>
        <w:t xml:space="preserve">7 </w:t>
      </w:r>
      <w:r>
        <w:rPr>
          <w:rFonts w:ascii="Times New Roman" w:cs="Times New Roman"/>
          <w:highlight w:val="yellow"/>
        </w:rPr>
        <w:t>质量保证与索赔</w:t>
      </w:r>
      <w:r>
        <w:rPr>
          <w:rFonts w:hint="eastAsia" w:ascii="Times New Roman" w:cs="Times New Roman"/>
          <w:highlight w:val="yellow"/>
        </w:rPr>
        <w:t>、售后服务</w:t>
      </w:r>
      <w:r>
        <w:tab/>
      </w:r>
      <w:r>
        <w:fldChar w:fldCharType="begin"/>
      </w:r>
      <w:r>
        <w:instrText xml:space="preserve"> PAGEREF _Toc425 \h </w:instrText>
      </w:r>
      <w:r>
        <w:fldChar w:fldCharType="separate"/>
      </w:r>
      <w:r>
        <w:t>22</w:t>
      </w:r>
      <w:r>
        <w:fldChar w:fldCharType="end"/>
      </w:r>
      <w:r>
        <w:rPr>
          <w:color w:val="000000" w:themeColor="text1"/>
          <w:highlight w:val="none"/>
          <w14:textFill>
            <w14:solidFill>
              <w14:schemeClr w14:val="tx1"/>
            </w14:solidFill>
          </w14:textFill>
        </w:rPr>
        <w:fldChar w:fldCharType="end"/>
      </w:r>
    </w:p>
    <w:p>
      <w:pPr>
        <w:pStyle w:val="23"/>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_Toc23845 </w:instrText>
      </w:r>
      <w:r>
        <w:rPr>
          <w:highlight w:val="none"/>
        </w:rPr>
        <w:fldChar w:fldCharType="separate"/>
      </w:r>
      <w:r>
        <w:rPr>
          <w:rFonts w:hint="eastAsia" w:ascii="Times New Roman" w:cs="Times New Roman"/>
        </w:rPr>
        <w:t xml:space="preserve">8 </w:t>
      </w:r>
      <w:r>
        <w:rPr>
          <w:rFonts w:ascii="Times New Roman" w:cs="Times New Roman"/>
          <w:highlight w:val="yellow"/>
        </w:rPr>
        <w:t>合同的变更、修改、暂停（中止）和终止</w:t>
      </w:r>
      <w:r>
        <w:tab/>
      </w:r>
      <w:r>
        <w:fldChar w:fldCharType="begin"/>
      </w:r>
      <w:r>
        <w:instrText xml:space="preserve"> PAGEREF _Toc23845 \h </w:instrText>
      </w:r>
      <w:r>
        <w:fldChar w:fldCharType="separate"/>
      </w:r>
      <w:r>
        <w:t>24</w:t>
      </w:r>
      <w:r>
        <w:fldChar w:fldCharType="end"/>
      </w:r>
      <w:r>
        <w:rPr>
          <w:color w:val="000000" w:themeColor="text1"/>
          <w:highlight w:val="none"/>
          <w14:textFill>
            <w14:solidFill>
              <w14:schemeClr w14:val="tx1"/>
            </w14:solidFill>
          </w14:textFill>
        </w:rPr>
        <w:fldChar w:fldCharType="end"/>
      </w:r>
    </w:p>
    <w:p>
      <w:pPr>
        <w:pStyle w:val="23"/>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_Toc14747 </w:instrText>
      </w:r>
      <w:r>
        <w:rPr>
          <w:highlight w:val="none"/>
        </w:rPr>
        <w:fldChar w:fldCharType="separate"/>
      </w:r>
      <w:r>
        <w:rPr>
          <w:rFonts w:hint="eastAsia" w:ascii="Times New Roman" w:cs="Times New Roman"/>
        </w:rPr>
        <w:t xml:space="preserve">9 </w:t>
      </w:r>
      <w:r>
        <w:rPr>
          <w:rFonts w:ascii="Times New Roman" w:cs="Times New Roman"/>
          <w:highlight w:val="yellow"/>
        </w:rPr>
        <w:t>不可抗力</w:t>
      </w:r>
      <w:r>
        <w:tab/>
      </w:r>
      <w:r>
        <w:fldChar w:fldCharType="begin"/>
      </w:r>
      <w:r>
        <w:instrText xml:space="preserve"> PAGEREF _Toc14747 \h </w:instrText>
      </w:r>
      <w:r>
        <w:fldChar w:fldCharType="separate"/>
      </w:r>
      <w:r>
        <w:t>25</w:t>
      </w:r>
      <w:r>
        <w:fldChar w:fldCharType="end"/>
      </w:r>
      <w:r>
        <w:rPr>
          <w:color w:val="000000" w:themeColor="text1"/>
          <w:highlight w:val="none"/>
          <w14:textFill>
            <w14:solidFill>
              <w14:schemeClr w14:val="tx1"/>
            </w14:solidFill>
          </w14:textFill>
        </w:rPr>
        <w:fldChar w:fldCharType="end"/>
      </w:r>
    </w:p>
    <w:p>
      <w:pPr>
        <w:pStyle w:val="23"/>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_Toc24617 </w:instrText>
      </w:r>
      <w:r>
        <w:rPr>
          <w:highlight w:val="none"/>
        </w:rPr>
        <w:fldChar w:fldCharType="separate"/>
      </w:r>
      <w:r>
        <w:rPr>
          <w:rFonts w:hint="eastAsia" w:ascii="Times New Roman" w:cs="Times New Roman"/>
        </w:rPr>
        <w:t xml:space="preserve">10 </w:t>
      </w:r>
      <w:r>
        <w:rPr>
          <w:rFonts w:ascii="Times New Roman" w:cs="Times New Roman"/>
          <w:highlight w:val="yellow"/>
        </w:rPr>
        <w:t>知识产权及其它法律事宜</w:t>
      </w:r>
      <w:r>
        <w:tab/>
      </w:r>
      <w:r>
        <w:fldChar w:fldCharType="begin"/>
      </w:r>
      <w:r>
        <w:instrText xml:space="preserve"> PAGEREF _Toc24617 \h </w:instrText>
      </w:r>
      <w:r>
        <w:fldChar w:fldCharType="separate"/>
      </w:r>
      <w:r>
        <w:t>26</w:t>
      </w:r>
      <w:r>
        <w:fldChar w:fldCharType="end"/>
      </w:r>
      <w:r>
        <w:rPr>
          <w:color w:val="000000" w:themeColor="text1"/>
          <w:highlight w:val="none"/>
          <w14:textFill>
            <w14:solidFill>
              <w14:schemeClr w14:val="tx1"/>
            </w14:solidFill>
          </w14:textFill>
        </w:rPr>
        <w:fldChar w:fldCharType="end"/>
      </w:r>
    </w:p>
    <w:p>
      <w:pPr>
        <w:pStyle w:val="23"/>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_Toc24222 </w:instrText>
      </w:r>
      <w:r>
        <w:rPr>
          <w:highlight w:val="none"/>
        </w:rPr>
        <w:fldChar w:fldCharType="separate"/>
      </w:r>
      <w:r>
        <w:rPr>
          <w:rFonts w:hint="eastAsia" w:ascii="Times New Roman" w:cs="Times New Roman"/>
        </w:rPr>
        <w:t xml:space="preserve">11 </w:t>
      </w:r>
      <w:r>
        <w:rPr>
          <w:rFonts w:ascii="Times New Roman" w:cs="Times New Roman"/>
          <w:highlight w:val="yellow"/>
        </w:rPr>
        <w:t>争议和解决</w:t>
      </w:r>
      <w:r>
        <w:tab/>
      </w:r>
      <w:r>
        <w:fldChar w:fldCharType="begin"/>
      </w:r>
      <w:r>
        <w:instrText xml:space="preserve"> PAGEREF _Toc24222 \h </w:instrText>
      </w:r>
      <w:r>
        <w:fldChar w:fldCharType="separate"/>
      </w:r>
      <w:r>
        <w:t>26</w:t>
      </w:r>
      <w:r>
        <w:fldChar w:fldCharType="end"/>
      </w:r>
      <w:r>
        <w:rPr>
          <w:color w:val="000000" w:themeColor="text1"/>
          <w:highlight w:val="none"/>
          <w14:textFill>
            <w14:solidFill>
              <w14:schemeClr w14:val="tx1"/>
            </w14:solidFill>
          </w14:textFill>
        </w:rPr>
        <w:fldChar w:fldCharType="end"/>
      </w:r>
    </w:p>
    <w:p>
      <w:pPr>
        <w:pStyle w:val="23"/>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_Toc23316 </w:instrText>
      </w:r>
      <w:r>
        <w:rPr>
          <w:highlight w:val="none"/>
        </w:rPr>
        <w:fldChar w:fldCharType="separate"/>
      </w:r>
      <w:r>
        <w:rPr>
          <w:rFonts w:hint="eastAsia" w:ascii="Times New Roman" w:cs="Times New Roman"/>
        </w:rPr>
        <w:t xml:space="preserve">12 </w:t>
      </w:r>
      <w:r>
        <w:rPr>
          <w:rFonts w:ascii="Times New Roman" w:cs="Times New Roman"/>
          <w:highlight w:val="yellow"/>
        </w:rPr>
        <w:t>合同生效及其它事项</w:t>
      </w:r>
      <w:r>
        <w:tab/>
      </w:r>
      <w:r>
        <w:fldChar w:fldCharType="begin"/>
      </w:r>
      <w:r>
        <w:instrText xml:space="preserve"> PAGEREF _Toc23316 \h </w:instrText>
      </w:r>
      <w:r>
        <w:fldChar w:fldCharType="separate"/>
      </w:r>
      <w:r>
        <w:t>26</w:t>
      </w:r>
      <w:r>
        <w:fldChar w:fldCharType="end"/>
      </w:r>
      <w:r>
        <w:rPr>
          <w:color w:val="000000" w:themeColor="text1"/>
          <w:highlight w:val="none"/>
          <w14:textFill>
            <w14:solidFill>
              <w14:schemeClr w14:val="tx1"/>
            </w14:solidFill>
          </w14:textFill>
        </w:rPr>
        <w:fldChar w:fldCharType="end"/>
      </w:r>
    </w:p>
    <w:p>
      <w:pPr>
        <w:pStyle w:val="23"/>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_Toc21406 </w:instrText>
      </w:r>
      <w:r>
        <w:rPr>
          <w:highlight w:val="none"/>
        </w:rPr>
        <w:fldChar w:fldCharType="separate"/>
      </w:r>
      <w:r>
        <w:rPr>
          <w:rFonts w:hint="eastAsia" w:ascii="Times New Roman" w:cs="Times New Roman"/>
        </w:rPr>
        <w:t xml:space="preserve">13 </w:t>
      </w:r>
      <w:r>
        <w:rPr>
          <w:rFonts w:hint="eastAsia" w:ascii="Times New Roman" w:cs="Times New Roman"/>
          <w:highlight w:val="yellow"/>
        </w:rPr>
        <w:t>最终条款以签订合同为准。</w:t>
      </w:r>
      <w:r>
        <w:tab/>
      </w:r>
      <w:r>
        <w:fldChar w:fldCharType="begin"/>
      </w:r>
      <w:r>
        <w:instrText xml:space="preserve"> PAGEREF _Toc21406 \h </w:instrText>
      </w:r>
      <w:r>
        <w:fldChar w:fldCharType="separate"/>
      </w:r>
      <w:r>
        <w:t>27</w:t>
      </w:r>
      <w:r>
        <w:fldChar w:fldCharType="end"/>
      </w:r>
      <w:r>
        <w:rPr>
          <w:color w:val="000000" w:themeColor="text1"/>
          <w:highlight w:val="none"/>
          <w14:textFill>
            <w14:solidFill>
              <w14:schemeClr w14:val="tx1"/>
            </w14:solidFill>
          </w14:textFill>
        </w:rPr>
        <w:fldChar w:fldCharType="end"/>
      </w:r>
    </w:p>
    <w:p>
      <w:pPr>
        <w:pStyle w:val="23"/>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_Toc24558 </w:instrText>
      </w:r>
      <w:r>
        <w:rPr>
          <w:highlight w:val="none"/>
        </w:rPr>
        <w:fldChar w:fldCharType="separate"/>
      </w:r>
      <w:r>
        <w:rPr>
          <w:highlight w:val="none"/>
        </w:rPr>
        <w:t>第五章投标文件附表及格式</w:t>
      </w:r>
      <w:r>
        <w:tab/>
      </w:r>
      <w:r>
        <w:fldChar w:fldCharType="begin"/>
      </w:r>
      <w:r>
        <w:instrText xml:space="preserve"> PAGEREF _Toc24558 \h </w:instrText>
      </w:r>
      <w:r>
        <w:fldChar w:fldCharType="separate"/>
      </w:r>
      <w:r>
        <w:t>28</w:t>
      </w:r>
      <w:r>
        <w:fldChar w:fldCharType="end"/>
      </w:r>
      <w:r>
        <w:rPr>
          <w:color w:val="000000" w:themeColor="text1"/>
          <w:highlight w:val="none"/>
          <w14:textFill>
            <w14:solidFill>
              <w14:schemeClr w14:val="tx1"/>
            </w14:solidFill>
          </w14:textFill>
        </w:rPr>
        <w:fldChar w:fldCharType="end"/>
      </w:r>
    </w:p>
    <w:p>
      <w:pPr>
        <w:pStyle w:val="26"/>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_Toc23083 </w:instrText>
      </w:r>
      <w:r>
        <w:rPr>
          <w:highlight w:val="none"/>
        </w:rPr>
        <w:fldChar w:fldCharType="separate"/>
      </w:r>
      <w:r>
        <w:rPr>
          <w:highlight w:val="yellow"/>
        </w:rPr>
        <w:t>一、商务标格式</w:t>
      </w:r>
      <w:r>
        <w:tab/>
      </w:r>
      <w:r>
        <w:fldChar w:fldCharType="begin"/>
      </w:r>
      <w:r>
        <w:instrText xml:space="preserve"> PAGEREF _Toc23083 \h </w:instrText>
      </w:r>
      <w:r>
        <w:fldChar w:fldCharType="separate"/>
      </w:r>
      <w:r>
        <w:t>30</w:t>
      </w:r>
      <w:r>
        <w:fldChar w:fldCharType="end"/>
      </w:r>
      <w:r>
        <w:rPr>
          <w:color w:val="000000" w:themeColor="text1"/>
          <w:highlight w:val="none"/>
          <w14:textFill>
            <w14:solidFill>
              <w14:schemeClr w14:val="tx1"/>
            </w14:solidFill>
          </w14:textFill>
        </w:rPr>
        <w:fldChar w:fldCharType="end"/>
      </w:r>
    </w:p>
    <w:p>
      <w:pPr>
        <w:pStyle w:val="15"/>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_Toc19226 </w:instrText>
      </w:r>
      <w:r>
        <w:rPr>
          <w:highlight w:val="none"/>
        </w:rPr>
        <w:fldChar w:fldCharType="separate"/>
      </w:r>
      <w:r>
        <w:rPr>
          <w:highlight w:val="yellow"/>
        </w:rPr>
        <w:t>（一）投标函</w:t>
      </w:r>
      <w:r>
        <w:tab/>
      </w:r>
      <w:r>
        <w:fldChar w:fldCharType="begin"/>
      </w:r>
      <w:r>
        <w:instrText xml:space="preserve"> PAGEREF _Toc19226 \h </w:instrText>
      </w:r>
      <w:r>
        <w:fldChar w:fldCharType="separate"/>
      </w:r>
      <w:r>
        <w:t>30</w:t>
      </w:r>
      <w:r>
        <w:fldChar w:fldCharType="end"/>
      </w:r>
      <w:r>
        <w:rPr>
          <w:color w:val="000000" w:themeColor="text1"/>
          <w:highlight w:val="none"/>
          <w14:textFill>
            <w14:solidFill>
              <w14:schemeClr w14:val="tx1"/>
            </w14:solidFill>
          </w14:textFill>
        </w:rPr>
        <w:fldChar w:fldCharType="end"/>
      </w:r>
    </w:p>
    <w:p>
      <w:pPr>
        <w:pStyle w:val="15"/>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_Toc25032 </w:instrText>
      </w:r>
      <w:r>
        <w:rPr>
          <w:highlight w:val="none"/>
        </w:rPr>
        <w:fldChar w:fldCharType="separate"/>
      </w:r>
      <w:r>
        <w:rPr>
          <w:rFonts w:hint="eastAsia"/>
        </w:rPr>
        <w:t xml:space="preserve">（二） </w:t>
      </w:r>
      <w:r>
        <w:rPr>
          <w:highlight w:val="yellow"/>
        </w:rPr>
        <w:t>开标一览表</w:t>
      </w:r>
      <w:r>
        <w:tab/>
      </w:r>
      <w:r>
        <w:fldChar w:fldCharType="begin"/>
      </w:r>
      <w:r>
        <w:instrText xml:space="preserve"> PAGEREF _Toc25032 \h </w:instrText>
      </w:r>
      <w:r>
        <w:fldChar w:fldCharType="separate"/>
      </w:r>
      <w:r>
        <w:t>31</w:t>
      </w:r>
      <w:r>
        <w:fldChar w:fldCharType="end"/>
      </w:r>
      <w:r>
        <w:rPr>
          <w:color w:val="000000" w:themeColor="text1"/>
          <w:highlight w:val="none"/>
          <w14:textFill>
            <w14:solidFill>
              <w14:schemeClr w14:val="tx1"/>
            </w14:solidFill>
          </w14:textFill>
        </w:rPr>
        <w:fldChar w:fldCharType="end"/>
      </w:r>
    </w:p>
    <w:p>
      <w:pPr>
        <w:pStyle w:val="15"/>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_Toc2046 </w:instrText>
      </w:r>
      <w:r>
        <w:rPr>
          <w:highlight w:val="none"/>
        </w:rPr>
        <w:fldChar w:fldCharType="separate"/>
      </w:r>
      <w:r>
        <w:rPr>
          <w:highlight w:val="yellow"/>
        </w:rPr>
        <w:t>（三）分项价格表</w:t>
      </w:r>
      <w:r>
        <w:tab/>
      </w:r>
      <w:r>
        <w:fldChar w:fldCharType="begin"/>
      </w:r>
      <w:r>
        <w:instrText xml:space="preserve"> PAGEREF _Toc2046 \h </w:instrText>
      </w:r>
      <w:r>
        <w:fldChar w:fldCharType="separate"/>
      </w:r>
      <w:r>
        <w:t>32</w:t>
      </w:r>
      <w:r>
        <w:fldChar w:fldCharType="end"/>
      </w:r>
      <w:r>
        <w:rPr>
          <w:color w:val="000000" w:themeColor="text1"/>
          <w:highlight w:val="none"/>
          <w14:textFill>
            <w14:solidFill>
              <w14:schemeClr w14:val="tx1"/>
            </w14:solidFill>
          </w14:textFill>
        </w:rPr>
        <w:fldChar w:fldCharType="end"/>
      </w:r>
    </w:p>
    <w:p>
      <w:pPr>
        <w:pStyle w:val="15"/>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_Toc8838 </w:instrText>
      </w:r>
      <w:r>
        <w:rPr>
          <w:highlight w:val="none"/>
        </w:rPr>
        <w:fldChar w:fldCharType="separate"/>
      </w:r>
      <w:r>
        <w:rPr>
          <w:highlight w:val="yellow"/>
        </w:rPr>
        <w:t>（四）法定代表人资格证明书</w:t>
      </w:r>
      <w:r>
        <w:tab/>
      </w:r>
      <w:r>
        <w:fldChar w:fldCharType="begin"/>
      </w:r>
      <w:r>
        <w:instrText xml:space="preserve"> PAGEREF _Toc8838 \h </w:instrText>
      </w:r>
      <w:r>
        <w:fldChar w:fldCharType="separate"/>
      </w:r>
      <w:r>
        <w:t>33</w:t>
      </w:r>
      <w:r>
        <w:fldChar w:fldCharType="end"/>
      </w:r>
      <w:r>
        <w:rPr>
          <w:color w:val="000000" w:themeColor="text1"/>
          <w:highlight w:val="none"/>
          <w14:textFill>
            <w14:solidFill>
              <w14:schemeClr w14:val="tx1"/>
            </w14:solidFill>
          </w14:textFill>
        </w:rPr>
        <w:fldChar w:fldCharType="end"/>
      </w:r>
    </w:p>
    <w:p>
      <w:pPr>
        <w:pStyle w:val="15"/>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_Toc1954 </w:instrText>
      </w:r>
      <w:r>
        <w:rPr>
          <w:highlight w:val="none"/>
        </w:rPr>
        <w:fldChar w:fldCharType="separate"/>
      </w:r>
      <w:r>
        <w:rPr>
          <w:highlight w:val="yellow"/>
        </w:rPr>
        <w:t>（五）法定代表人授权委托书</w:t>
      </w:r>
      <w:r>
        <w:tab/>
      </w:r>
      <w:r>
        <w:fldChar w:fldCharType="begin"/>
      </w:r>
      <w:r>
        <w:instrText xml:space="preserve"> PAGEREF _Toc1954 \h </w:instrText>
      </w:r>
      <w:r>
        <w:fldChar w:fldCharType="separate"/>
      </w:r>
      <w:r>
        <w:t>34</w:t>
      </w:r>
      <w:r>
        <w:fldChar w:fldCharType="end"/>
      </w:r>
      <w:r>
        <w:rPr>
          <w:color w:val="000000" w:themeColor="text1"/>
          <w:highlight w:val="none"/>
          <w14:textFill>
            <w14:solidFill>
              <w14:schemeClr w14:val="tx1"/>
            </w14:solidFill>
          </w14:textFill>
        </w:rPr>
        <w:fldChar w:fldCharType="end"/>
      </w:r>
    </w:p>
    <w:p>
      <w:pPr>
        <w:pStyle w:val="15"/>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_Toc26018 </w:instrText>
      </w:r>
      <w:r>
        <w:rPr>
          <w:highlight w:val="none"/>
        </w:rPr>
        <w:fldChar w:fldCharType="separate"/>
      </w:r>
      <w:r>
        <w:rPr>
          <w:highlight w:val="yellow"/>
        </w:rPr>
        <w:t>（六）投标承诺书</w:t>
      </w:r>
      <w:r>
        <w:tab/>
      </w:r>
      <w:r>
        <w:fldChar w:fldCharType="begin"/>
      </w:r>
      <w:r>
        <w:instrText xml:space="preserve"> PAGEREF _Toc26018 \h </w:instrText>
      </w:r>
      <w:r>
        <w:fldChar w:fldCharType="separate"/>
      </w:r>
      <w:r>
        <w:t>35</w:t>
      </w:r>
      <w:r>
        <w:fldChar w:fldCharType="end"/>
      </w:r>
      <w:r>
        <w:rPr>
          <w:color w:val="000000" w:themeColor="text1"/>
          <w:highlight w:val="none"/>
          <w14:textFill>
            <w14:solidFill>
              <w14:schemeClr w14:val="tx1"/>
            </w14:solidFill>
          </w14:textFill>
        </w:rPr>
        <w:fldChar w:fldCharType="end"/>
      </w:r>
    </w:p>
    <w:p>
      <w:pPr>
        <w:pStyle w:val="15"/>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_Toc24920 </w:instrText>
      </w:r>
      <w:r>
        <w:rPr>
          <w:highlight w:val="none"/>
        </w:rPr>
        <w:fldChar w:fldCharType="separate"/>
      </w:r>
      <w:r>
        <w:rPr>
          <w:highlight w:val="none"/>
        </w:rPr>
        <w:t>（七）资格、资信证明文件</w:t>
      </w:r>
      <w:r>
        <w:tab/>
      </w:r>
      <w:r>
        <w:fldChar w:fldCharType="begin"/>
      </w:r>
      <w:r>
        <w:instrText xml:space="preserve"> PAGEREF _Toc24920 \h </w:instrText>
      </w:r>
      <w:r>
        <w:fldChar w:fldCharType="separate"/>
      </w:r>
      <w:r>
        <w:t>36</w:t>
      </w:r>
      <w:r>
        <w:fldChar w:fldCharType="end"/>
      </w:r>
      <w:r>
        <w:rPr>
          <w:color w:val="000000" w:themeColor="text1"/>
          <w:highlight w:val="none"/>
          <w14:textFill>
            <w14:solidFill>
              <w14:schemeClr w14:val="tx1"/>
            </w14:solidFill>
          </w14:textFill>
        </w:rPr>
        <w:fldChar w:fldCharType="end"/>
      </w:r>
    </w:p>
    <w:p>
      <w:pPr>
        <w:pStyle w:val="26"/>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_Toc13318 </w:instrText>
      </w:r>
      <w:r>
        <w:rPr>
          <w:highlight w:val="none"/>
        </w:rPr>
        <w:fldChar w:fldCharType="separate"/>
      </w:r>
      <w:r>
        <w:rPr>
          <w:highlight w:val="none"/>
        </w:rPr>
        <w:t>二、技术标格式</w:t>
      </w:r>
      <w:r>
        <w:tab/>
      </w:r>
      <w:r>
        <w:fldChar w:fldCharType="begin"/>
      </w:r>
      <w:r>
        <w:instrText xml:space="preserve"> PAGEREF _Toc13318 \h </w:instrText>
      </w:r>
      <w:r>
        <w:fldChar w:fldCharType="separate"/>
      </w:r>
      <w:r>
        <w:t>37</w:t>
      </w:r>
      <w:r>
        <w:fldChar w:fldCharType="end"/>
      </w:r>
      <w:r>
        <w:rPr>
          <w:color w:val="000000" w:themeColor="text1"/>
          <w:highlight w:val="none"/>
          <w14:textFill>
            <w14:solidFill>
              <w14:schemeClr w14:val="tx1"/>
            </w14:solidFill>
          </w14:textFill>
        </w:rPr>
        <w:fldChar w:fldCharType="end"/>
      </w:r>
    </w:p>
    <w:p>
      <w:pPr>
        <w:pStyle w:val="23"/>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_Toc5561 </w:instrText>
      </w:r>
      <w:r>
        <w:rPr>
          <w:highlight w:val="none"/>
        </w:rPr>
        <w:fldChar w:fldCharType="separate"/>
      </w:r>
      <w:r>
        <w:rPr>
          <w:highlight w:val="none"/>
        </w:rPr>
        <w:t>第六章评标办法</w:t>
      </w:r>
      <w:r>
        <w:tab/>
      </w:r>
      <w:r>
        <w:fldChar w:fldCharType="begin"/>
      </w:r>
      <w:r>
        <w:instrText xml:space="preserve"> PAGEREF _Toc5561 \h </w:instrText>
      </w:r>
      <w:r>
        <w:fldChar w:fldCharType="separate"/>
      </w:r>
      <w:r>
        <w:t>38</w:t>
      </w:r>
      <w:r>
        <w:fldChar w:fldCharType="end"/>
      </w:r>
      <w:r>
        <w:rPr>
          <w:color w:val="000000" w:themeColor="text1"/>
          <w:highlight w:val="none"/>
          <w14:textFill>
            <w14:solidFill>
              <w14:schemeClr w14:val="tx1"/>
            </w14:solidFill>
          </w14:textFill>
        </w:rPr>
        <w:fldChar w:fldCharType="end"/>
      </w:r>
    </w:p>
    <w:p>
      <w:pPr>
        <w:pStyle w:val="26"/>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_Toc8667 </w:instrText>
      </w:r>
      <w:r>
        <w:rPr>
          <w:highlight w:val="none"/>
        </w:rPr>
        <w:fldChar w:fldCharType="separate"/>
      </w:r>
      <w:r>
        <w:rPr>
          <w:highlight w:val="none"/>
        </w:rPr>
        <w:t>附表1：投标文件审查表</w:t>
      </w:r>
      <w:r>
        <w:tab/>
      </w:r>
      <w:r>
        <w:fldChar w:fldCharType="begin"/>
      </w:r>
      <w:r>
        <w:instrText xml:space="preserve"> PAGEREF _Toc8667 \h </w:instrText>
      </w:r>
      <w:r>
        <w:fldChar w:fldCharType="separate"/>
      </w:r>
      <w:r>
        <w:t>39</w:t>
      </w:r>
      <w:r>
        <w:fldChar w:fldCharType="end"/>
      </w:r>
      <w:r>
        <w:rPr>
          <w:color w:val="000000" w:themeColor="text1"/>
          <w:highlight w:val="none"/>
          <w14:textFill>
            <w14:solidFill>
              <w14:schemeClr w14:val="tx1"/>
            </w14:solidFill>
          </w14:textFill>
        </w:rPr>
        <w:fldChar w:fldCharType="end"/>
      </w:r>
    </w:p>
    <w:p>
      <w:pPr>
        <w:pStyle w:val="26"/>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_Toc28279 </w:instrText>
      </w:r>
      <w:r>
        <w:rPr>
          <w:highlight w:val="none"/>
        </w:rPr>
        <w:fldChar w:fldCharType="separate"/>
      </w:r>
      <w:r>
        <w:rPr>
          <w:highlight w:val="none"/>
        </w:rPr>
        <w:t>附表2：资格性检查表</w:t>
      </w:r>
      <w:r>
        <w:tab/>
      </w:r>
      <w:r>
        <w:fldChar w:fldCharType="begin"/>
      </w:r>
      <w:r>
        <w:instrText xml:space="preserve"> PAGEREF _Toc28279 \h </w:instrText>
      </w:r>
      <w:r>
        <w:fldChar w:fldCharType="separate"/>
      </w:r>
      <w:r>
        <w:t>40</w:t>
      </w:r>
      <w:r>
        <w:fldChar w:fldCharType="end"/>
      </w:r>
      <w:r>
        <w:rPr>
          <w:color w:val="000000" w:themeColor="text1"/>
          <w:highlight w:val="none"/>
          <w14:textFill>
            <w14:solidFill>
              <w14:schemeClr w14:val="tx1"/>
            </w14:solidFill>
          </w14:textFill>
        </w:rPr>
        <w:fldChar w:fldCharType="end"/>
      </w:r>
    </w:p>
    <w:p>
      <w:pPr>
        <w:pStyle w:val="26"/>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_Toc26504 </w:instrText>
      </w:r>
      <w:r>
        <w:rPr>
          <w:highlight w:val="none"/>
        </w:rPr>
        <w:fldChar w:fldCharType="separate"/>
      </w:r>
      <w:r>
        <w:rPr>
          <w:highlight w:val="none"/>
        </w:rPr>
        <w:t>附表3：响应实质性要求和条件检查表</w:t>
      </w:r>
      <w:r>
        <w:tab/>
      </w:r>
      <w:r>
        <w:fldChar w:fldCharType="begin"/>
      </w:r>
      <w:r>
        <w:instrText xml:space="preserve"> PAGEREF _Toc26504 \h </w:instrText>
      </w:r>
      <w:r>
        <w:fldChar w:fldCharType="separate"/>
      </w:r>
      <w:r>
        <w:t>42</w:t>
      </w:r>
      <w:r>
        <w:fldChar w:fldCharType="end"/>
      </w:r>
      <w:r>
        <w:rPr>
          <w:color w:val="000000" w:themeColor="text1"/>
          <w:highlight w:val="none"/>
          <w14:textFill>
            <w14:solidFill>
              <w14:schemeClr w14:val="tx1"/>
            </w14:solidFill>
          </w14:textFill>
        </w:rPr>
        <w:fldChar w:fldCharType="end"/>
      </w:r>
    </w:p>
    <w:p>
      <w:pPr>
        <w:pStyle w:val="26"/>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_Toc2519 </w:instrText>
      </w:r>
      <w:r>
        <w:rPr>
          <w:highlight w:val="none"/>
        </w:rPr>
        <w:fldChar w:fldCharType="separate"/>
      </w:r>
      <w:r>
        <w:rPr>
          <w:highlight w:val="none"/>
        </w:rPr>
        <w:t>附表4：技术标合格性评审</w:t>
      </w:r>
      <w:r>
        <w:tab/>
      </w:r>
      <w:r>
        <w:fldChar w:fldCharType="begin"/>
      </w:r>
      <w:r>
        <w:instrText xml:space="preserve"> PAGEREF _Toc2519 \h </w:instrText>
      </w:r>
      <w:r>
        <w:fldChar w:fldCharType="separate"/>
      </w:r>
      <w:r>
        <w:t>43</w:t>
      </w:r>
      <w:r>
        <w:fldChar w:fldCharType="end"/>
      </w:r>
      <w:r>
        <w:rPr>
          <w:color w:val="000000" w:themeColor="text1"/>
          <w:highlight w:val="none"/>
          <w14:textFill>
            <w14:solidFill>
              <w14:schemeClr w14:val="tx1"/>
            </w14:solidFill>
          </w14:textFill>
        </w:rPr>
        <w:fldChar w:fldCharType="end"/>
      </w:r>
    </w:p>
    <w:p>
      <w:pPr>
        <w:pStyle w:val="26"/>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_Toc15317 </w:instrText>
      </w:r>
      <w:r>
        <w:rPr>
          <w:highlight w:val="none"/>
        </w:rPr>
        <w:fldChar w:fldCharType="separate"/>
      </w:r>
      <w:r>
        <w:rPr>
          <w:highlight w:val="none"/>
        </w:rPr>
        <w:t>附表5：澄清、说明或者补正表</w:t>
      </w:r>
      <w:r>
        <w:tab/>
      </w:r>
      <w:r>
        <w:fldChar w:fldCharType="begin"/>
      </w:r>
      <w:r>
        <w:instrText xml:space="preserve"> PAGEREF _Toc15317 \h </w:instrText>
      </w:r>
      <w:r>
        <w:fldChar w:fldCharType="separate"/>
      </w:r>
      <w:r>
        <w:t>44</w:t>
      </w:r>
      <w:r>
        <w:fldChar w:fldCharType="end"/>
      </w:r>
      <w:r>
        <w:rPr>
          <w:color w:val="000000" w:themeColor="text1"/>
          <w:highlight w:val="none"/>
          <w14:textFill>
            <w14:solidFill>
              <w14:schemeClr w14:val="tx1"/>
            </w14:solidFill>
          </w14:textFill>
        </w:rPr>
        <w:fldChar w:fldCharType="end"/>
      </w:r>
    </w:p>
    <w:p>
      <w:pPr>
        <w:pStyle w:val="26"/>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_Toc22217 </w:instrText>
      </w:r>
      <w:r>
        <w:rPr>
          <w:highlight w:val="none"/>
        </w:rPr>
        <w:fldChar w:fldCharType="separate"/>
      </w:r>
      <w:r>
        <w:rPr>
          <w:highlight w:val="none"/>
        </w:rPr>
        <w:t>附表6：算术错误修正表</w:t>
      </w:r>
      <w:r>
        <w:tab/>
      </w:r>
      <w:r>
        <w:fldChar w:fldCharType="begin"/>
      </w:r>
      <w:r>
        <w:instrText xml:space="preserve"> PAGEREF _Toc22217 \h </w:instrText>
      </w:r>
      <w:r>
        <w:fldChar w:fldCharType="separate"/>
      </w:r>
      <w:r>
        <w:t>45</w:t>
      </w:r>
      <w:r>
        <w:fldChar w:fldCharType="end"/>
      </w:r>
      <w:r>
        <w:rPr>
          <w:color w:val="000000" w:themeColor="text1"/>
          <w:highlight w:val="none"/>
          <w14:textFill>
            <w14:solidFill>
              <w14:schemeClr w14:val="tx1"/>
            </w14:solidFill>
          </w14:textFill>
        </w:rPr>
        <w:fldChar w:fldCharType="end"/>
      </w:r>
    </w:p>
    <w:p>
      <w:pPr>
        <w:pStyle w:val="26"/>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_Toc16401 </w:instrText>
      </w:r>
      <w:r>
        <w:rPr>
          <w:highlight w:val="none"/>
        </w:rPr>
        <w:fldChar w:fldCharType="separate"/>
      </w:r>
      <w:r>
        <w:rPr>
          <w:highlight w:val="none"/>
        </w:rPr>
        <w:t>附表7：经评审后的投标人排序</w:t>
      </w:r>
      <w:r>
        <w:tab/>
      </w:r>
      <w:r>
        <w:fldChar w:fldCharType="begin"/>
      </w:r>
      <w:r>
        <w:instrText xml:space="preserve"> PAGEREF _Toc16401 \h </w:instrText>
      </w:r>
      <w:r>
        <w:fldChar w:fldCharType="separate"/>
      </w:r>
      <w:r>
        <w:t>46</w:t>
      </w:r>
      <w:r>
        <w:fldChar w:fldCharType="end"/>
      </w:r>
      <w:r>
        <w:rPr>
          <w:color w:val="000000" w:themeColor="text1"/>
          <w:highlight w:val="none"/>
          <w14:textFill>
            <w14:solidFill>
              <w14:schemeClr w14:val="tx1"/>
            </w14:solidFill>
          </w14:textFill>
        </w:rPr>
        <w:fldChar w:fldCharType="end"/>
      </w:r>
    </w:p>
    <w:p>
      <w:pPr>
        <w:pStyle w:val="26"/>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_Toc12028 </w:instrText>
      </w:r>
      <w:r>
        <w:rPr>
          <w:highlight w:val="none"/>
        </w:rPr>
        <w:fldChar w:fldCharType="separate"/>
      </w:r>
      <w:r>
        <w:rPr>
          <w:highlight w:val="none"/>
        </w:rPr>
        <w:t>附表8：中标候选人表</w:t>
      </w:r>
      <w:r>
        <w:tab/>
      </w:r>
      <w:r>
        <w:fldChar w:fldCharType="begin"/>
      </w:r>
      <w:r>
        <w:instrText xml:space="preserve"> PAGEREF _Toc12028 \h </w:instrText>
      </w:r>
      <w:r>
        <w:fldChar w:fldCharType="separate"/>
      </w:r>
      <w:r>
        <w:t>47</w:t>
      </w:r>
      <w:r>
        <w:fldChar w:fldCharType="end"/>
      </w:r>
      <w:r>
        <w:rPr>
          <w:color w:val="000000" w:themeColor="text1"/>
          <w:highlight w:val="none"/>
          <w14:textFill>
            <w14:solidFill>
              <w14:schemeClr w14:val="tx1"/>
            </w14:solidFill>
          </w14:textFill>
        </w:rPr>
        <w:fldChar w:fldCharType="end"/>
      </w:r>
    </w:p>
    <w:p>
      <w:pPr>
        <w:pStyle w:val="23"/>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_Toc5732 </w:instrText>
      </w:r>
      <w:r>
        <w:rPr>
          <w:highlight w:val="none"/>
        </w:rPr>
        <w:fldChar w:fldCharType="separate"/>
      </w:r>
      <w:r>
        <w:rPr>
          <w:highlight w:val="none"/>
        </w:rPr>
        <w:t>第七章技术规格书</w:t>
      </w:r>
      <w:r>
        <w:tab/>
      </w:r>
      <w:r>
        <w:fldChar w:fldCharType="begin"/>
      </w:r>
      <w:r>
        <w:instrText xml:space="preserve"> PAGEREF _Toc5732 \h </w:instrText>
      </w:r>
      <w:r>
        <w:fldChar w:fldCharType="separate"/>
      </w:r>
      <w:r>
        <w:t>48</w:t>
      </w:r>
      <w:r>
        <w:fldChar w:fldCharType="end"/>
      </w:r>
      <w:r>
        <w:rPr>
          <w:color w:val="000000" w:themeColor="text1"/>
          <w:highlight w:val="none"/>
          <w14:textFill>
            <w14:solidFill>
              <w14:schemeClr w14:val="tx1"/>
            </w14:solidFill>
          </w14:textFill>
        </w:rPr>
        <w:fldChar w:fldCharType="end"/>
      </w:r>
    </w:p>
    <w:p>
      <w:pPr>
        <w:pStyle w:val="26"/>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_Toc26211 </w:instrText>
      </w:r>
      <w:r>
        <w:rPr>
          <w:highlight w:val="none"/>
        </w:rPr>
        <w:fldChar w:fldCharType="separate"/>
      </w:r>
      <w:r>
        <w:rPr>
          <w:highlight w:val="none"/>
        </w:rPr>
        <w:t>一、总则</w:t>
      </w:r>
      <w:r>
        <w:tab/>
      </w:r>
      <w:r>
        <w:fldChar w:fldCharType="begin"/>
      </w:r>
      <w:r>
        <w:instrText xml:space="preserve"> PAGEREF _Toc26211 \h </w:instrText>
      </w:r>
      <w:r>
        <w:fldChar w:fldCharType="separate"/>
      </w:r>
      <w:r>
        <w:t>48</w:t>
      </w:r>
      <w:r>
        <w:fldChar w:fldCharType="end"/>
      </w:r>
      <w:r>
        <w:rPr>
          <w:color w:val="000000" w:themeColor="text1"/>
          <w:highlight w:val="none"/>
          <w14:textFill>
            <w14:solidFill>
              <w14:schemeClr w14:val="tx1"/>
            </w14:solidFill>
          </w14:textFill>
        </w:rPr>
        <w:fldChar w:fldCharType="end"/>
      </w:r>
    </w:p>
    <w:p>
      <w:pPr>
        <w:pStyle w:val="26"/>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_Toc15285 </w:instrText>
      </w:r>
      <w:r>
        <w:rPr>
          <w:highlight w:val="none"/>
        </w:rPr>
        <w:fldChar w:fldCharType="separate"/>
      </w:r>
      <w:r>
        <w:rPr>
          <w:highlight w:val="none"/>
        </w:rPr>
        <w:t>二、标准规范</w:t>
      </w:r>
      <w:r>
        <w:tab/>
      </w:r>
      <w:r>
        <w:fldChar w:fldCharType="begin"/>
      </w:r>
      <w:r>
        <w:instrText xml:space="preserve"> PAGEREF _Toc15285 \h </w:instrText>
      </w:r>
      <w:r>
        <w:fldChar w:fldCharType="separate"/>
      </w:r>
      <w:r>
        <w:t>49</w:t>
      </w:r>
      <w:r>
        <w:fldChar w:fldCharType="end"/>
      </w:r>
      <w:r>
        <w:rPr>
          <w:color w:val="000000" w:themeColor="text1"/>
          <w:highlight w:val="none"/>
          <w14:textFill>
            <w14:solidFill>
              <w14:schemeClr w14:val="tx1"/>
            </w14:solidFill>
          </w14:textFill>
        </w:rPr>
        <w:fldChar w:fldCharType="end"/>
      </w:r>
    </w:p>
    <w:p>
      <w:pPr>
        <w:pStyle w:val="15"/>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_Toc9215 </w:instrText>
      </w:r>
      <w:r>
        <w:rPr>
          <w:highlight w:val="none"/>
        </w:rPr>
        <w:fldChar w:fldCharType="separate"/>
      </w:r>
      <w:r>
        <w:rPr>
          <w:highlight w:val="none"/>
        </w:rPr>
        <w:t>2.1适用法规</w:t>
      </w:r>
      <w:r>
        <w:tab/>
      </w:r>
      <w:r>
        <w:fldChar w:fldCharType="begin"/>
      </w:r>
      <w:r>
        <w:instrText xml:space="preserve"> PAGEREF _Toc9215 \h </w:instrText>
      </w:r>
      <w:r>
        <w:fldChar w:fldCharType="separate"/>
      </w:r>
      <w:r>
        <w:t>49</w:t>
      </w:r>
      <w:r>
        <w:fldChar w:fldCharType="end"/>
      </w:r>
      <w:r>
        <w:rPr>
          <w:color w:val="000000" w:themeColor="text1"/>
          <w:highlight w:val="none"/>
          <w14:textFill>
            <w14:solidFill>
              <w14:schemeClr w14:val="tx1"/>
            </w14:solidFill>
          </w14:textFill>
        </w:rPr>
        <w:fldChar w:fldCharType="end"/>
      </w:r>
    </w:p>
    <w:p>
      <w:pPr>
        <w:pStyle w:val="15"/>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_Toc18898 </w:instrText>
      </w:r>
      <w:r>
        <w:rPr>
          <w:highlight w:val="none"/>
        </w:rPr>
        <w:fldChar w:fldCharType="separate"/>
      </w:r>
      <w:r>
        <w:rPr>
          <w:highlight w:val="none"/>
        </w:rPr>
        <w:t>2.2制造和设计规范</w:t>
      </w:r>
      <w:r>
        <w:tab/>
      </w:r>
      <w:r>
        <w:fldChar w:fldCharType="begin"/>
      </w:r>
      <w:r>
        <w:instrText xml:space="preserve"> PAGEREF _Toc18898 \h </w:instrText>
      </w:r>
      <w:r>
        <w:fldChar w:fldCharType="separate"/>
      </w:r>
      <w:r>
        <w:t>49</w:t>
      </w:r>
      <w:r>
        <w:fldChar w:fldCharType="end"/>
      </w:r>
      <w:r>
        <w:rPr>
          <w:color w:val="000000" w:themeColor="text1"/>
          <w:highlight w:val="none"/>
          <w14:textFill>
            <w14:solidFill>
              <w14:schemeClr w14:val="tx1"/>
            </w14:solidFill>
          </w14:textFill>
        </w:rPr>
        <w:fldChar w:fldCharType="end"/>
      </w:r>
    </w:p>
    <w:p>
      <w:pPr>
        <w:pStyle w:val="26"/>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_Toc13811 </w:instrText>
      </w:r>
      <w:r>
        <w:rPr>
          <w:highlight w:val="none"/>
        </w:rPr>
        <w:fldChar w:fldCharType="separate"/>
      </w:r>
      <w:r>
        <w:rPr>
          <w:highlight w:val="none"/>
        </w:rPr>
        <w:t>三、工程概况</w:t>
      </w:r>
      <w:r>
        <w:tab/>
      </w:r>
      <w:r>
        <w:fldChar w:fldCharType="begin"/>
      </w:r>
      <w:r>
        <w:instrText xml:space="preserve"> PAGEREF _Toc13811 \h </w:instrText>
      </w:r>
      <w:r>
        <w:fldChar w:fldCharType="separate"/>
      </w:r>
      <w:r>
        <w:t>50</w:t>
      </w:r>
      <w:r>
        <w:fldChar w:fldCharType="end"/>
      </w:r>
      <w:r>
        <w:rPr>
          <w:color w:val="000000" w:themeColor="text1"/>
          <w:highlight w:val="none"/>
          <w14:textFill>
            <w14:solidFill>
              <w14:schemeClr w14:val="tx1"/>
            </w14:solidFill>
          </w14:textFill>
        </w:rPr>
        <w:fldChar w:fldCharType="end"/>
      </w:r>
    </w:p>
    <w:p>
      <w:pPr>
        <w:pStyle w:val="15"/>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_Toc11191 </w:instrText>
      </w:r>
      <w:r>
        <w:rPr>
          <w:highlight w:val="none"/>
        </w:rPr>
        <w:fldChar w:fldCharType="separate"/>
      </w:r>
      <w:r>
        <w:rPr>
          <w:highlight w:val="none"/>
        </w:rPr>
        <w:t>3.1基本情况</w:t>
      </w:r>
      <w:r>
        <w:tab/>
      </w:r>
      <w:r>
        <w:fldChar w:fldCharType="begin"/>
      </w:r>
      <w:r>
        <w:instrText xml:space="preserve"> PAGEREF _Toc11191 \h </w:instrText>
      </w:r>
      <w:r>
        <w:fldChar w:fldCharType="separate"/>
      </w:r>
      <w:r>
        <w:t>51</w:t>
      </w:r>
      <w:r>
        <w:fldChar w:fldCharType="end"/>
      </w:r>
      <w:r>
        <w:rPr>
          <w:color w:val="000000" w:themeColor="text1"/>
          <w:highlight w:val="none"/>
          <w14:textFill>
            <w14:solidFill>
              <w14:schemeClr w14:val="tx1"/>
            </w14:solidFill>
          </w14:textFill>
        </w:rPr>
        <w:fldChar w:fldCharType="end"/>
      </w:r>
    </w:p>
    <w:p>
      <w:pPr>
        <w:pStyle w:val="15"/>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_Toc25379 </w:instrText>
      </w:r>
      <w:r>
        <w:rPr>
          <w:highlight w:val="none"/>
        </w:rPr>
        <w:fldChar w:fldCharType="separate"/>
      </w:r>
      <w:r>
        <w:rPr>
          <w:highlight w:val="none"/>
        </w:rPr>
        <w:t>3.2</w:t>
      </w:r>
      <w:r>
        <w:rPr>
          <w:rFonts w:hint="eastAsia"/>
          <w:highlight w:val="none"/>
          <w:lang w:val="en-US" w:eastAsia="zh-CN"/>
        </w:rPr>
        <w:t>进出水水质要求</w:t>
      </w:r>
      <w:r>
        <w:tab/>
      </w:r>
      <w:r>
        <w:fldChar w:fldCharType="begin"/>
      </w:r>
      <w:r>
        <w:instrText xml:space="preserve"> PAGEREF _Toc25379 \h </w:instrText>
      </w:r>
      <w:r>
        <w:fldChar w:fldCharType="separate"/>
      </w:r>
      <w:r>
        <w:t>51</w:t>
      </w:r>
      <w:r>
        <w:fldChar w:fldCharType="end"/>
      </w:r>
      <w:r>
        <w:rPr>
          <w:color w:val="000000" w:themeColor="text1"/>
          <w:highlight w:val="none"/>
          <w14:textFill>
            <w14:solidFill>
              <w14:schemeClr w14:val="tx1"/>
            </w14:solidFill>
          </w14:textFill>
        </w:rPr>
        <w:fldChar w:fldCharType="end"/>
      </w:r>
    </w:p>
    <w:p>
      <w:pPr>
        <w:pStyle w:val="15"/>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_Toc23846 </w:instrText>
      </w:r>
      <w:r>
        <w:rPr>
          <w:highlight w:val="none"/>
        </w:rPr>
        <w:fldChar w:fldCharType="separate"/>
      </w:r>
      <w:r>
        <w:rPr>
          <w:rFonts w:hint="eastAsia"/>
          <w:highlight w:val="none"/>
          <w:lang w:val="en-US" w:eastAsia="zh-CN"/>
        </w:rPr>
        <w:t>3.3</w:t>
      </w:r>
      <w:r>
        <w:rPr>
          <w:rFonts w:hint="eastAsia"/>
          <w:highlight w:val="none"/>
          <w:lang w:eastAsia="zh-CN"/>
        </w:rPr>
        <w:t>污泥处理要求</w:t>
      </w:r>
      <w:r>
        <w:tab/>
      </w:r>
      <w:r>
        <w:fldChar w:fldCharType="begin"/>
      </w:r>
      <w:r>
        <w:instrText xml:space="preserve"> PAGEREF _Toc23846 \h </w:instrText>
      </w:r>
      <w:r>
        <w:fldChar w:fldCharType="separate"/>
      </w:r>
      <w:r>
        <w:t>52</w:t>
      </w:r>
      <w:r>
        <w:fldChar w:fldCharType="end"/>
      </w:r>
      <w:r>
        <w:rPr>
          <w:color w:val="000000" w:themeColor="text1"/>
          <w:highlight w:val="none"/>
          <w14:textFill>
            <w14:solidFill>
              <w14:schemeClr w14:val="tx1"/>
            </w14:solidFill>
          </w14:textFill>
        </w:rPr>
        <w:fldChar w:fldCharType="end"/>
      </w:r>
    </w:p>
    <w:p>
      <w:pPr>
        <w:pStyle w:val="15"/>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_Toc3830 </w:instrText>
      </w:r>
      <w:r>
        <w:rPr>
          <w:highlight w:val="none"/>
        </w:rPr>
        <w:fldChar w:fldCharType="separate"/>
      </w:r>
      <w:r>
        <w:rPr>
          <w:rFonts w:hint="eastAsia"/>
          <w:highlight w:val="none"/>
          <w:lang w:val="en-US" w:eastAsia="zh-CN"/>
        </w:rPr>
        <w:t>3.4</w:t>
      </w:r>
      <w:r>
        <w:rPr>
          <w:rFonts w:hint="eastAsia"/>
          <w:highlight w:val="none"/>
          <w:lang w:eastAsia="zh-CN"/>
        </w:rPr>
        <w:t>除臭处理要求</w:t>
      </w:r>
      <w:r>
        <w:tab/>
      </w:r>
      <w:r>
        <w:fldChar w:fldCharType="begin"/>
      </w:r>
      <w:r>
        <w:instrText xml:space="preserve"> PAGEREF _Toc3830 \h </w:instrText>
      </w:r>
      <w:r>
        <w:fldChar w:fldCharType="separate"/>
      </w:r>
      <w:r>
        <w:t>52</w:t>
      </w:r>
      <w:r>
        <w:fldChar w:fldCharType="end"/>
      </w:r>
      <w:r>
        <w:rPr>
          <w:color w:val="000000" w:themeColor="text1"/>
          <w:highlight w:val="none"/>
          <w14:textFill>
            <w14:solidFill>
              <w14:schemeClr w14:val="tx1"/>
            </w14:solidFill>
          </w14:textFill>
        </w:rPr>
        <w:fldChar w:fldCharType="end"/>
      </w:r>
    </w:p>
    <w:p>
      <w:pPr>
        <w:pStyle w:val="15"/>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_Toc22513 </w:instrText>
      </w:r>
      <w:r>
        <w:rPr>
          <w:highlight w:val="none"/>
        </w:rPr>
        <w:fldChar w:fldCharType="separate"/>
      </w:r>
      <w:r>
        <w:rPr>
          <w:rFonts w:hint="eastAsia"/>
          <w:highlight w:val="none"/>
          <w:lang w:val="en-US" w:eastAsia="zh-CN"/>
        </w:rPr>
        <w:t>3.5</w:t>
      </w:r>
      <w:r>
        <w:rPr>
          <w:rFonts w:hint="eastAsia"/>
          <w:highlight w:val="none"/>
          <w:lang w:eastAsia="zh-CN"/>
        </w:rPr>
        <w:t>氯化钠（再生工业盐）产品要求</w:t>
      </w:r>
      <w:r>
        <w:tab/>
      </w:r>
      <w:r>
        <w:fldChar w:fldCharType="begin"/>
      </w:r>
      <w:r>
        <w:instrText xml:space="preserve"> PAGEREF _Toc22513 \h </w:instrText>
      </w:r>
      <w:r>
        <w:fldChar w:fldCharType="separate"/>
      </w:r>
      <w:r>
        <w:t>53</w:t>
      </w:r>
      <w:r>
        <w:fldChar w:fldCharType="end"/>
      </w:r>
      <w:r>
        <w:rPr>
          <w:color w:val="000000" w:themeColor="text1"/>
          <w:highlight w:val="none"/>
          <w14:textFill>
            <w14:solidFill>
              <w14:schemeClr w14:val="tx1"/>
            </w14:solidFill>
          </w14:textFill>
        </w:rPr>
        <w:fldChar w:fldCharType="end"/>
      </w:r>
    </w:p>
    <w:p>
      <w:pPr>
        <w:pStyle w:val="15"/>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_Toc26604 </w:instrText>
      </w:r>
      <w:r>
        <w:rPr>
          <w:highlight w:val="none"/>
        </w:rPr>
        <w:fldChar w:fldCharType="separate"/>
      </w:r>
      <w:r>
        <w:rPr>
          <w:rFonts w:hint="eastAsia"/>
          <w:highlight w:val="none"/>
          <w:lang w:val="en-US" w:eastAsia="zh-CN"/>
        </w:rPr>
        <w:t>3.6</w:t>
      </w:r>
      <w:r>
        <w:rPr>
          <w:rFonts w:hint="eastAsia"/>
          <w:highlight w:val="none"/>
          <w:lang w:eastAsia="zh-CN"/>
        </w:rPr>
        <w:t>硫酸钠（再生工业盐）产品要求</w:t>
      </w:r>
      <w:r>
        <w:tab/>
      </w:r>
      <w:r>
        <w:fldChar w:fldCharType="begin"/>
      </w:r>
      <w:r>
        <w:instrText xml:space="preserve"> PAGEREF _Toc26604 \h </w:instrText>
      </w:r>
      <w:r>
        <w:fldChar w:fldCharType="separate"/>
      </w:r>
      <w:r>
        <w:t>53</w:t>
      </w:r>
      <w:r>
        <w:fldChar w:fldCharType="end"/>
      </w:r>
      <w:r>
        <w:rPr>
          <w:color w:val="000000" w:themeColor="text1"/>
          <w:highlight w:val="none"/>
          <w14:textFill>
            <w14:solidFill>
              <w14:schemeClr w14:val="tx1"/>
            </w14:solidFill>
          </w14:textFill>
        </w:rPr>
        <w:fldChar w:fldCharType="end"/>
      </w:r>
    </w:p>
    <w:p>
      <w:pPr>
        <w:pStyle w:val="15"/>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_Toc9381 </w:instrText>
      </w:r>
      <w:r>
        <w:rPr>
          <w:highlight w:val="none"/>
        </w:rPr>
        <w:fldChar w:fldCharType="separate"/>
      </w:r>
      <w:r>
        <w:rPr>
          <w:rFonts w:hint="eastAsia"/>
          <w:highlight w:val="none"/>
          <w:lang w:val="en-US" w:eastAsia="zh-CN"/>
        </w:rPr>
        <w:t>3.7</w:t>
      </w:r>
      <w:r>
        <w:rPr>
          <w:rFonts w:hint="eastAsia"/>
          <w:highlight w:val="none"/>
          <w:lang w:eastAsia="zh-CN"/>
        </w:rPr>
        <w:t>杂盐要求</w:t>
      </w:r>
      <w:r>
        <w:tab/>
      </w:r>
      <w:r>
        <w:fldChar w:fldCharType="begin"/>
      </w:r>
      <w:r>
        <w:instrText xml:space="preserve"> PAGEREF _Toc9381 \h </w:instrText>
      </w:r>
      <w:r>
        <w:fldChar w:fldCharType="separate"/>
      </w:r>
      <w:r>
        <w:t>53</w:t>
      </w:r>
      <w:r>
        <w:fldChar w:fldCharType="end"/>
      </w:r>
      <w:r>
        <w:rPr>
          <w:color w:val="000000" w:themeColor="text1"/>
          <w:highlight w:val="none"/>
          <w14:textFill>
            <w14:solidFill>
              <w14:schemeClr w14:val="tx1"/>
            </w14:solidFill>
          </w14:textFill>
        </w:rPr>
        <w:fldChar w:fldCharType="end"/>
      </w:r>
    </w:p>
    <w:p>
      <w:pPr>
        <w:pStyle w:val="15"/>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_Toc24619 </w:instrText>
      </w:r>
      <w:r>
        <w:rPr>
          <w:highlight w:val="none"/>
        </w:rPr>
        <w:fldChar w:fldCharType="separate"/>
      </w:r>
      <w:r>
        <w:rPr>
          <w:highlight w:val="none"/>
        </w:rPr>
        <w:t>3.</w:t>
      </w:r>
      <w:r>
        <w:rPr>
          <w:rFonts w:hint="eastAsia"/>
          <w:highlight w:val="none"/>
          <w:lang w:val="en-US" w:eastAsia="zh-CN"/>
        </w:rPr>
        <w:t>8</w:t>
      </w:r>
      <w:r>
        <w:rPr>
          <w:highlight w:val="none"/>
        </w:rPr>
        <w:t>项目所在地气象条件</w:t>
      </w:r>
      <w:r>
        <w:tab/>
      </w:r>
      <w:r>
        <w:fldChar w:fldCharType="begin"/>
      </w:r>
      <w:r>
        <w:instrText xml:space="preserve"> PAGEREF _Toc24619 \h </w:instrText>
      </w:r>
      <w:r>
        <w:fldChar w:fldCharType="separate"/>
      </w:r>
      <w:r>
        <w:t>54</w:t>
      </w:r>
      <w:r>
        <w:fldChar w:fldCharType="end"/>
      </w:r>
      <w:r>
        <w:rPr>
          <w:color w:val="000000" w:themeColor="text1"/>
          <w:highlight w:val="none"/>
          <w14:textFill>
            <w14:solidFill>
              <w14:schemeClr w14:val="tx1"/>
            </w14:solidFill>
          </w14:textFill>
        </w:rPr>
        <w:fldChar w:fldCharType="end"/>
      </w:r>
    </w:p>
    <w:p>
      <w:pPr>
        <w:pStyle w:val="26"/>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_Toc29046 </w:instrText>
      </w:r>
      <w:r>
        <w:rPr>
          <w:highlight w:val="none"/>
        </w:rPr>
        <w:fldChar w:fldCharType="separate"/>
      </w:r>
      <w:r>
        <w:rPr>
          <w:highlight w:val="none"/>
        </w:rPr>
        <w:t>四、</w:t>
      </w:r>
      <w:r>
        <w:rPr>
          <w:rFonts w:hint="eastAsia"/>
          <w:highlight w:val="none"/>
          <w:lang w:val="en-US" w:eastAsia="zh-CN"/>
        </w:rPr>
        <w:t>技术服务</w:t>
      </w:r>
      <w:r>
        <w:rPr>
          <w:highlight w:val="none"/>
        </w:rPr>
        <w:t>范围及要求</w:t>
      </w:r>
      <w:r>
        <w:tab/>
      </w:r>
      <w:r>
        <w:fldChar w:fldCharType="begin"/>
      </w:r>
      <w:r>
        <w:instrText xml:space="preserve"> PAGEREF _Toc29046 \h </w:instrText>
      </w:r>
      <w:r>
        <w:fldChar w:fldCharType="separate"/>
      </w:r>
      <w:r>
        <w:t>54</w:t>
      </w:r>
      <w:r>
        <w:fldChar w:fldCharType="end"/>
      </w:r>
      <w:r>
        <w:rPr>
          <w:color w:val="000000" w:themeColor="text1"/>
          <w:highlight w:val="none"/>
          <w14:textFill>
            <w14:solidFill>
              <w14:schemeClr w14:val="tx1"/>
            </w14:solidFill>
          </w14:textFill>
        </w:rPr>
        <w:fldChar w:fldCharType="end"/>
      </w:r>
    </w:p>
    <w:p>
      <w:pPr>
        <w:pStyle w:val="15"/>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_Toc26417 </w:instrText>
      </w:r>
      <w:r>
        <w:rPr>
          <w:highlight w:val="none"/>
        </w:rPr>
        <w:fldChar w:fldCharType="separate"/>
      </w:r>
      <w:r>
        <w:rPr>
          <w:highlight w:val="none"/>
        </w:rPr>
        <w:t>4.1</w:t>
      </w:r>
      <w:r>
        <w:rPr>
          <w:rFonts w:hint="eastAsia"/>
          <w:highlight w:val="none"/>
          <w:lang w:val="en-US" w:eastAsia="zh-CN"/>
        </w:rPr>
        <w:t>技术服务</w:t>
      </w:r>
      <w:r>
        <w:rPr>
          <w:highlight w:val="none"/>
        </w:rPr>
        <w:t>范围</w:t>
      </w:r>
      <w:r>
        <w:tab/>
      </w:r>
      <w:r>
        <w:fldChar w:fldCharType="begin"/>
      </w:r>
      <w:r>
        <w:instrText xml:space="preserve"> PAGEREF _Toc26417 \h </w:instrText>
      </w:r>
      <w:r>
        <w:fldChar w:fldCharType="separate"/>
      </w:r>
      <w:r>
        <w:t>54</w:t>
      </w:r>
      <w:r>
        <w:fldChar w:fldCharType="end"/>
      </w:r>
      <w:r>
        <w:rPr>
          <w:color w:val="000000" w:themeColor="text1"/>
          <w:highlight w:val="none"/>
          <w14:textFill>
            <w14:solidFill>
              <w14:schemeClr w14:val="tx1"/>
            </w14:solidFill>
          </w14:textFill>
        </w:rPr>
        <w:fldChar w:fldCharType="end"/>
      </w:r>
    </w:p>
    <w:p>
      <w:pPr>
        <w:pStyle w:val="15"/>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_Toc27034 </w:instrText>
      </w:r>
      <w:r>
        <w:rPr>
          <w:highlight w:val="none"/>
        </w:rPr>
        <w:fldChar w:fldCharType="separate"/>
      </w:r>
      <w:r>
        <w:rPr>
          <w:highlight w:val="none"/>
        </w:rPr>
        <w:t>4.</w:t>
      </w:r>
      <w:r>
        <w:rPr>
          <w:rFonts w:hint="eastAsia"/>
          <w:highlight w:val="none"/>
          <w:lang w:val="en-US" w:eastAsia="zh-CN"/>
        </w:rPr>
        <w:t>2技术服务</w:t>
      </w:r>
      <w:r>
        <w:rPr>
          <w:highlight w:val="none"/>
        </w:rPr>
        <w:t>要求</w:t>
      </w:r>
      <w:r>
        <w:tab/>
      </w:r>
      <w:r>
        <w:fldChar w:fldCharType="begin"/>
      </w:r>
      <w:r>
        <w:instrText xml:space="preserve"> PAGEREF _Toc27034 \h </w:instrText>
      </w:r>
      <w:r>
        <w:fldChar w:fldCharType="separate"/>
      </w:r>
      <w:r>
        <w:t>55</w:t>
      </w:r>
      <w:r>
        <w:fldChar w:fldCharType="end"/>
      </w:r>
      <w:r>
        <w:rPr>
          <w:color w:val="000000" w:themeColor="text1"/>
          <w:highlight w:val="none"/>
          <w14:textFill>
            <w14:solidFill>
              <w14:schemeClr w14:val="tx1"/>
            </w14:solidFill>
          </w14:textFill>
        </w:rPr>
        <w:fldChar w:fldCharType="end"/>
      </w:r>
    </w:p>
    <w:p>
      <w:pPr>
        <w:pStyle w:val="26"/>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_Toc22087 </w:instrText>
      </w:r>
      <w:r>
        <w:rPr>
          <w:highlight w:val="none"/>
        </w:rPr>
        <w:fldChar w:fldCharType="separate"/>
      </w:r>
      <w:r>
        <w:rPr>
          <w:highlight w:val="none"/>
        </w:rPr>
        <w:t>五、资料提交及要求</w:t>
      </w:r>
      <w:r>
        <w:tab/>
      </w:r>
      <w:r>
        <w:fldChar w:fldCharType="begin"/>
      </w:r>
      <w:r>
        <w:instrText xml:space="preserve"> PAGEREF _Toc22087 \h </w:instrText>
      </w:r>
      <w:r>
        <w:fldChar w:fldCharType="separate"/>
      </w:r>
      <w:r>
        <w:t>55</w:t>
      </w:r>
      <w:r>
        <w:fldChar w:fldCharType="end"/>
      </w:r>
      <w:r>
        <w:rPr>
          <w:color w:val="000000" w:themeColor="text1"/>
          <w:highlight w:val="none"/>
          <w14:textFill>
            <w14:solidFill>
              <w14:schemeClr w14:val="tx1"/>
            </w14:solidFill>
          </w14:textFill>
        </w:rPr>
        <w:fldChar w:fldCharType="end"/>
      </w:r>
    </w:p>
    <w:p>
      <w:pPr>
        <w:pStyle w:val="15"/>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_Toc6263 </w:instrText>
      </w:r>
      <w:r>
        <w:rPr>
          <w:highlight w:val="none"/>
        </w:rPr>
        <w:fldChar w:fldCharType="separate"/>
      </w:r>
      <w:r>
        <w:rPr>
          <w:highlight w:val="none"/>
        </w:rPr>
        <w:t>5.1一般要求</w:t>
      </w:r>
      <w:r>
        <w:tab/>
      </w:r>
      <w:r>
        <w:fldChar w:fldCharType="begin"/>
      </w:r>
      <w:r>
        <w:instrText xml:space="preserve"> PAGEREF _Toc6263 \h </w:instrText>
      </w:r>
      <w:r>
        <w:fldChar w:fldCharType="separate"/>
      </w:r>
      <w:r>
        <w:t>55</w:t>
      </w:r>
      <w:r>
        <w:fldChar w:fldCharType="end"/>
      </w:r>
      <w:r>
        <w:rPr>
          <w:color w:val="000000" w:themeColor="text1"/>
          <w:highlight w:val="none"/>
          <w14:textFill>
            <w14:solidFill>
              <w14:schemeClr w14:val="tx1"/>
            </w14:solidFill>
          </w14:textFill>
        </w:rPr>
        <w:fldChar w:fldCharType="end"/>
      </w:r>
    </w:p>
    <w:p>
      <w:pPr>
        <w:pStyle w:val="15"/>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_Toc19825 </w:instrText>
      </w:r>
      <w:r>
        <w:rPr>
          <w:highlight w:val="none"/>
        </w:rPr>
        <w:fldChar w:fldCharType="separate"/>
      </w:r>
      <w:r>
        <w:rPr>
          <w:highlight w:val="none"/>
        </w:rPr>
        <w:t>5.2资料内容</w:t>
      </w:r>
      <w:r>
        <w:tab/>
      </w:r>
      <w:r>
        <w:fldChar w:fldCharType="begin"/>
      </w:r>
      <w:r>
        <w:instrText xml:space="preserve"> PAGEREF _Toc19825 \h </w:instrText>
      </w:r>
      <w:r>
        <w:fldChar w:fldCharType="separate"/>
      </w:r>
      <w:r>
        <w:t>56</w:t>
      </w:r>
      <w:r>
        <w:fldChar w:fldCharType="end"/>
      </w:r>
      <w:r>
        <w:rPr>
          <w:color w:val="000000" w:themeColor="text1"/>
          <w:highlight w:val="none"/>
          <w14:textFill>
            <w14:solidFill>
              <w14:schemeClr w14:val="tx1"/>
            </w14:solidFill>
          </w14:textFill>
        </w:rPr>
        <w:fldChar w:fldCharType="end"/>
      </w:r>
    </w:p>
    <w:p>
      <w:pPr>
        <w:pStyle w:val="15"/>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_Toc16211 </w:instrText>
      </w:r>
      <w:r>
        <w:rPr>
          <w:highlight w:val="none"/>
        </w:rPr>
        <w:fldChar w:fldCharType="separate"/>
      </w:r>
      <w:r>
        <w:rPr>
          <w:highlight w:val="none"/>
        </w:rPr>
        <w:t>5.3来往函件的规定</w:t>
      </w:r>
      <w:r>
        <w:tab/>
      </w:r>
      <w:r>
        <w:fldChar w:fldCharType="begin"/>
      </w:r>
      <w:r>
        <w:instrText xml:space="preserve"> PAGEREF _Toc16211 \h </w:instrText>
      </w:r>
      <w:r>
        <w:fldChar w:fldCharType="separate"/>
      </w:r>
      <w:r>
        <w:t>56</w:t>
      </w:r>
      <w:r>
        <w:fldChar w:fldCharType="end"/>
      </w:r>
      <w:r>
        <w:rPr>
          <w:color w:val="000000" w:themeColor="text1"/>
          <w:highlight w:val="none"/>
          <w14:textFill>
            <w14:solidFill>
              <w14:schemeClr w14:val="tx1"/>
            </w14:solidFill>
          </w14:textFill>
        </w:rPr>
        <w:fldChar w:fldCharType="end"/>
      </w:r>
    </w:p>
    <w:p>
      <w:pPr>
        <w:pStyle w:val="26"/>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_Toc27882 </w:instrText>
      </w:r>
      <w:r>
        <w:rPr>
          <w:highlight w:val="none"/>
        </w:rPr>
        <w:fldChar w:fldCharType="separate"/>
      </w:r>
      <w:r>
        <w:rPr>
          <w:highlight w:val="none"/>
        </w:rPr>
        <w:t>六、详细技术要求</w:t>
      </w:r>
      <w:r>
        <w:tab/>
      </w:r>
      <w:r>
        <w:fldChar w:fldCharType="begin"/>
      </w:r>
      <w:r>
        <w:instrText xml:space="preserve"> PAGEREF _Toc27882 \h </w:instrText>
      </w:r>
      <w:r>
        <w:fldChar w:fldCharType="separate"/>
      </w:r>
      <w:r>
        <w:t>56</w:t>
      </w:r>
      <w:r>
        <w:fldChar w:fldCharType="end"/>
      </w:r>
      <w:r>
        <w:rPr>
          <w:color w:val="000000" w:themeColor="text1"/>
          <w:highlight w:val="none"/>
          <w14:textFill>
            <w14:solidFill>
              <w14:schemeClr w14:val="tx1"/>
            </w14:solidFill>
          </w14:textFill>
        </w:rPr>
        <w:fldChar w:fldCharType="end"/>
      </w:r>
    </w:p>
    <w:p>
      <w:pPr>
        <w:pStyle w:val="15"/>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_Toc31075 </w:instrText>
      </w:r>
      <w:r>
        <w:rPr>
          <w:highlight w:val="none"/>
        </w:rPr>
        <w:fldChar w:fldCharType="separate"/>
      </w:r>
      <w:r>
        <w:rPr>
          <w:highlight w:val="none"/>
        </w:rPr>
        <w:t>6.1总体要求</w:t>
      </w:r>
      <w:r>
        <w:tab/>
      </w:r>
      <w:r>
        <w:fldChar w:fldCharType="begin"/>
      </w:r>
      <w:r>
        <w:instrText xml:space="preserve"> PAGEREF _Toc31075 \h </w:instrText>
      </w:r>
      <w:r>
        <w:fldChar w:fldCharType="separate"/>
      </w:r>
      <w:r>
        <w:t>57</w:t>
      </w:r>
      <w:r>
        <w:fldChar w:fldCharType="end"/>
      </w:r>
      <w:r>
        <w:rPr>
          <w:color w:val="000000" w:themeColor="text1"/>
          <w:highlight w:val="none"/>
          <w14:textFill>
            <w14:solidFill>
              <w14:schemeClr w14:val="tx1"/>
            </w14:solidFill>
          </w14:textFill>
        </w:rPr>
        <w:fldChar w:fldCharType="end"/>
      </w:r>
    </w:p>
    <w:p>
      <w:pPr>
        <w:pStyle w:val="15"/>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_Toc30571 </w:instrText>
      </w:r>
      <w:r>
        <w:rPr>
          <w:highlight w:val="none"/>
        </w:rPr>
        <w:fldChar w:fldCharType="separate"/>
      </w:r>
      <w:r>
        <w:rPr>
          <w:highlight w:val="none"/>
        </w:rPr>
        <w:t>6.2</w:t>
      </w:r>
      <w:r>
        <w:rPr>
          <w:rFonts w:hint="eastAsia"/>
          <w:highlight w:val="none"/>
          <w:lang w:val="en-US" w:eastAsia="zh-CN"/>
        </w:rPr>
        <w:t>技术要求</w:t>
      </w:r>
      <w:r>
        <w:tab/>
      </w:r>
      <w:r>
        <w:fldChar w:fldCharType="begin"/>
      </w:r>
      <w:r>
        <w:instrText xml:space="preserve"> PAGEREF _Toc30571 \h </w:instrText>
      </w:r>
      <w:r>
        <w:fldChar w:fldCharType="separate"/>
      </w:r>
      <w:r>
        <w:t>59</w:t>
      </w:r>
      <w:r>
        <w:fldChar w:fldCharType="end"/>
      </w:r>
      <w:r>
        <w:rPr>
          <w:color w:val="000000" w:themeColor="text1"/>
          <w:highlight w:val="none"/>
          <w14:textFill>
            <w14:solidFill>
              <w14:schemeClr w14:val="tx1"/>
            </w14:solidFill>
          </w14:textFill>
        </w:rPr>
        <w:fldChar w:fldCharType="end"/>
      </w:r>
    </w:p>
    <w:p>
      <w:pPr>
        <w:pStyle w:val="15"/>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_Toc10604 </w:instrText>
      </w:r>
      <w:r>
        <w:rPr>
          <w:highlight w:val="none"/>
        </w:rPr>
        <w:fldChar w:fldCharType="separate"/>
      </w:r>
      <w:r>
        <w:rPr>
          <w:highlight w:val="none"/>
        </w:rPr>
        <w:t>6.3安全与防火要求</w:t>
      </w:r>
      <w:r>
        <w:tab/>
      </w:r>
      <w:r>
        <w:fldChar w:fldCharType="begin"/>
      </w:r>
      <w:r>
        <w:instrText xml:space="preserve"> PAGEREF _Toc10604 \h </w:instrText>
      </w:r>
      <w:r>
        <w:fldChar w:fldCharType="separate"/>
      </w:r>
      <w:r>
        <w:t>108</w:t>
      </w:r>
      <w:r>
        <w:fldChar w:fldCharType="end"/>
      </w:r>
      <w:r>
        <w:rPr>
          <w:color w:val="000000" w:themeColor="text1"/>
          <w:highlight w:val="none"/>
          <w14:textFill>
            <w14:solidFill>
              <w14:schemeClr w14:val="tx1"/>
            </w14:solidFill>
          </w14:textFill>
        </w:rPr>
        <w:fldChar w:fldCharType="end"/>
      </w:r>
    </w:p>
    <w:p>
      <w:pPr>
        <w:pStyle w:val="15"/>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_Toc3026 </w:instrText>
      </w:r>
      <w:r>
        <w:rPr>
          <w:highlight w:val="none"/>
        </w:rPr>
        <w:fldChar w:fldCharType="separate"/>
      </w:r>
      <w:r>
        <w:rPr>
          <w:highlight w:val="none"/>
        </w:rPr>
        <w:t>6.4保温、防腐、油漆、隔声和防振要求</w:t>
      </w:r>
      <w:r>
        <w:tab/>
      </w:r>
      <w:r>
        <w:fldChar w:fldCharType="begin"/>
      </w:r>
      <w:r>
        <w:instrText xml:space="preserve"> PAGEREF _Toc3026 \h </w:instrText>
      </w:r>
      <w:r>
        <w:fldChar w:fldCharType="separate"/>
      </w:r>
      <w:r>
        <w:t>108</w:t>
      </w:r>
      <w:r>
        <w:fldChar w:fldCharType="end"/>
      </w:r>
      <w:r>
        <w:rPr>
          <w:color w:val="000000" w:themeColor="text1"/>
          <w:highlight w:val="none"/>
          <w14:textFill>
            <w14:solidFill>
              <w14:schemeClr w14:val="tx1"/>
            </w14:solidFill>
          </w14:textFill>
        </w:rPr>
        <w:fldChar w:fldCharType="end"/>
      </w:r>
    </w:p>
    <w:p>
      <w:pPr>
        <w:pStyle w:val="15"/>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_Toc17746 </w:instrText>
      </w:r>
      <w:r>
        <w:rPr>
          <w:highlight w:val="none"/>
        </w:rPr>
        <w:fldChar w:fldCharType="separate"/>
      </w:r>
      <w:r>
        <w:rPr>
          <w:highlight w:val="none"/>
        </w:rPr>
        <w:t>6.5通道、人孔和测点</w:t>
      </w:r>
      <w:r>
        <w:tab/>
      </w:r>
      <w:r>
        <w:fldChar w:fldCharType="begin"/>
      </w:r>
      <w:r>
        <w:instrText xml:space="preserve"> PAGEREF _Toc17746 \h </w:instrText>
      </w:r>
      <w:r>
        <w:fldChar w:fldCharType="separate"/>
      </w:r>
      <w:r>
        <w:t>109</w:t>
      </w:r>
      <w:r>
        <w:fldChar w:fldCharType="end"/>
      </w:r>
      <w:r>
        <w:rPr>
          <w:color w:val="000000" w:themeColor="text1"/>
          <w:highlight w:val="none"/>
          <w14:textFill>
            <w14:solidFill>
              <w14:schemeClr w14:val="tx1"/>
            </w14:solidFill>
          </w14:textFill>
        </w:rPr>
        <w:fldChar w:fldCharType="end"/>
      </w:r>
    </w:p>
    <w:p>
      <w:pPr>
        <w:pStyle w:val="15"/>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_Toc22760 </w:instrText>
      </w:r>
      <w:r>
        <w:rPr>
          <w:highlight w:val="none"/>
        </w:rPr>
        <w:fldChar w:fldCharType="separate"/>
      </w:r>
      <w:r>
        <w:rPr>
          <w:highlight w:val="none"/>
        </w:rPr>
        <w:t>6.6材料、铸件和锻件</w:t>
      </w:r>
      <w:r>
        <w:tab/>
      </w:r>
      <w:r>
        <w:fldChar w:fldCharType="begin"/>
      </w:r>
      <w:r>
        <w:instrText xml:space="preserve"> PAGEREF _Toc22760 \h </w:instrText>
      </w:r>
      <w:r>
        <w:fldChar w:fldCharType="separate"/>
      </w:r>
      <w:r>
        <w:t>110</w:t>
      </w:r>
      <w:r>
        <w:fldChar w:fldCharType="end"/>
      </w:r>
      <w:r>
        <w:rPr>
          <w:color w:val="000000" w:themeColor="text1"/>
          <w:highlight w:val="none"/>
          <w14:textFill>
            <w14:solidFill>
              <w14:schemeClr w14:val="tx1"/>
            </w14:solidFill>
          </w14:textFill>
        </w:rPr>
        <w:fldChar w:fldCharType="end"/>
      </w:r>
    </w:p>
    <w:p>
      <w:pPr>
        <w:pStyle w:val="15"/>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_Toc30544 </w:instrText>
      </w:r>
      <w:r>
        <w:rPr>
          <w:highlight w:val="none"/>
        </w:rPr>
        <w:fldChar w:fldCharType="separate"/>
      </w:r>
      <w:r>
        <w:rPr>
          <w:highlight w:val="none"/>
        </w:rPr>
        <w:t>6.7管道</w:t>
      </w:r>
      <w:r>
        <w:tab/>
      </w:r>
      <w:r>
        <w:fldChar w:fldCharType="begin"/>
      </w:r>
      <w:r>
        <w:instrText xml:space="preserve"> PAGEREF _Toc30544 \h </w:instrText>
      </w:r>
      <w:r>
        <w:fldChar w:fldCharType="separate"/>
      </w:r>
      <w:r>
        <w:t>110</w:t>
      </w:r>
      <w:r>
        <w:fldChar w:fldCharType="end"/>
      </w:r>
      <w:r>
        <w:rPr>
          <w:color w:val="000000" w:themeColor="text1"/>
          <w:highlight w:val="none"/>
          <w14:textFill>
            <w14:solidFill>
              <w14:schemeClr w14:val="tx1"/>
            </w14:solidFill>
          </w14:textFill>
        </w:rPr>
        <w:fldChar w:fldCharType="end"/>
      </w:r>
    </w:p>
    <w:p>
      <w:pPr>
        <w:pStyle w:val="15"/>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_Toc1103 </w:instrText>
      </w:r>
      <w:r>
        <w:rPr>
          <w:highlight w:val="none"/>
        </w:rPr>
        <w:fldChar w:fldCharType="separate"/>
      </w:r>
      <w:r>
        <w:rPr>
          <w:highlight w:val="none"/>
        </w:rPr>
        <w:t>6.8颜色</w:t>
      </w:r>
      <w:r>
        <w:tab/>
      </w:r>
      <w:r>
        <w:fldChar w:fldCharType="begin"/>
      </w:r>
      <w:r>
        <w:instrText xml:space="preserve"> PAGEREF _Toc1103 \h </w:instrText>
      </w:r>
      <w:r>
        <w:fldChar w:fldCharType="separate"/>
      </w:r>
      <w:r>
        <w:t>111</w:t>
      </w:r>
      <w:r>
        <w:fldChar w:fldCharType="end"/>
      </w:r>
      <w:r>
        <w:rPr>
          <w:color w:val="000000" w:themeColor="text1"/>
          <w:highlight w:val="none"/>
          <w14:textFill>
            <w14:solidFill>
              <w14:schemeClr w14:val="tx1"/>
            </w14:solidFill>
          </w14:textFill>
        </w:rPr>
        <w:fldChar w:fldCharType="end"/>
      </w:r>
    </w:p>
    <w:p>
      <w:pPr>
        <w:pStyle w:val="15"/>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_Toc2468 </w:instrText>
      </w:r>
      <w:r>
        <w:rPr>
          <w:highlight w:val="none"/>
        </w:rPr>
        <w:fldChar w:fldCharType="separate"/>
      </w:r>
      <w:r>
        <w:rPr>
          <w:highlight w:val="none"/>
        </w:rPr>
        <w:t>6.9润滑</w:t>
      </w:r>
      <w:r>
        <w:tab/>
      </w:r>
      <w:r>
        <w:fldChar w:fldCharType="begin"/>
      </w:r>
      <w:r>
        <w:instrText xml:space="preserve"> PAGEREF _Toc2468 \h </w:instrText>
      </w:r>
      <w:r>
        <w:fldChar w:fldCharType="separate"/>
      </w:r>
      <w:r>
        <w:t>111</w:t>
      </w:r>
      <w:r>
        <w:fldChar w:fldCharType="end"/>
      </w:r>
      <w:r>
        <w:rPr>
          <w:color w:val="000000" w:themeColor="text1"/>
          <w:highlight w:val="none"/>
          <w14:textFill>
            <w14:solidFill>
              <w14:schemeClr w14:val="tx1"/>
            </w14:solidFill>
          </w14:textFill>
        </w:rPr>
        <w:fldChar w:fldCharType="end"/>
      </w:r>
    </w:p>
    <w:p>
      <w:pPr>
        <w:pStyle w:val="26"/>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_Toc1500 </w:instrText>
      </w:r>
      <w:r>
        <w:rPr>
          <w:highlight w:val="none"/>
        </w:rPr>
        <w:fldChar w:fldCharType="separate"/>
      </w:r>
      <w:r>
        <w:rPr>
          <w:highlight w:val="none"/>
        </w:rPr>
        <w:t>七、性能保证</w:t>
      </w:r>
      <w:r>
        <w:tab/>
      </w:r>
      <w:r>
        <w:fldChar w:fldCharType="begin"/>
      </w:r>
      <w:r>
        <w:instrText xml:space="preserve"> PAGEREF _Toc1500 \h </w:instrText>
      </w:r>
      <w:r>
        <w:fldChar w:fldCharType="separate"/>
      </w:r>
      <w:r>
        <w:t>111</w:t>
      </w:r>
      <w:r>
        <w:fldChar w:fldCharType="end"/>
      </w:r>
      <w:r>
        <w:rPr>
          <w:color w:val="000000" w:themeColor="text1"/>
          <w:highlight w:val="none"/>
          <w14:textFill>
            <w14:solidFill>
              <w14:schemeClr w14:val="tx1"/>
            </w14:solidFill>
          </w14:textFill>
        </w:rPr>
        <w:fldChar w:fldCharType="end"/>
      </w:r>
    </w:p>
    <w:p>
      <w:pPr>
        <w:pStyle w:val="26"/>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_Toc30972 </w:instrText>
      </w:r>
      <w:r>
        <w:rPr>
          <w:highlight w:val="none"/>
        </w:rPr>
        <w:fldChar w:fldCharType="separate"/>
      </w:r>
      <w:r>
        <w:rPr>
          <w:rFonts w:hint="eastAsia"/>
          <w:highlight w:val="none"/>
          <w:lang w:val="en-US" w:eastAsia="zh-CN"/>
        </w:rPr>
        <w:t>八</w:t>
      </w:r>
      <w:r>
        <w:rPr>
          <w:highlight w:val="none"/>
        </w:rPr>
        <w:t>、调试及试运行</w:t>
      </w:r>
      <w:r>
        <w:rPr>
          <w:rFonts w:hint="eastAsia"/>
          <w:highlight w:val="none"/>
          <w:lang w:val="en-US" w:eastAsia="zh-CN"/>
        </w:rPr>
        <w:t>要求</w:t>
      </w:r>
      <w:r>
        <w:tab/>
      </w:r>
      <w:r>
        <w:fldChar w:fldCharType="begin"/>
      </w:r>
      <w:r>
        <w:instrText xml:space="preserve"> PAGEREF _Toc30972 \h </w:instrText>
      </w:r>
      <w:r>
        <w:fldChar w:fldCharType="separate"/>
      </w:r>
      <w:r>
        <w:t>111</w:t>
      </w:r>
      <w:r>
        <w:fldChar w:fldCharType="end"/>
      </w:r>
      <w:r>
        <w:rPr>
          <w:color w:val="000000" w:themeColor="text1"/>
          <w:highlight w:val="none"/>
          <w14:textFill>
            <w14:solidFill>
              <w14:schemeClr w14:val="tx1"/>
            </w14:solidFill>
          </w14:textFill>
        </w:rPr>
        <w:fldChar w:fldCharType="end"/>
      </w:r>
    </w:p>
    <w:p>
      <w:pPr>
        <w:pStyle w:val="26"/>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_Toc758 </w:instrText>
      </w:r>
      <w:r>
        <w:rPr>
          <w:highlight w:val="none"/>
        </w:rPr>
        <w:fldChar w:fldCharType="separate"/>
      </w:r>
      <w:r>
        <w:rPr>
          <w:rFonts w:hint="eastAsia"/>
          <w:highlight w:val="none"/>
          <w:lang w:val="en-US" w:eastAsia="zh-CN"/>
        </w:rPr>
        <w:t>九</w:t>
      </w:r>
      <w:r>
        <w:rPr>
          <w:highlight w:val="none"/>
        </w:rPr>
        <w:t>、质量保证、质量控制</w:t>
      </w:r>
      <w:r>
        <w:tab/>
      </w:r>
      <w:r>
        <w:fldChar w:fldCharType="begin"/>
      </w:r>
      <w:r>
        <w:instrText xml:space="preserve"> PAGEREF _Toc758 \h </w:instrText>
      </w:r>
      <w:r>
        <w:fldChar w:fldCharType="separate"/>
      </w:r>
      <w:r>
        <w:t>112</w:t>
      </w:r>
      <w:r>
        <w:fldChar w:fldCharType="end"/>
      </w:r>
      <w:r>
        <w:rPr>
          <w:color w:val="000000" w:themeColor="text1"/>
          <w:highlight w:val="none"/>
          <w14:textFill>
            <w14:solidFill>
              <w14:schemeClr w14:val="tx1"/>
            </w14:solidFill>
          </w14:textFill>
        </w:rPr>
        <w:fldChar w:fldCharType="end"/>
      </w:r>
    </w:p>
    <w:p>
      <w:pPr>
        <w:pStyle w:val="15"/>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_Toc10981 </w:instrText>
      </w:r>
      <w:r>
        <w:rPr>
          <w:highlight w:val="none"/>
        </w:rPr>
        <w:fldChar w:fldCharType="separate"/>
      </w:r>
      <w:r>
        <w:rPr>
          <w:rFonts w:hint="eastAsia"/>
          <w:highlight w:val="none"/>
          <w:lang w:val="en-US" w:eastAsia="zh-CN"/>
        </w:rPr>
        <w:t>9</w:t>
      </w:r>
      <w:r>
        <w:rPr>
          <w:highlight w:val="none"/>
        </w:rPr>
        <w:t>.</w:t>
      </w:r>
      <w:r>
        <w:rPr>
          <w:rFonts w:hint="eastAsia"/>
          <w:highlight w:val="none"/>
          <w:lang w:val="en-US" w:eastAsia="zh-CN"/>
        </w:rPr>
        <w:t>1</w:t>
      </w:r>
      <w:r>
        <w:rPr>
          <w:highlight w:val="none"/>
        </w:rPr>
        <w:t>质量保证</w:t>
      </w:r>
      <w:r>
        <w:tab/>
      </w:r>
      <w:r>
        <w:fldChar w:fldCharType="begin"/>
      </w:r>
      <w:r>
        <w:instrText xml:space="preserve"> PAGEREF _Toc10981 \h </w:instrText>
      </w:r>
      <w:r>
        <w:fldChar w:fldCharType="separate"/>
      </w:r>
      <w:r>
        <w:t>112</w:t>
      </w:r>
      <w:r>
        <w:fldChar w:fldCharType="end"/>
      </w:r>
      <w:r>
        <w:rPr>
          <w:color w:val="000000" w:themeColor="text1"/>
          <w:highlight w:val="none"/>
          <w14:textFill>
            <w14:solidFill>
              <w14:schemeClr w14:val="tx1"/>
            </w14:solidFill>
          </w14:textFill>
        </w:rPr>
        <w:fldChar w:fldCharType="end"/>
      </w:r>
    </w:p>
    <w:p>
      <w:pPr>
        <w:pStyle w:val="15"/>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_Toc20909 </w:instrText>
      </w:r>
      <w:r>
        <w:rPr>
          <w:highlight w:val="none"/>
        </w:rPr>
        <w:fldChar w:fldCharType="separate"/>
      </w:r>
      <w:r>
        <w:rPr>
          <w:highlight w:val="none"/>
        </w:rPr>
        <w:t>11.3质量控制</w:t>
      </w:r>
      <w:r>
        <w:tab/>
      </w:r>
      <w:r>
        <w:fldChar w:fldCharType="begin"/>
      </w:r>
      <w:r>
        <w:instrText xml:space="preserve"> PAGEREF _Toc20909 \h </w:instrText>
      </w:r>
      <w:r>
        <w:fldChar w:fldCharType="separate"/>
      </w:r>
      <w:r>
        <w:t>113</w:t>
      </w:r>
      <w:r>
        <w:fldChar w:fldCharType="end"/>
      </w:r>
      <w:r>
        <w:rPr>
          <w:color w:val="000000" w:themeColor="text1"/>
          <w:highlight w:val="none"/>
          <w14:textFill>
            <w14:solidFill>
              <w14:schemeClr w14:val="tx1"/>
            </w14:solidFill>
          </w14:textFill>
        </w:rPr>
        <w:fldChar w:fldCharType="end"/>
      </w:r>
    </w:p>
    <w:p>
      <w:pPr>
        <w:pStyle w:val="26"/>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_Toc28934 </w:instrText>
      </w:r>
      <w:r>
        <w:rPr>
          <w:highlight w:val="none"/>
        </w:rPr>
        <w:fldChar w:fldCharType="separate"/>
      </w:r>
      <w:r>
        <w:rPr>
          <w:rFonts w:hint="eastAsia"/>
          <w:highlight w:val="none"/>
          <w:lang w:val="en-US" w:eastAsia="zh-CN"/>
        </w:rPr>
        <w:t>十</w:t>
      </w:r>
      <w:r>
        <w:rPr>
          <w:highlight w:val="none"/>
        </w:rPr>
        <w:t>、人员培训</w:t>
      </w:r>
      <w:r>
        <w:tab/>
      </w:r>
      <w:r>
        <w:fldChar w:fldCharType="begin"/>
      </w:r>
      <w:r>
        <w:instrText xml:space="preserve"> PAGEREF _Toc28934 \h </w:instrText>
      </w:r>
      <w:r>
        <w:fldChar w:fldCharType="separate"/>
      </w:r>
      <w:r>
        <w:t>113</w:t>
      </w:r>
      <w:r>
        <w:fldChar w:fldCharType="end"/>
      </w:r>
      <w:r>
        <w:rPr>
          <w:color w:val="000000" w:themeColor="text1"/>
          <w:highlight w:val="none"/>
          <w14:textFill>
            <w14:solidFill>
              <w14:schemeClr w14:val="tx1"/>
            </w14:solidFill>
          </w14:textFill>
        </w:rPr>
        <w:fldChar w:fldCharType="end"/>
      </w:r>
    </w:p>
    <w:p>
      <w:pPr>
        <w:pStyle w:val="26"/>
        <w:tabs>
          <w:tab w:val="right" w:leader="dot" w:pos="8221"/>
        </w:tabs>
      </w:pPr>
      <w:r>
        <w:rPr>
          <w:color w:val="000000" w:themeColor="text1"/>
          <w:highlight w:val="none"/>
          <w14:textFill>
            <w14:solidFill>
              <w14:schemeClr w14:val="tx1"/>
            </w14:solidFill>
          </w14:textFill>
        </w:rPr>
        <w:fldChar w:fldCharType="begin"/>
      </w:r>
      <w:r>
        <w:rPr>
          <w:highlight w:val="none"/>
        </w:rPr>
        <w:instrText xml:space="preserve"> HYPERLINK \l _Toc18842 </w:instrText>
      </w:r>
      <w:r>
        <w:rPr>
          <w:highlight w:val="none"/>
        </w:rPr>
        <w:fldChar w:fldCharType="separate"/>
      </w:r>
      <w:r>
        <w:rPr>
          <w:rFonts w:hint="eastAsia"/>
          <w:highlight w:val="none"/>
          <w:lang w:val="en-US" w:eastAsia="zh-CN"/>
        </w:rPr>
        <w:t>十一</w:t>
      </w:r>
      <w:r>
        <w:rPr>
          <w:highlight w:val="none"/>
        </w:rPr>
        <w:t>、其他</w:t>
      </w:r>
      <w:r>
        <w:tab/>
      </w:r>
      <w:r>
        <w:fldChar w:fldCharType="begin"/>
      </w:r>
      <w:r>
        <w:instrText xml:space="preserve"> PAGEREF _Toc18842 \h </w:instrText>
      </w:r>
      <w:r>
        <w:fldChar w:fldCharType="separate"/>
      </w:r>
      <w:r>
        <w:t>113</w:t>
      </w:r>
      <w:r>
        <w:fldChar w:fldCharType="end"/>
      </w:r>
      <w:r>
        <w:rPr>
          <w:color w:val="000000" w:themeColor="text1"/>
          <w:highlight w:val="none"/>
          <w14:textFill>
            <w14:solidFill>
              <w14:schemeClr w14:val="tx1"/>
            </w14:solidFill>
          </w14:textFill>
        </w:rPr>
        <w:fldChar w:fldCharType="end"/>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end"/>
      </w:r>
    </w:p>
    <w:p>
      <w:pPr>
        <w:pStyle w:val="14"/>
        <w:ind w:firstLine="480"/>
        <w:rPr>
          <w:color w:val="000000" w:themeColor="text1"/>
          <w:highlight w:val="none"/>
          <w14:textFill>
            <w14:solidFill>
              <w14:schemeClr w14:val="tx1"/>
            </w14:solidFill>
          </w14:textFill>
        </w:rPr>
        <w:sectPr>
          <w:headerReference r:id="rId6" w:type="default"/>
          <w:footerReference r:id="rId7" w:type="default"/>
          <w:pgSz w:w="11907" w:h="16840"/>
          <w:pgMar w:top="1701" w:right="1701" w:bottom="1701" w:left="1701" w:header="1134" w:footer="1134" w:gutter="284"/>
          <w:pgBorders>
            <w:top w:val="none" w:sz="0" w:space="0"/>
            <w:left w:val="none" w:sz="0" w:space="0"/>
            <w:bottom w:val="none" w:sz="0" w:space="0"/>
            <w:right w:val="none" w:sz="0" w:space="0"/>
          </w:pgBorders>
          <w:pgNumType w:fmt="upperRoman" w:start="1"/>
          <w:cols w:space="720" w:num="1"/>
          <w:docGrid w:type="lines" w:linePitch="312" w:charSpace="0"/>
        </w:sectPr>
      </w:pPr>
    </w:p>
    <w:p>
      <w:pPr>
        <w:pStyle w:val="47"/>
        <w:rPr>
          <w:color w:val="000000" w:themeColor="text1"/>
          <w:highlight w:val="none"/>
          <w14:textFill>
            <w14:solidFill>
              <w14:schemeClr w14:val="tx1"/>
            </w14:solidFill>
          </w14:textFill>
        </w:rPr>
      </w:pPr>
      <w:bookmarkStart w:id="5" w:name="_Toc9461"/>
      <w:r>
        <w:rPr>
          <w:color w:val="000000" w:themeColor="text1"/>
          <w:highlight w:val="none"/>
          <w14:textFill>
            <w14:solidFill>
              <w14:schemeClr w14:val="tx1"/>
            </w14:solidFill>
          </w14:textFill>
        </w:rPr>
        <w:t>第一章投标邀请</w:t>
      </w:r>
      <w:bookmarkEnd w:id="0"/>
      <w:bookmarkEnd w:id="1"/>
      <w:bookmarkEnd w:id="2"/>
      <w:bookmarkEnd w:id="3"/>
      <w:bookmarkEnd w:id="4"/>
      <w:bookmarkEnd w:id="5"/>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我公司承担了</w:t>
      </w:r>
      <w:r>
        <w:rPr>
          <w:rFonts w:hint="eastAsia"/>
          <w:color w:val="000000" w:themeColor="text1"/>
          <w:highlight w:val="none"/>
          <w:lang w:eastAsia="zh-CN"/>
          <w14:textFill>
            <w14:solidFill>
              <w14:schemeClr w14:val="tx1"/>
            </w14:solidFill>
          </w14:textFill>
        </w:rPr>
        <w:t>包头稀土高新区污水资源化利用项目工程总承包（EPC）</w:t>
      </w:r>
      <w:r>
        <w:rPr>
          <w:color w:val="000000" w:themeColor="text1"/>
          <w:highlight w:val="none"/>
          <w14:textFill>
            <w14:solidFill>
              <w14:schemeClr w14:val="tx1"/>
            </w14:solidFill>
          </w14:textFill>
        </w:rPr>
        <w:t>项目，根据项目工作安排，本项目子项</w:t>
      </w:r>
      <w:r>
        <w:rPr>
          <w:rFonts w:hint="eastAsia"/>
          <w:color w:val="000000" w:themeColor="text1"/>
          <w:highlight w:val="none"/>
          <w:lang w:eastAsia="zh-CN"/>
          <w14:textFill>
            <w14:solidFill>
              <w14:schemeClr w14:val="tx1"/>
            </w14:solidFill>
          </w14:textFill>
        </w:rPr>
        <w:t>整体系统调试及试运行技术服务</w:t>
      </w:r>
      <w:r>
        <w:rPr>
          <w:color w:val="000000" w:themeColor="text1"/>
          <w:highlight w:val="none"/>
          <w14:textFill>
            <w14:solidFill>
              <w14:schemeClr w14:val="tx1"/>
            </w14:solidFill>
          </w14:textFill>
        </w:rPr>
        <w:t>已具备招标条件，现邀请合格投标人参加</w:t>
      </w:r>
      <w:r>
        <w:rPr>
          <w:rFonts w:hint="eastAsia"/>
          <w:color w:val="000000" w:themeColor="text1"/>
          <w:highlight w:val="none"/>
          <w:lang w:eastAsia="zh-CN"/>
          <w14:textFill>
            <w14:solidFill>
              <w14:schemeClr w14:val="tx1"/>
            </w14:solidFill>
          </w14:textFill>
        </w:rPr>
        <w:t>包头稀土高新区污水资源化利用项目工程总承包（EPC）</w:t>
      </w:r>
      <w:r>
        <w:rPr>
          <w:color w:val="000000" w:themeColor="text1"/>
          <w:highlight w:val="none"/>
          <w14:textFill>
            <w14:solidFill>
              <w14:schemeClr w14:val="tx1"/>
            </w14:solidFill>
          </w14:textFill>
        </w:rPr>
        <w:t>项目</w:t>
      </w:r>
      <w:r>
        <w:rPr>
          <w:rFonts w:hint="eastAsia"/>
          <w:color w:val="000000" w:themeColor="text1"/>
          <w:highlight w:val="none"/>
          <w:lang w:eastAsia="zh-CN"/>
          <w14:textFill>
            <w14:solidFill>
              <w14:schemeClr w14:val="tx1"/>
            </w14:solidFill>
          </w14:textFill>
        </w:rPr>
        <w:t>整体系统调试及试运行技术服务</w:t>
      </w:r>
      <w:r>
        <w:rPr>
          <w:color w:val="000000" w:themeColor="text1"/>
          <w:highlight w:val="none"/>
          <w14:textFill>
            <w14:solidFill>
              <w14:schemeClr w14:val="tx1"/>
            </w14:solidFill>
          </w14:textFill>
        </w:rPr>
        <w:t>的竞标。</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1．招标范围：</w:t>
      </w:r>
    </w:p>
    <w:p>
      <w:pPr>
        <w:pStyle w:val="14"/>
        <w:ind w:firstLine="480"/>
        <w:rPr>
          <w:rFonts w:hint="eastAsia" w:eastAsia="宋体"/>
          <w:lang w:val="en-US" w:eastAsia="zh-CN"/>
        </w:rPr>
      </w:pPr>
      <w:r>
        <w:rPr>
          <w:color w:val="000000" w:themeColor="text1"/>
          <w:highlight w:val="none"/>
          <w14:textFill>
            <w14:solidFill>
              <w14:schemeClr w14:val="tx1"/>
            </w14:solidFill>
          </w14:textFill>
        </w:rPr>
        <w:t>招标范围为：</w:t>
      </w:r>
      <w:r>
        <w:rPr>
          <w:rFonts w:hint="eastAsia"/>
          <w:color w:val="000000" w:themeColor="text1"/>
          <w:highlight w:val="none"/>
          <w:lang w:eastAsia="zh-CN"/>
          <w14:textFill>
            <w14:solidFill>
              <w14:schemeClr w14:val="tx1"/>
            </w14:solidFill>
          </w14:textFill>
        </w:rPr>
        <w:t>包头稀土高新区污水资源化利用项目工程总承包（EPC）</w:t>
      </w:r>
      <w:r>
        <w:rPr>
          <w:color w:val="000000" w:themeColor="text1"/>
          <w:highlight w:val="none"/>
          <w14:textFill>
            <w14:solidFill>
              <w14:schemeClr w14:val="tx1"/>
            </w14:solidFill>
          </w14:textFill>
        </w:rPr>
        <w:t>项目</w:t>
      </w:r>
      <w:r>
        <w:rPr>
          <w:rFonts w:hint="eastAsia"/>
          <w:color w:val="000000" w:themeColor="text1"/>
          <w:highlight w:val="none"/>
          <w:lang w:eastAsia="zh-CN"/>
          <w14:textFill>
            <w14:solidFill>
              <w14:schemeClr w14:val="tx1"/>
            </w14:solidFill>
          </w14:textFill>
        </w:rPr>
        <w:t>整体系统调试及试运行技术服务</w:t>
      </w:r>
      <w:r>
        <w:rPr>
          <w:color w:val="000000" w:themeColor="text1"/>
          <w:highlight w:val="none"/>
          <w14:textFill>
            <w14:solidFill>
              <w14:schemeClr w14:val="tx1"/>
            </w14:solidFill>
          </w14:textFill>
        </w:rPr>
        <w:t>，主要包括</w:t>
      </w:r>
      <w:r>
        <w:rPr>
          <w:rFonts w:hint="eastAsia"/>
          <w:color w:val="000000" w:themeColor="text1"/>
          <w:highlight w:val="none"/>
          <w14:textFill>
            <w14:solidFill>
              <w14:schemeClr w14:val="tx1"/>
            </w14:solidFill>
          </w14:textFill>
        </w:rPr>
        <w:t>进水调节池及泵房</w:t>
      </w:r>
      <w:r>
        <w:rPr>
          <w:rFonts w:hint="eastAsia"/>
          <w:color w:val="000000" w:themeColor="text1"/>
          <w:highlight w:val="none"/>
          <w:lang w:val="en-US" w:eastAsia="zh-CN"/>
          <w14:textFill>
            <w14:solidFill>
              <w14:schemeClr w14:val="tx1"/>
            </w14:solidFill>
          </w14:textFill>
        </w:rPr>
        <w:t>系统</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除硬沉淀池及AO生化池</w:t>
      </w:r>
      <w:r>
        <w:rPr>
          <w:rFonts w:hint="eastAsia"/>
          <w:color w:val="000000" w:themeColor="text1"/>
          <w:highlight w:val="none"/>
          <w:lang w:val="en-US" w:eastAsia="zh-CN"/>
          <w14:textFill>
            <w14:solidFill>
              <w14:schemeClr w14:val="tx1"/>
            </w14:solidFill>
          </w14:textFill>
        </w:rPr>
        <w:t>系统</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滤池及预处理加药</w:t>
      </w:r>
      <w:r>
        <w:rPr>
          <w:rFonts w:hint="eastAsia"/>
          <w:color w:val="000000" w:themeColor="text1"/>
          <w:highlight w:val="none"/>
          <w:lang w:val="en-US" w:eastAsia="zh-CN"/>
          <w14:textFill>
            <w14:solidFill>
              <w14:schemeClr w14:val="tx1"/>
            </w14:solidFill>
          </w14:textFill>
        </w:rPr>
        <w:t>系统、</w:t>
      </w:r>
      <w:r>
        <w:rPr>
          <w:rFonts w:hint="eastAsia"/>
          <w:lang w:eastAsia="zh-CN"/>
        </w:rPr>
        <w:t>MBR膜</w:t>
      </w:r>
      <w:r>
        <w:rPr>
          <w:rFonts w:hint="eastAsia"/>
          <w:color w:val="000000" w:themeColor="text1"/>
          <w:highlight w:val="none"/>
          <w:lang w:val="en-US" w:eastAsia="zh-CN"/>
          <w14:textFill>
            <w14:solidFill>
              <w14:schemeClr w14:val="tx1"/>
            </w14:solidFill>
          </w14:textFill>
        </w:rPr>
        <w:t>系统</w:t>
      </w:r>
      <w:r>
        <w:rPr>
          <w:rFonts w:hint="eastAsia"/>
          <w:lang w:eastAsia="zh-CN"/>
        </w:rPr>
        <w:t>、超滤</w:t>
      </w:r>
      <w:r>
        <w:rPr>
          <w:rFonts w:hint="eastAsia"/>
          <w:color w:val="000000" w:themeColor="text1"/>
          <w:highlight w:val="none"/>
          <w:lang w:val="en-US" w:eastAsia="zh-CN"/>
          <w14:textFill>
            <w14:solidFill>
              <w14:schemeClr w14:val="tx1"/>
            </w14:solidFill>
          </w14:textFill>
        </w:rPr>
        <w:t>系统</w:t>
      </w:r>
      <w:r>
        <w:rPr>
          <w:rFonts w:hint="eastAsia"/>
          <w:lang w:eastAsia="zh-CN"/>
        </w:rPr>
        <w:t>、反渗透系统</w:t>
      </w:r>
      <w:r>
        <w:rPr>
          <w:rFonts w:hint="eastAsia"/>
          <w:color w:val="000000" w:themeColor="text1"/>
          <w:highlight w:val="none"/>
          <w:lang w:val="en-US" w:eastAsia="zh-CN"/>
          <w14:textFill>
            <w14:solidFill>
              <w14:schemeClr w14:val="tx1"/>
            </w14:solidFill>
          </w14:textFill>
        </w:rPr>
        <w:t>系统</w:t>
      </w:r>
      <w:r>
        <w:rPr>
          <w:rFonts w:hint="eastAsia"/>
          <w:lang w:eastAsia="zh-CN"/>
        </w:rPr>
        <w:t>、纳滤</w:t>
      </w:r>
      <w:r>
        <w:rPr>
          <w:rFonts w:hint="eastAsia"/>
          <w:color w:val="000000" w:themeColor="text1"/>
          <w:highlight w:val="none"/>
          <w:lang w:val="en-US" w:eastAsia="zh-CN"/>
          <w14:textFill>
            <w14:solidFill>
              <w14:schemeClr w14:val="tx1"/>
            </w14:solidFill>
          </w14:textFill>
        </w:rPr>
        <w:t>系统</w:t>
      </w:r>
      <w:r>
        <w:rPr>
          <w:rFonts w:hint="eastAsia"/>
          <w:lang w:val="en-US" w:eastAsia="zh-CN"/>
        </w:rPr>
        <w:t>、</w:t>
      </w:r>
      <w:r>
        <w:rPr>
          <w:rFonts w:hint="eastAsia"/>
          <w:color w:val="000000" w:themeColor="text1"/>
          <w:highlight w:val="none"/>
          <w:lang w:eastAsia="zh-CN"/>
          <w14:textFill>
            <w14:solidFill>
              <w14:schemeClr w14:val="tx1"/>
            </w14:solidFill>
          </w14:textFill>
        </w:rPr>
        <w:t>MVR</w:t>
      </w:r>
      <w:r>
        <w:rPr>
          <w:rFonts w:hint="eastAsia"/>
          <w:color w:val="000000" w:themeColor="text1"/>
          <w:highlight w:val="none"/>
          <w:lang w:val="en-US" w:eastAsia="zh-CN"/>
          <w14:textFill>
            <w14:solidFill>
              <w14:schemeClr w14:val="tx1"/>
            </w14:solidFill>
          </w14:textFill>
        </w:rPr>
        <w:t>系统</w:t>
      </w:r>
      <w:r>
        <w:rPr>
          <w:rFonts w:hint="eastAsia"/>
          <w:color w:val="000000" w:themeColor="text1"/>
          <w:highlight w:val="none"/>
          <w:lang w:eastAsia="zh-CN"/>
          <w14:textFill>
            <w14:solidFill>
              <w14:schemeClr w14:val="tx1"/>
            </w14:solidFill>
          </w14:textFill>
        </w:rPr>
        <w:t>、硫酸钙结晶</w:t>
      </w:r>
      <w:r>
        <w:rPr>
          <w:rFonts w:hint="eastAsia"/>
          <w:color w:val="000000" w:themeColor="text1"/>
          <w:highlight w:val="none"/>
          <w:lang w:val="en-US" w:eastAsia="zh-CN"/>
          <w14:textFill>
            <w14:solidFill>
              <w14:schemeClr w14:val="tx1"/>
            </w14:solidFill>
          </w14:textFill>
        </w:rPr>
        <w:t>系统</w:t>
      </w:r>
      <w:r>
        <w:rPr>
          <w:rFonts w:hint="eastAsia"/>
          <w:color w:val="000000" w:themeColor="text1"/>
          <w:highlight w:val="none"/>
          <w:lang w:eastAsia="zh-CN"/>
          <w14:textFill>
            <w14:solidFill>
              <w14:schemeClr w14:val="tx1"/>
            </w14:solidFill>
          </w14:textFill>
        </w:rPr>
        <w:t>、碳酸钙结晶</w:t>
      </w:r>
      <w:r>
        <w:rPr>
          <w:rFonts w:hint="eastAsia"/>
          <w:color w:val="000000" w:themeColor="text1"/>
          <w:highlight w:val="none"/>
          <w:lang w:val="en-US" w:eastAsia="zh-CN"/>
          <w14:textFill>
            <w14:solidFill>
              <w14:schemeClr w14:val="tx1"/>
            </w14:solidFill>
          </w14:textFill>
        </w:rPr>
        <w:t>系统</w:t>
      </w:r>
      <w:r>
        <w:rPr>
          <w:rFonts w:hint="eastAsia"/>
          <w:color w:val="000000" w:themeColor="text1"/>
          <w:highlight w:val="none"/>
          <w:lang w:eastAsia="zh-CN"/>
          <w14:textFill>
            <w14:solidFill>
              <w14:schemeClr w14:val="tx1"/>
            </w14:solidFill>
          </w14:textFill>
        </w:rPr>
        <w:t>、电化学</w:t>
      </w:r>
      <w:r>
        <w:rPr>
          <w:rFonts w:hint="eastAsia"/>
          <w:color w:val="000000" w:themeColor="text1"/>
          <w:highlight w:val="none"/>
          <w:lang w:val="en-US" w:eastAsia="zh-CN"/>
          <w14:textFill>
            <w14:solidFill>
              <w14:schemeClr w14:val="tx1"/>
            </w14:solidFill>
          </w14:textFill>
        </w:rPr>
        <w:t>系统</w:t>
      </w:r>
      <w:r>
        <w:rPr>
          <w:rFonts w:hint="eastAsia"/>
          <w:color w:val="000000" w:themeColor="text1"/>
          <w:highlight w:val="none"/>
          <w:lang w:eastAsia="zh-CN"/>
          <w14:textFill>
            <w14:solidFill>
              <w14:schemeClr w14:val="tx1"/>
            </w14:solidFill>
          </w14:textFill>
        </w:rPr>
        <w:t>、除硬及过滤</w:t>
      </w:r>
      <w:r>
        <w:rPr>
          <w:rFonts w:hint="eastAsia"/>
          <w:color w:val="000000" w:themeColor="text1"/>
          <w:highlight w:val="none"/>
          <w:lang w:val="en-US" w:eastAsia="zh-CN"/>
          <w14:textFill>
            <w14:solidFill>
              <w14:schemeClr w14:val="tx1"/>
            </w14:solidFill>
          </w14:textFill>
        </w:rPr>
        <w:t>系统</w:t>
      </w:r>
      <w:r>
        <w:rPr>
          <w:rFonts w:hint="eastAsia"/>
          <w:color w:val="000000" w:themeColor="text1"/>
          <w:highlight w:val="none"/>
          <w:lang w:eastAsia="zh-CN"/>
          <w14:textFill>
            <w14:solidFill>
              <w14:schemeClr w14:val="tx1"/>
            </w14:solidFill>
          </w14:textFill>
        </w:rPr>
        <w:t>、BAF</w:t>
      </w:r>
      <w:r>
        <w:rPr>
          <w:rFonts w:hint="eastAsia"/>
          <w:color w:val="000000" w:themeColor="text1"/>
          <w:highlight w:val="none"/>
          <w:lang w:val="en-US" w:eastAsia="zh-CN"/>
          <w14:textFill>
            <w14:solidFill>
              <w14:schemeClr w14:val="tx1"/>
            </w14:solidFill>
          </w14:textFill>
        </w:rPr>
        <w:t>系统</w:t>
      </w:r>
      <w:r>
        <w:rPr>
          <w:rFonts w:hint="eastAsia"/>
          <w:color w:val="000000" w:themeColor="text1"/>
          <w:highlight w:val="none"/>
          <w:lang w:eastAsia="zh-CN"/>
          <w14:textFill>
            <w14:solidFill>
              <w14:schemeClr w14:val="tx1"/>
            </w14:solidFill>
          </w14:textFill>
        </w:rPr>
        <w:t>、非均相系统、软化及除氟系统、除硅及过滤系统调试及试运行技术服务、</w:t>
      </w:r>
      <w:r>
        <w:rPr>
          <w:rFonts w:hint="eastAsia"/>
          <w:color w:val="000000" w:themeColor="text1"/>
          <w:highlight w:val="none"/>
          <w14:textFill>
            <w14:solidFill>
              <w14:schemeClr w14:val="tx1"/>
            </w14:solidFill>
          </w14:textFill>
        </w:rPr>
        <w:t>人员</w:t>
      </w:r>
      <w:r>
        <w:rPr>
          <w:color w:val="000000" w:themeColor="text1"/>
          <w:highlight w:val="none"/>
          <w14:textFill>
            <w14:solidFill>
              <w14:schemeClr w14:val="tx1"/>
            </w14:solidFill>
          </w14:textFill>
        </w:rPr>
        <w:t>培训</w:t>
      </w:r>
      <w:r>
        <w:rPr>
          <w:rFonts w:hint="eastAsia"/>
          <w:color w:val="000000" w:themeColor="text1"/>
          <w:highlight w:val="none"/>
          <w:lang w:val="en-US" w:eastAsia="zh-CN"/>
          <w14:textFill>
            <w14:solidFill>
              <w14:schemeClr w14:val="tx1"/>
            </w14:solidFill>
          </w14:textFill>
        </w:rPr>
        <w:t>等。</w:t>
      </w:r>
      <w:r>
        <w:rPr>
          <w:color w:val="000000" w:themeColor="text1"/>
          <w:highlight w:val="none"/>
          <w14:textFill>
            <w14:solidFill>
              <w14:schemeClr w14:val="tx1"/>
            </w14:solidFill>
          </w14:textFill>
        </w:rPr>
        <w:t>项目规模为</w:t>
      </w:r>
      <w:r>
        <w:rPr>
          <w:rFonts w:hint="eastAsia"/>
          <w:color w:val="000000" w:themeColor="text1"/>
          <w:highlight w:val="none"/>
          <w:lang w:val="en-US" w:eastAsia="zh-CN"/>
          <w14:textFill>
            <w14:solidFill>
              <w14:schemeClr w14:val="tx1"/>
            </w14:solidFill>
          </w14:textFill>
        </w:rPr>
        <w:t>1.5</w:t>
      </w:r>
      <w:r>
        <w:rPr>
          <w:color w:val="000000" w:themeColor="text1"/>
          <w:highlight w:val="none"/>
          <w14:textFill>
            <w14:solidFill>
              <w14:schemeClr w14:val="tx1"/>
            </w14:solidFill>
          </w14:textFill>
        </w:rPr>
        <w:t>万m³/d</w:t>
      </w:r>
      <w:r>
        <w:rPr>
          <w:rFonts w:hint="eastAsia"/>
          <w:color w:val="000000" w:themeColor="text1"/>
          <w:highlight w:val="none"/>
          <w:lang w:eastAsia="zh-CN"/>
          <w14:textFill>
            <w14:solidFill>
              <w14:schemeClr w14:val="tx1"/>
            </w14:solidFill>
          </w14:textFill>
        </w:rPr>
        <w:t>。</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投标人根据本招标文件所规定的技术要求提供调试</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试运行</w:t>
      </w:r>
      <w:r>
        <w:rPr>
          <w:color w:val="000000" w:themeColor="text1"/>
          <w:highlight w:val="none"/>
          <w14:textFill>
            <w14:solidFill>
              <w14:schemeClr w14:val="tx1"/>
            </w14:solidFill>
          </w14:textFill>
        </w:rPr>
        <w:t>、人员培训等内容，包括但不限于：</w:t>
      </w:r>
    </w:p>
    <w:p>
      <w:pPr>
        <w:pStyle w:val="14"/>
        <w:ind w:firstLine="48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调试运行包括但不限于：单机调试、联动调试、生产试运行，以及调试过程中的调试措施及方案。</w:t>
      </w:r>
    </w:p>
    <w:p>
      <w:pPr>
        <w:pStyle w:val="14"/>
        <w:ind w:firstLine="48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生产试运行的技术服务：中标人拿到性能验收合格证后，开始进入180天的生产试运行，试运行期内中标人必须保证工艺、电气等不少于2名专业人员常驻现场。试运行期内必须保证工艺设备运行符合合同约定要求，如非招标人原因出现任何故障，涉及的维修、更换设备、增加备品备件、耗材等费用全部由中标人承担。</w:t>
      </w:r>
    </w:p>
    <w:p>
      <w:pPr>
        <w:pStyle w:val="14"/>
        <w:ind w:firstLine="480"/>
        <w:rPr>
          <w:color w:val="000000" w:themeColor="text1"/>
          <w:highlight w:val="none"/>
          <w14:textFill>
            <w14:solidFill>
              <w14:schemeClr w14:val="tx1"/>
            </w14:solidFill>
          </w14:textFill>
        </w:rPr>
      </w:pPr>
      <w:r>
        <w:rPr>
          <w:color w:val="000000" w:themeColor="text1"/>
          <w:highlight w:val="none"/>
          <w:lang w:val="en-US" w:eastAsia="zh-CN"/>
          <w14:textFill>
            <w14:solidFill>
              <w14:schemeClr w14:val="tx1"/>
            </w14:solidFill>
          </w14:textFill>
        </w:rPr>
        <w:t>（3）培训服务：</w:t>
      </w:r>
      <w:r>
        <w:rPr>
          <w:rFonts w:hint="eastAsia"/>
          <w:color w:val="000000" w:themeColor="text1"/>
          <w:highlight w:val="none"/>
          <w:lang w:val="en-US" w:eastAsia="zh-CN"/>
          <w14:textFill>
            <w14:solidFill>
              <w14:schemeClr w14:val="tx1"/>
            </w14:solidFill>
          </w14:textFill>
        </w:rPr>
        <w:t xml:space="preserve">中标人对招标人的管理人员、操作人员、维修人员进行培训，培训达到：管理人员能高效、安全管理合同工厂；操作人员已能独立、正确操作设备；技术维修人员能熟练判断、处理和维护常见故障，保障合同工厂的正常运行。中标人应承诺及时对招标人相关人员进行培训。培训内容含有设备的工作原理（包括机构工作原理和控制原理等）、操作要点、常见故障、保养与维护、安全规则等； </w:t>
      </w:r>
    </w:p>
    <w:p>
      <w:pPr>
        <w:pStyle w:val="14"/>
        <w:ind w:firstLine="48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（4）培训目标：操作人员能独立正确操作；设备管理人员和设备维修人员能熟练判断、处理常见故障、熟练调试设备，保障设备正常运行。 </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2．建设地点：</w:t>
      </w:r>
      <w:r>
        <w:rPr>
          <w:color w:val="000000" w:themeColor="text1"/>
          <w:highlight w:val="none"/>
          <w:lang w:val="en-US" w:eastAsia="zh-CN"/>
          <w14:textFill>
            <w14:solidFill>
              <w14:schemeClr w14:val="tx1"/>
            </w14:solidFill>
          </w14:textFill>
        </w:rPr>
        <w:t>包头稀土高新区滨河新区红旗大道以南、双良路以西</w:t>
      </w:r>
      <w:r>
        <w:rPr>
          <w:color w:val="000000" w:themeColor="text1"/>
          <w:highlight w:val="none"/>
          <w14:textFill>
            <w14:solidFill>
              <w14:schemeClr w14:val="tx1"/>
            </w14:solidFill>
          </w14:textFill>
        </w:rPr>
        <w:t>。</w:t>
      </w:r>
    </w:p>
    <w:p>
      <w:pPr>
        <w:pStyle w:val="51"/>
        <w:widowControl w:val="0"/>
        <w:numPr>
          <w:ilvl w:val="0"/>
          <w:numId w:val="0"/>
        </w:numPr>
        <w:autoSpaceDE w:val="0"/>
        <w:autoSpaceDN w:val="0"/>
        <w:adjustRightInd w:val="0"/>
        <w:spacing w:line="360" w:lineRule="auto"/>
        <w:rPr>
          <w:rFonts w:hint="eastAsia"/>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技术服务期限：</w:t>
      </w:r>
    </w:p>
    <w:p>
      <w:pPr>
        <w:pStyle w:val="51"/>
        <w:widowControl w:val="0"/>
        <w:numPr>
          <w:ilvl w:val="0"/>
          <w:numId w:val="0"/>
        </w:numPr>
        <w:autoSpaceDE w:val="0"/>
        <w:autoSpaceDN w:val="0"/>
        <w:adjustRightInd w:val="0"/>
        <w:spacing w:line="360" w:lineRule="auto"/>
        <w:rPr>
          <w:rFonts w:hint="eastAsia" w:ascii="Times New Roman" w:cs="Times New Roman"/>
          <w:b/>
          <w:bCs w:val="0"/>
          <w:color w:val="0000FF"/>
          <w:highlight w:val="green"/>
          <w:lang w:val="en-US" w:eastAsia="zh-CN"/>
        </w:rPr>
      </w:pPr>
      <w:r>
        <w:rPr>
          <w:rFonts w:hint="eastAsia" w:ascii="Times New Roman" w:cs="Times New Roman"/>
          <w:b/>
          <w:bCs w:val="0"/>
          <w:color w:val="0000FF"/>
          <w:highlight w:val="green"/>
          <w:lang w:val="en-US" w:eastAsia="zh-CN"/>
        </w:rPr>
        <w:t>一、调试达标服务期限：2024年11月30日前系统调试达标，满足功能验收要求；</w:t>
      </w:r>
    </w:p>
    <w:p>
      <w:pPr>
        <w:pStyle w:val="51"/>
        <w:widowControl w:val="0"/>
        <w:numPr>
          <w:ilvl w:val="0"/>
          <w:numId w:val="0"/>
        </w:numPr>
        <w:autoSpaceDE w:val="0"/>
        <w:autoSpaceDN w:val="0"/>
        <w:adjustRightInd w:val="0"/>
        <w:spacing w:line="360" w:lineRule="auto"/>
        <w:rPr>
          <w:rFonts w:hint="eastAsia"/>
          <w:color w:val="000000" w:themeColor="text1"/>
          <w:highlight w:val="none"/>
          <w:lang w:val="en-US" w:eastAsia="zh-CN"/>
          <w14:textFill>
            <w14:solidFill>
              <w14:schemeClr w14:val="tx1"/>
            </w14:solidFill>
          </w14:textFill>
        </w:rPr>
      </w:pPr>
      <w:r>
        <w:rPr>
          <w:rFonts w:hint="eastAsia" w:ascii="Times New Roman" w:cs="Times New Roman"/>
          <w:b/>
          <w:bCs w:val="0"/>
          <w:color w:val="0000FF"/>
          <w:highlight w:val="green"/>
          <w:lang w:val="en-US" w:eastAsia="zh-CN"/>
        </w:rPr>
        <w:t>二、试运行服务期限：项目竣工验收合格后180天。</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4．投标人要求：</w:t>
      </w:r>
    </w:p>
    <w:p>
      <w:pPr>
        <w:pStyle w:val="14"/>
        <w:ind w:firstLine="480"/>
        <w:rPr>
          <w:color w:val="000000" w:themeColor="text1"/>
          <w:highlight w:val="green"/>
          <w14:textFill>
            <w14:solidFill>
              <w14:schemeClr w14:val="tx1"/>
            </w14:solidFill>
          </w14:textFill>
        </w:rPr>
      </w:pPr>
      <w:r>
        <w:rPr>
          <w:color w:val="000000" w:themeColor="text1"/>
          <w:highlight w:val="green"/>
          <w14:textFill>
            <w14:solidFill>
              <w14:schemeClr w14:val="tx1"/>
            </w14:solidFill>
          </w14:textFill>
        </w:rPr>
        <w:t>（1）投标人应具有独立法人资格</w:t>
      </w:r>
      <w:r>
        <w:rPr>
          <w:rFonts w:hint="eastAsia"/>
          <w:color w:val="000000" w:themeColor="text1"/>
          <w:highlight w:val="green"/>
          <w:lang w:val="en-US" w:eastAsia="zh-CN"/>
          <w14:textFill>
            <w14:solidFill>
              <w14:schemeClr w14:val="tx1"/>
            </w14:solidFill>
          </w14:textFill>
        </w:rPr>
        <w:t>且注册资金超过</w:t>
      </w:r>
      <w:r>
        <w:rPr>
          <w:rFonts w:hint="eastAsia"/>
          <w:b/>
          <w:bCs/>
          <w:color w:val="0000FF"/>
          <w:highlight w:val="green"/>
          <w:lang w:val="en-US" w:eastAsia="zh-CN"/>
        </w:rPr>
        <w:t>500</w:t>
      </w:r>
      <w:r>
        <w:rPr>
          <w:rFonts w:hint="eastAsia"/>
          <w:color w:val="000000" w:themeColor="text1"/>
          <w:highlight w:val="green"/>
          <w:lang w:val="en-US" w:eastAsia="zh-CN"/>
          <w14:textFill>
            <w14:solidFill>
              <w14:schemeClr w14:val="tx1"/>
            </w14:solidFill>
          </w14:textFill>
        </w:rPr>
        <w:t>万元及以上</w:t>
      </w:r>
      <w:r>
        <w:rPr>
          <w:color w:val="000000" w:themeColor="text1"/>
          <w:highlight w:val="green"/>
          <w14:textFill>
            <w14:solidFill>
              <w14:schemeClr w14:val="tx1"/>
            </w14:solidFill>
          </w14:textFill>
        </w:rPr>
        <w:t>，并依法取得有效的企业营业执照。</w:t>
      </w:r>
    </w:p>
    <w:p>
      <w:pPr>
        <w:pStyle w:val="14"/>
        <w:ind w:left="720" w:leftChars="240" w:hanging="240" w:hangingChars="100"/>
        <w:rPr>
          <w:rFonts w:hint="eastAsia"/>
          <w:color w:val="000000" w:themeColor="text1"/>
          <w:highlight w:val="green"/>
          <w:lang w:val="en-US" w:eastAsia="zh-CN"/>
          <w14:textFill>
            <w14:solidFill>
              <w14:schemeClr w14:val="tx1"/>
            </w14:solidFill>
          </w14:textFill>
        </w:rPr>
      </w:pPr>
      <w:r>
        <w:rPr>
          <w:color w:val="000000" w:themeColor="text1"/>
          <w:highlight w:val="green"/>
          <w14:textFill>
            <w14:solidFill>
              <w14:schemeClr w14:val="tx1"/>
            </w14:solidFill>
          </w14:textFill>
        </w:rPr>
        <w:t>（2）投标人</w:t>
      </w:r>
      <w:r>
        <w:rPr>
          <w:rFonts w:hint="eastAsia"/>
          <w:color w:val="000000" w:themeColor="text1"/>
          <w:highlight w:val="green"/>
          <w14:textFill>
            <w14:solidFill>
              <w14:schemeClr w14:val="tx1"/>
            </w14:solidFill>
          </w14:textFill>
        </w:rPr>
        <w:t>具有</w:t>
      </w:r>
      <w:r>
        <w:rPr>
          <w:rFonts w:hint="eastAsia"/>
          <w:color w:val="000000" w:themeColor="text1"/>
          <w:highlight w:val="green"/>
          <w:lang w:val="en-US" w:eastAsia="zh-CN"/>
          <w14:textFill>
            <w14:solidFill>
              <w14:schemeClr w14:val="tx1"/>
            </w14:solidFill>
          </w14:textFill>
        </w:rPr>
        <w:t>以下业绩其中之一：</w:t>
      </w:r>
    </w:p>
    <w:p>
      <w:pPr>
        <w:pStyle w:val="14"/>
        <w:ind w:left="720" w:leftChars="360" w:firstLine="0" w:firstLineChars="0"/>
        <w:rPr>
          <w:rFonts w:hint="eastAsia"/>
          <w:color w:val="auto"/>
          <w:highlight w:val="green"/>
          <w:lang w:val="en-US" w:eastAsia="zh-CN"/>
        </w:rPr>
      </w:pPr>
      <w:r>
        <w:rPr>
          <w:rFonts w:hint="eastAsia"/>
          <w:color w:val="auto"/>
          <w:highlight w:val="green"/>
          <w:lang w:val="en-US" w:eastAsia="zh-CN"/>
        </w:rPr>
        <w:t>①市政、污水、环保项目调试业绩</w:t>
      </w:r>
      <w:r>
        <w:rPr>
          <w:rFonts w:hint="eastAsia"/>
          <w:color w:val="auto"/>
          <w:highlight w:val="green"/>
        </w:rPr>
        <w:t>合同</w:t>
      </w:r>
      <w:r>
        <w:rPr>
          <w:rFonts w:hint="eastAsia"/>
          <w:color w:val="auto"/>
          <w:highlight w:val="green"/>
          <w:lang w:eastAsia="zh-CN"/>
        </w:rPr>
        <w:t>金额超过150万元及以</w:t>
      </w:r>
      <w:r>
        <w:rPr>
          <w:rFonts w:hint="eastAsia"/>
          <w:color w:val="auto"/>
          <w:highlight w:val="green"/>
          <w:lang w:val="en-US" w:eastAsia="zh-CN"/>
        </w:rPr>
        <w:t>上；</w:t>
      </w:r>
    </w:p>
    <w:p>
      <w:pPr>
        <w:pStyle w:val="14"/>
        <w:ind w:left="720" w:leftChars="360" w:firstLine="0" w:firstLineChars="0"/>
        <w:rPr>
          <w:rFonts w:hint="eastAsia"/>
          <w:color w:val="auto"/>
          <w:highlight w:val="green"/>
          <w:lang w:val="en-US" w:eastAsia="zh-CN"/>
        </w:rPr>
      </w:pPr>
      <w:r>
        <w:rPr>
          <w:rFonts w:hint="eastAsia"/>
          <w:color w:val="auto"/>
          <w:highlight w:val="green"/>
          <w:lang w:val="en-US" w:eastAsia="zh-CN"/>
        </w:rPr>
        <w:t>②市政、污水、环保项目设备供货及安装或设备安装施工合同金额超过800万元及以上，且合同内容含调试运行服务；</w:t>
      </w:r>
    </w:p>
    <w:p>
      <w:pPr>
        <w:pStyle w:val="14"/>
        <w:ind w:left="720" w:leftChars="360" w:firstLine="0" w:firstLineChars="0"/>
        <w:rPr>
          <w:rFonts w:hint="eastAsia"/>
          <w:color w:val="auto"/>
          <w:highlight w:val="green"/>
          <w:lang w:val="en-US" w:eastAsia="zh-CN"/>
        </w:rPr>
      </w:pPr>
      <w:r>
        <w:rPr>
          <w:rFonts w:hint="eastAsia"/>
          <w:color w:val="auto"/>
          <w:highlight w:val="green"/>
          <w:lang w:val="en-US" w:eastAsia="zh-CN"/>
        </w:rPr>
        <w:t>③污水或者再生水厂运营服务合同金额超过500万元及以上；</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（3）投标人未被</w:t>
      </w:r>
      <w:r>
        <w:rPr>
          <w:rFonts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信用中国</w:t>
      </w:r>
      <w:r>
        <w:rPr>
          <w:rFonts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网站列入</w:t>
      </w:r>
      <w:r>
        <w:rPr>
          <w:rFonts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失信被执行人</w:t>
      </w:r>
      <w:r>
        <w:rPr>
          <w:rFonts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重大税收违法案件当事人</w:t>
      </w:r>
      <w:r>
        <w:rPr>
          <w:rFonts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和</w:t>
      </w:r>
      <w:r>
        <w:rPr>
          <w:rFonts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政府采购不良行为记录</w:t>
      </w:r>
      <w:r>
        <w:rPr>
          <w:rFonts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名单。</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（4）本项目不接受联合体投标。</w:t>
      </w:r>
    </w:p>
    <w:p>
      <w:pPr>
        <w:pStyle w:val="14"/>
        <w:ind w:firstLine="480"/>
        <w:rPr>
          <w:color w:val="000000" w:themeColor="text1"/>
          <w:highlight w:val="yellow"/>
          <w14:textFill>
            <w14:solidFill>
              <w14:schemeClr w14:val="tx1"/>
            </w14:solidFill>
          </w14:textFill>
        </w:rPr>
      </w:pPr>
      <w:r>
        <w:rPr>
          <w:color w:val="000000" w:themeColor="text1"/>
          <w:highlight w:val="none"/>
          <w14:textFill>
            <w14:solidFill>
              <w14:schemeClr w14:val="tx1"/>
            </w14:solidFill>
          </w14:textFill>
        </w:rPr>
        <w:t>5．投标截止日期：</w:t>
      </w:r>
      <w:r>
        <w:rPr>
          <w:rFonts w:hint="eastAsia"/>
          <w:color w:val="000000" w:themeColor="text1"/>
          <w:highlight w:val="green"/>
          <w:lang w:eastAsia="zh-CN"/>
          <w14:textFill>
            <w14:solidFill>
              <w14:schemeClr w14:val="tx1"/>
            </w14:solidFill>
          </w14:textFill>
        </w:rPr>
        <w:t>2024年0</w:t>
      </w:r>
      <w:r>
        <w:rPr>
          <w:rFonts w:hint="eastAsia"/>
          <w:color w:val="000000" w:themeColor="text1"/>
          <w:highlight w:val="green"/>
          <w:lang w:val="en-US" w:eastAsia="zh-CN"/>
          <w14:textFill>
            <w14:solidFill>
              <w14:schemeClr w14:val="tx1"/>
            </w14:solidFill>
          </w14:textFill>
        </w:rPr>
        <w:t>7月17日</w:t>
      </w:r>
      <w:r>
        <w:rPr>
          <w:color w:val="000000" w:themeColor="text1"/>
          <w:highlight w:val="green"/>
          <w14:textFill>
            <w14:solidFill>
              <w14:schemeClr w14:val="tx1"/>
            </w14:solidFill>
          </w14:textFill>
        </w:rPr>
        <w:t>1</w:t>
      </w:r>
      <w:r>
        <w:rPr>
          <w:rFonts w:hint="eastAsia"/>
          <w:color w:val="000000" w:themeColor="text1"/>
          <w:highlight w:val="green"/>
          <w:lang w:val="en-US" w:eastAsia="zh-CN"/>
          <w14:textFill>
            <w14:solidFill>
              <w14:schemeClr w14:val="tx1"/>
            </w14:solidFill>
          </w14:textFill>
        </w:rPr>
        <w:t>5</w:t>
      </w:r>
      <w:r>
        <w:rPr>
          <w:color w:val="000000" w:themeColor="text1"/>
          <w:highlight w:val="green"/>
          <w14:textFill>
            <w14:solidFill>
              <w14:schemeClr w14:val="tx1"/>
            </w14:solidFill>
          </w14:textFill>
        </w:rPr>
        <w:t>:</w:t>
      </w:r>
      <w:r>
        <w:rPr>
          <w:rFonts w:hint="eastAsia"/>
          <w:color w:val="000000" w:themeColor="text1"/>
          <w:highlight w:val="green"/>
          <w:lang w:val="en-US" w:eastAsia="zh-CN"/>
          <w14:textFill>
            <w14:solidFill>
              <w14:schemeClr w14:val="tx1"/>
            </w14:solidFill>
          </w14:textFill>
        </w:rPr>
        <w:t>0</w:t>
      </w:r>
      <w:r>
        <w:rPr>
          <w:color w:val="000000" w:themeColor="text1"/>
          <w:highlight w:val="green"/>
          <w14:textFill>
            <w14:solidFill>
              <w14:schemeClr w14:val="tx1"/>
            </w14:solidFill>
          </w14:textFill>
        </w:rPr>
        <w:t>0（北京时间）。</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6．投标地点：湖南省长沙市韶山中路18号，中机国际工程设计研究院有限责任公司</w:t>
      </w:r>
      <w:r>
        <w:rPr>
          <w:rFonts w:hint="eastAsia"/>
          <w:color w:val="000000" w:themeColor="text1"/>
          <w:highlight w:val="none"/>
          <w:lang w:eastAsia="zh-CN"/>
          <w14:textFill>
            <w14:solidFill>
              <w14:schemeClr w14:val="tx1"/>
            </w14:solidFill>
          </w14:textFill>
        </w:rPr>
        <w:t>市政工程设计研究院综合经营部</w:t>
      </w:r>
      <w:r>
        <w:rPr>
          <w:color w:val="000000" w:themeColor="text1"/>
          <w:highlight w:val="none"/>
          <w14:textFill>
            <w14:solidFill>
              <w14:schemeClr w14:val="tx1"/>
            </w14:solidFill>
          </w14:textFill>
        </w:rPr>
        <w:t>（中设广场</w:t>
      </w:r>
      <w:r>
        <w:rPr>
          <w:rFonts w:hint="eastAsia"/>
          <w:color w:val="000000" w:themeColor="text1"/>
          <w:highlight w:val="none"/>
          <w:lang w:eastAsia="zh-CN"/>
          <w14:textFill>
            <w14:solidFill>
              <w14:schemeClr w14:val="tx1"/>
            </w14:solidFill>
          </w14:textFill>
        </w:rPr>
        <w:t>A栋2101会议室</w:t>
      </w:r>
      <w:r>
        <w:rPr>
          <w:color w:val="000000" w:themeColor="text1"/>
          <w:highlight w:val="none"/>
          <w14:textFill>
            <w14:solidFill>
              <w14:schemeClr w14:val="tx1"/>
            </w14:solidFill>
          </w14:textFill>
        </w:rPr>
        <w:t>）。</w:t>
      </w:r>
      <w:bookmarkStart w:id="432" w:name="_GoBack"/>
      <w:bookmarkEnd w:id="432"/>
    </w:p>
    <w:p>
      <w:pPr>
        <w:pStyle w:val="14"/>
        <w:ind w:firstLine="480"/>
        <w:rPr>
          <w:color w:val="000000" w:themeColor="text1"/>
          <w:highlight w:val="yellow"/>
          <w14:textFill>
            <w14:solidFill>
              <w14:schemeClr w14:val="tx1"/>
            </w14:solidFill>
          </w14:textFill>
        </w:rPr>
      </w:pPr>
      <w:r>
        <w:rPr>
          <w:color w:val="000000" w:themeColor="text1"/>
          <w:highlight w:val="none"/>
          <w14:textFill>
            <w14:solidFill>
              <w14:schemeClr w14:val="tx1"/>
            </w14:solidFill>
          </w14:textFill>
        </w:rPr>
        <w:t>7．开标时间：</w:t>
      </w:r>
      <w:r>
        <w:rPr>
          <w:rFonts w:hint="eastAsia"/>
          <w:color w:val="000000" w:themeColor="text1"/>
          <w:highlight w:val="green"/>
          <w:lang w:eastAsia="zh-CN"/>
          <w14:textFill>
            <w14:solidFill>
              <w14:schemeClr w14:val="tx1"/>
            </w14:solidFill>
          </w14:textFill>
        </w:rPr>
        <w:t>2024年0</w:t>
      </w:r>
      <w:r>
        <w:rPr>
          <w:rFonts w:hint="eastAsia"/>
          <w:color w:val="000000" w:themeColor="text1"/>
          <w:highlight w:val="green"/>
          <w:lang w:val="en-US" w:eastAsia="zh-CN"/>
          <w14:textFill>
            <w14:solidFill>
              <w14:schemeClr w14:val="tx1"/>
            </w14:solidFill>
          </w14:textFill>
        </w:rPr>
        <w:t>7月17日</w:t>
      </w:r>
      <w:r>
        <w:rPr>
          <w:rFonts w:hint="eastAsia"/>
          <w:color w:val="000000" w:themeColor="text1"/>
          <w:highlight w:val="green"/>
          <w:lang w:eastAsia="zh-CN"/>
          <w14:textFill>
            <w14:solidFill>
              <w14:schemeClr w14:val="tx1"/>
            </w14:solidFill>
          </w14:textFill>
        </w:rPr>
        <w:t>1</w:t>
      </w:r>
      <w:r>
        <w:rPr>
          <w:rFonts w:hint="eastAsia"/>
          <w:color w:val="000000" w:themeColor="text1"/>
          <w:highlight w:val="green"/>
          <w:lang w:val="en-US" w:eastAsia="zh-CN"/>
          <w14:textFill>
            <w14:solidFill>
              <w14:schemeClr w14:val="tx1"/>
            </w14:solidFill>
          </w14:textFill>
        </w:rPr>
        <w:t>5</w:t>
      </w:r>
      <w:r>
        <w:rPr>
          <w:rFonts w:hint="eastAsia"/>
          <w:color w:val="000000" w:themeColor="text1"/>
          <w:highlight w:val="green"/>
          <w:lang w:eastAsia="zh-CN"/>
          <w14:textFill>
            <w14:solidFill>
              <w14:schemeClr w14:val="tx1"/>
            </w14:solidFill>
          </w14:textFill>
        </w:rPr>
        <w:t>:</w:t>
      </w:r>
      <w:r>
        <w:rPr>
          <w:rFonts w:hint="eastAsia"/>
          <w:color w:val="000000" w:themeColor="text1"/>
          <w:highlight w:val="green"/>
          <w:lang w:val="en-US" w:eastAsia="zh-CN"/>
          <w14:textFill>
            <w14:solidFill>
              <w14:schemeClr w14:val="tx1"/>
            </w14:solidFill>
          </w14:textFill>
        </w:rPr>
        <w:t>0</w:t>
      </w:r>
      <w:r>
        <w:rPr>
          <w:rFonts w:hint="eastAsia"/>
          <w:color w:val="000000" w:themeColor="text1"/>
          <w:highlight w:val="green"/>
          <w:lang w:eastAsia="zh-CN"/>
          <w14:textFill>
            <w14:solidFill>
              <w14:schemeClr w14:val="tx1"/>
            </w14:solidFill>
          </w14:textFill>
        </w:rPr>
        <w:t>0（北京时间）。</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8．开标地点：湖南省长沙市韶山中路18号，中机国际工程设计研究院有限责任公司</w:t>
      </w:r>
      <w:r>
        <w:rPr>
          <w:rFonts w:hint="eastAsia" w:ascii="宋体" w:hAnsi="宋体"/>
          <w:color w:val="000000" w:themeColor="text1"/>
          <w:highlight w:val="none"/>
          <w:lang w:eastAsia="zh-CN"/>
          <w14:textFill>
            <w14:solidFill>
              <w14:schemeClr w14:val="tx1"/>
            </w14:solidFill>
          </w14:textFill>
        </w:rPr>
        <w:t>市政工程设计研究院综合经营部</w:t>
      </w:r>
      <w:r>
        <w:rPr>
          <w:color w:val="000000" w:themeColor="text1"/>
          <w:highlight w:val="none"/>
          <w14:textFill>
            <w14:solidFill>
              <w14:schemeClr w14:val="tx1"/>
            </w14:solidFill>
          </w14:textFill>
        </w:rPr>
        <w:t>（中设广场</w:t>
      </w:r>
      <w:r>
        <w:rPr>
          <w:rFonts w:hint="eastAsia"/>
          <w:color w:val="000000" w:themeColor="text1"/>
          <w:highlight w:val="none"/>
          <w:lang w:eastAsia="zh-CN"/>
          <w14:textFill>
            <w14:solidFill>
              <w14:schemeClr w14:val="tx1"/>
            </w14:solidFill>
          </w14:textFill>
        </w:rPr>
        <w:t>A栋2101会议室</w:t>
      </w:r>
      <w:r>
        <w:rPr>
          <w:color w:val="000000" w:themeColor="text1"/>
          <w:highlight w:val="none"/>
          <w14:textFill>
            <w14:solidFill>
              <w14:schemeClr w14:val="tx1"/>
            </w14:solidFill>
          </w14:textFill>
        </w:rPr>
        <w:t>）。</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9．符合要求的合格投标人可于</w:t>
      </w:r>
      <w:r>
        <w:rPr>
          <w:rFonts w:hint="eastAsia"/>
          <w:color w:val="000000" w:themeColor="text1"/>
          <w:highlight w:val="green"/>
          <w:lang w:eastAsia="zh-CN"/>
          <w14:textFill>
            <w14:solidFill>
              <w14:schemeClr w14:val="tx1"/>
            </w14:solidFill>
          </w14:textFill>
        </w:rPr>
        <w:t>2024年0</w:t>
      </w:r>
      <w:r>
        <w:rPr>
          <w:rFonts w:hint="eastAsia"/>
          <w:color w:val="000000" w:themeColor="text1"/>
          <w:highlight w:val="green"/>
          <w:lang w:val="en-US" w:eastAsia="zh-CN"/>
          <w14:textFill>
            <w14:solidFill>
              <w14:schemeClr w14:val="tx1"/>
            </w14:solidFill>
          </w14:textFill>
        </w:rPr>
        <w:t>7</w:t>
      </w:r>
      <w:r>
        <w:rPr>
          <w:rFonts w:hint="eastAsia"/>
          <w:color w:val="000000" w:themeColor="text1"/>
          <w:highlight w:val="green"/>
          <w:lang w:eastAsia="zh-CN"/>
          <w14:textFill>
            <w14:solidFill>
              <w14:schemeClr w14:val="tx1"/>
            </w14:solidFill>
          </w14:textFill>
        </w:rPr>
        <w:t>月</w:t>
      </w:r>
      <w:r>
        <w:rPr>
          <w:rFonts w:hint="eastAsia"/>
          <w:color w:val="000000" w:themeColor="text1"/>
          <w:highlight w:val="green"/>
          <w:lang w:val="en-US" w:eastAsia="zh-CN"/>
          <w14:textFill>
            <w14:solidFill>
              <w14:schemeClr w14:val="tx1"/>
            </w14:solidFill>
          </w14:textFill>
        </w:rPr>
        <w:t>5</w:t>
      </w:r>
      <w:r>
        <w:rPr>
          <w:rFonts w:hint="eastAsia"/>
          <w:color w:val="000000" w:themeColor="text1"/>
          <w:highlight w:val="green"/>
          <w:lang w:eastAsia="zh-CN"/>
          <w14:textFill>
            <w14:solidFill>
              <w14:schemeClr w14:val="tx1"/>
            </w14:solidFill>
          </w14:textFill>
        </w:rPr>
        <w:t>日至2024年0</w:t>
      </w:r>
      <w:r>
        <w:rPr>
          <w:rFonts w:hint="eastAsia"/>
          <w:color w:val="000000" w:themeColor="text1"/>
          <w:highlight w:val="green"/>
          <w:lang w:val="en-US" w:eastAsia="zh-CN"/>
          <w14:textFill>
            <w14:solidFill>
              <w14:schemeClr w14:val="tx1"/>
            </w14:solidFill>
          </w14:textFill>
        </w:rPr>
        <w:t>7</w:t>
      </w:r>
      <w:r>
        <w:rPr>
          <w:rFonts w:hint="eastAsia"/>
          <w:color w:val="000000" w:themeColor="text1"/>
          <w:highlight w:val="green"/>
          <w:lang w:eastAsia="zh-CN"/>
          <w14:textFill>
            <w14:solidFill>
              <w14:schemeClr w14:val="tx1"/>
            </w14:solidFill>
          </w14:textFill>
        </w:rPr>
        <w:t>月</w:t>
      </w:r>
      <w:r>
        <w:rPr>
          <w:rFonts w:hint="eastAsia"/>
          <w:color w:val="000000" w:themeColor="text1"/>
          <w:highlight w:val="green"/>
          <w:lang w:val="en-US" w:eastAsia="zh-CN"/>
          <w14:textFill>
            <w14:solidFill>
              <w14:schemeClr w14:val="tx1"/>
            </w14:solidFill>
          </w14:textFill>
        </w:rPr>
        <w:t>10</w:t>
      </w:r>
      <w:r>
        <w:rPr>
          <w:rFonts w:hint="eastAsia"/>
          <w:color w:val="000000" w:themeColor="text1"/>
          <w:highlight w:val="green"/>
          <w:lang w:eastAsia="zh-CN"/>
          <w14:textFill>
            <w14:solidFill>
              <w14:schemeClr w14:val="tx1"/>
            </w14:solidFill>
          </w14:textFill>
        </w:rPr>
        <w:t>日</w:t>
      </w:r>
      <w:r>
        <w:rPr>
          <w:color w:val="000000" w:themeColor="text1"/>
          <w:highlight w:val="none"/>
          <w14:textFill>
            <w14:solidFill>
              <w14:schemeClr w14:val="tx1"/>
            </w14:solidFill>
          </w14:textFill>
        </w:rPr>
        <w:t>到中机国际工程设计研究院有限责任公司</w:t>
      </w:r>
      <w:r>
        <w:rPr>
          <w:rFonts w:hint="eastAsia"/>
          <w:color w:val="000000" w:themeColor="text1"/>
          <w:highlight w:val="none"/>
          <w:lang w:eastAsia="zh-CN"/>
          <w14:textFill>
            <w14:solidFill>
              <w14:schemeClr w14:val="tx1"/>
            </w14:solidFill>
          </w14:textFill>
        </w:rPr>
        <w:t>市政工程设计研究院综合</w:t>
      </w:r>
      <w:r>
        <w:rPr>
          <w:rFonts w:hint="eastAsia"/>
          <w:color w:val="000000" w:themeColor="text1"/>
          <w:highlight w:val="none"/>
          <w:lang w:val="en-US" w:eastAsia="zh-CN"/>
          <w14:textFill>
            <w14:solidFill>
              <w14:schemeClr w14:val="tx1"/>
            </w14:solidFill>
          </w14:textFill>
        </w:rPr>
        <w:t>经营</w:t>
      </w:r>
      <w:r>
        <w:rPr>
          <w:rFonts w:hint="eastAsia"/>
          <w:color w:val="000000" w:themeColor="text1"/>
          <w:highlight w:val="none"/>
          <w:lang w:eastAsia="zh-CN"/>
          <w14:textFill>
            <w14:solidFill>
              <w14:schemeClr w14:val="tx1"/>
            </w14:solidFill>
          </w14:textFill>
        </w:rPr>
        <w:t>部</w:t>
      </w:r>
      <w:r>
        <w:rPr>
          <w:color w:val="000000" w:themeColor="text1"/>
          <w:highlight w:val="none"/>
          <w14:textFill>
            <w14:solidFill>
              <w14:schemeClr w14:val="tx1"/>
            </w14:solidFill>
          </w14:textFill>
        </w:rPr>
        <w:t>获取招标文件和相关资料，并得到进一步的信息。</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10．联系地址：湖南省长沙市韶山中路18号，中机国际工程设计研究院有限责任公司</w:t>
      </w:r>
      <w:r>
        <w:rPr>
          <w:rFonts w:hint="eastAsia"/>
          <w:color w:val="000000" w:themeColor="text1"/>
          <w:highlight w:val="none"/>
          <w:lang w:eastAsia="zh-CN"/>
          <w14:textFill>
            <w14:solidFill>
              <w14:schemeClr w14:val="tx1"/>
            </w14:solidFill>
          </w14:textFill>
        </w:rPr>
        <w:t>市政工程设计研究院综合经营部</w:t>
      </w:r>
      <w:r>
        <w:rPr>
          <w:color w:val="000000" w:themeColor="text1"/>
          <w:highlight w:val="none"/>
          <w14:textFill>
            <w14:solidFill>
              <w14:schemeClr w14:val="tx1"/>
            </w14:solidFill>
          </w14:textFill>
        </w:rPr>
        <w:t>。</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联系人：</w:t>
      </w:r>
      <w:r>
        <w:rPr>
          <w:rFonts w:hint="eastAsia"/>
          <w:color w:val="000000" w:themeColor="text1"/>
          <w:highlight w:val="none"/>
          <w14:textFill>
            <w14:solidFill>
              <w14:schemeClr w14:val="tx1"/>
            </w14:solidFill>
          </w14:textFill>
        </w:rPr>
        <w:t>谢显伟</w:t>
      </w:r>
      <w:r>
        <w:rPr>
          <w:rFonts w:hint="eastAsia"/>
          <w:color w:val="000000" w:themeColor="text1"/>
          <w:highlight w:val="none"/>
          <w:lang w:val="en-US" w:eastAsia="zh-CN"/>
          <w14:textFill>
            <w14:solidFill>
              <w14:schemeClr w14:val="tx1"/>
            </w14:solidFill>
          </w14:textFill>
        </w:rPr>
        <w:t xml:space="preserve">      </w:t>
      </w:r>
      <w:r>
        <w:rPr>
          <w:color w:val="000000" w:themeColor="text1"/>
          <w:highlight w:val="none"/>
          <w14:textFill>
            <w14:solidFill>
              <w14:schemeClr w14:val="tx1"/>
            </w14:solidFill>
          </w14:textFill>
        </w:rPr>
        <w:t>电话：0731-85383398，85383475</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手机：15</w:t>
      </w:r>
      <w:r>
        <w:rPr>
          <w:rFonts w:hint="eastAsia"/>
          <w:color w:val="000000" w:themeColor="text1"/>
          <w:highlight w:val="none"/>
          <w:lang w:val="en-US" w:eastAsia="zh-CN"/>
          <w14:textFill>
            <w14:solidFill>
              <w14:schemeClr w14:val="tx1"/>
            </w14:solidFill>
          </w14:textFill>
        </w:rPr>
        <w:t xml:space="preserve">974145616      </w:t>
      </w:r>
      <w:r>
        <w:rPr>
          <w:color w:val="000000" w:themeColor="text1"/>
          <w:highlight w:val="none"/>
          <w14:textFill>
            <w14:solidFill>
              <w14:schemeClr w14:val="tx1"/>
            </w14:solidFill>
          </w14:textFill>
        </w:rPr>
        <w:t>传真：0731-85383394</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邮政编码：410007</w:t>
      </w:r>
      <w:r>
        <w:rPr>
          <w:rFonts w:hint="eastAsia"/>
          <w:color w:val="000000" w:themeColor="text1"/>
          <w:highlight w:val="none"/>
          <w:lang w:val="en-US" w:eastAsia="zh-CN"/>
          <w14:textFill>
            <w14:solidFill>
              <w14:schemeClr w14:val="tx1"/>
            </w14:solidFill>
          </w14:textFill>
        </w:rPr>
        <w:t xml:space="preserve">  </w:t>
      </w:r>
      <w:r>
        <w:rPr>
          <w:color w:val="000000" w:themeColor="text1"/>
          <w:highlight w:val="none"/>
          <w14:textFill>
            <w14:solidFill>
              <w14:schemeClr w14:val="tx1"/>
            </w14:solidFill>
          </w14:textFill>
        </w:rPr>
        <w:t>地址：长沙市韶山中路18号</w:t>
      </w:r>
    </w:p>
    <w:p>
      <w:pPr>
        <w:pStyle w:val="14"/>
        <w:ind w:firstLine="480"/>
        <w:rPr>
          <w:color w:val="000000" w:themeColor="text1"/>
          <w:highlight w:val="none"/>
          <w14:textFill>
            <w14:solidFill>
              <w14:schemeClr w14:val="tx1"/>
            </w14:solidFill>
          </w14:textFill>
        </w:rPr>
      </w:pPr>
    </w:p>
    <w:p>
      <w:pPr>
        <w:pStyle w:val="47"/>
        <w:rPr>
          <w:color w:val="000000" w:themeColor="text1"/>
          <w:highlight w:val="none"/>
          <w14:textFill>
            <w14:solidFill>
              <w14:schemeClr w14:val="tx1"/>
            </w14:solidFill>
          </w14:textFill>
        </w:rPr>
      </w:pPr>
      <w:bookmarkStart w:id="6" w:name="_Toc143784426"/>
      <w:bookmarkStart w:id="7" w:name="_Toc63683345"/>
      <w:bookmarkStart w:id="8" w:name="_Toc24228"/>
      <w:bookmarkStart w:id="9" w:name="_Toc5727"/>
      <w:bookmarkStart w:id="10" w:name="_Toc26410"/>
      <w:bookmarkStart w:id="11" w:name="_Toc89417315"/>
      <w:r>
        <w:rPr>
          <w:color w:val="000000" w:themeColor="text1"/>
          <w:highlight w:val="none"/>
          <w14:textFill>
            <w14:solidFill>
              <w14:schemeClr w14:val="tx1"/>
            </w14:solidFill>
          </w14:textFill>
        </w:rPr>
        <w:t>第二章投标人须知前附表及</w:t>
      </w:r>
      <w:bookmarkEnd w:id="6"/>
      <w:r>
        <w:rPr>
          <w:color w:val="000000" w:themeColor="text1"/>
          <w:highlight w:val="none"/>
          <w14:textFill>
            <w14:solidFill>
              <w14:schemeClr w14:val="tx1"/>
            </w14:solidFill>
          </w14:textFill>
        </w:rPr>
        <w:t>投标须知</w:t>
      </w:r>
      <w:bookmarkEnd w:id="7"/>
      <w:bookmarkEnd w:id="8"/>
      <w:bookmarkEnd w:id="9"/>
      <w:bookmarkEnd w:id="10"/>
      <w:bookmarkEnd w:id="11"/>
    </w:p>
    <w:p>
      <w:pPr>
        <w:pStyle w:val="46"/>
        <w:rPr>
          <w:color w:val="000000" w:themeColor="text1"/>
          <w:highlight w:val="none"/>
          <w14:textFill>
            <w14:solidFill>
              <w14:schemeClr w14:val="tx1"/>
            </w14:solidFill>
          </w14:textFill>
        </w:rPr>
      </w:pPr>
      <w:bookmarkStart w:id="12" w:name="_Toc143833304"/>
      <w:bookmarkStart w:id="13" w:name="_Toc5266"/>
      <w:bookmarkStart w:id="14" w:name="_Toc144000873"/>
      <w:bookmarkStart w:id="15" w:name="_Toc143834209"/>
      <w:bookmarkStart w:id="16" w:name="_Toc63683346"/>
      <w:bookmarkStart w:id="17" w:name="_Toc16279"/>
      <w:bookmarkStart w:id="18" w:name="_Toc143784427"/>
      <w:bookmarkStart w:id="19" w:name="_Toc143787158"/>
      <w:bookmarkStart w:id="20" w:name="_Toc143834268"/>
      <w:bookmarkStart w:id="21" w:name="_Toc143786714"/>
      <w:bookmarkStart w:id="22" w:name="_Toc89417316"/>
      <w:bookmarkStart w:id="23" w:name="_Toc10685"/>
      <w:r>
        <w:rPr>
          <w:color w:val="000000" w:themeColor="text1"/>
          <w:highlight w:val="none"/>
          <w14:textFill>
            <w14:solidFill>
              <w14:schemeClr w14:val="tx1"/>
            </w14:solidFill>
          </w14:textFill>
        </w:rPr>
        <w:t>一、投标人须知前附表</w:t>
      </w:r>
      <w:bookmarkEnd w:id="12"/>
      <w:bookmarkEnd w:id="13"/>
      <w:bookmarkEnd w:id="14"/>
      <w:bookmarkEnd w:id="15"/>
      <w:bookmarkEnd w:id="16"/>
      <w:bookmarkEnd w:id="17"/>
      <w:bookmarkEnd w:id="18"/>
      <w:bookmarkEnd w:id="19"/>
      <w:bookmarkEnd w:id="20"/>
      <w:bookmarkEnd w:id="21"/>
      <w:bookmarkEnd w:id="22"/>
      <w:bookmarkEnd w:id="23"/>
    </w:p>
    <w:tbl>
      <w:tblPr>
        <w:tblStyle w:val="48"/>
        <w:tblW w:w="8201"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99"/>
        <w:gridCol w:w="851"/>
        <w:gridCol w:w="1484"/>
        <w:gridCol w:w="516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 w:hRule="atLeast"/>
          <w:tblHeader/>
          <w:jc w:val="center"/>
        </w:trPr>
        <w:tc>
          <w:tcPr>
            <w:tcW w:w="699" w:type="dxa"/>
            <w:tcBorders>
              <w:top w:val="single" w:color="auto" w:sz="8" w:space="0"/>
              <w:left w:val="single" w:color="auto" w:sz="8" w:space="0"/>
              <w:bottom w:val="single" w:color="auto" w:sz="4" w:space="0"/>
              <w:right w:val="single" w:color="auto" w:sz="6" w:space="0"/>
              <w:insideH w:val="single" w:sz="4" w:space="0"/>
              <w:insideV w:val="single" w:sz="6" w:space="0"/>
              <w:tl2br w:val="nil"/>
              <w:tr2bl w:val="nil"/>
            </w:tcBorders>
            <w:shd w:val="clear" w:color="auto" w:fill="auto"/>
            <w:vAlign w:val="center"/>
          </w:tcPr>
          <w:p>
            <w:pPr>
              <w:pStyle w:val="50"/>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项号</w:t>
            </w:r>
          </w:p>
        </w:tc>
        <w:tc>
          <w:tcPr>
            <w:tcW w:w="851" w:type="dxa"/>
            <w:tcBorders>
              <w:top w:val="single" w:color="auto" w:sz="8" w:space="0"/>
              <w:bottom w:val="single" w:color="auto" w:sz="4" w:space="0"/>
              <w:right w:val="single" w:color="auto" w:sz="6" w:space="0"/>
              <w:insideH w:val="single" w:sz="4" w:space="0"/>
              <w:insideV w:val="single" w:sz="6" w:space="0"/>
              <w:tl2br w:val="nil"/>
              <w:tr2bl w:val="nil"/>
            </w:tcBorders>
            <w:shd w:val="clear" w:color="auto" w:fill="auto"/>
            <w:vAlign w:val="center"/>
          </w:tcPr>
          <w:p>
            <w:pPr>
              <w:pStyle w:val="50"/>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条款号</w:t>
            </w:r>
          </w:p>
        </w:tc>
        <w:tc>
          <w:tcPr>
            <w:tcW w:w="1484" w:type="dxa"/>
            <w:tcBorders>
              <w:top w:val="single" w:color="auto" w:sz="8" w:space="0"/>
              <w:bottom w:val="single" w:color="auto" w:sz="4" w:space="0"/>
              <w:right w:val="single" w:color="auto" w:sz="6" w:space="0"/>
              <w:insideH w:val="single" w:sz="4" w:space="0"/>
              <w:insideV w:val="single" w:sz="6" w:space="0"/>
              <w:tl2br w:val="nil"/>
              <w:tr2bl w:val="nil"/>
            </w:tcBorders>
            <w:shd w:val="clear" w:color="auto" w:fill="auto"/>
            <w:vAlign w:val="center"/>
          </w:tcPr>
          <w:p>
            <w:pPr>
              <w:pStyle w:val="50"/>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内容</w:t>
            </w:r>
          </w:p>
        </w:tc>
        <w:tc>
          <w:tcPr>
            <w:tcW w:w="5167" w:type="dxa"/>
            <w:tcBorders>
              <w:top w:val="single" w:color="auto" w:sz="8" w:space="0"/>
              <w:bottom w:val="single" w:color="auto" w:sz="4" w:space="0"/>
              <w:right w:val="single" w:color="auto" w:sz="8" w:space="0"/>
              <w:insideH w:val="single" w:sz="4" w:space="0"/>
              <w:insideV w:val="single" w:sz="6" w:space="0"/>
              <w:tl2br w:val="nil"/>
              <w:tr2bl w:val="nil"/>
            </w:tcBorders>
            <w:shd w:val="clear" w:color="auto" w:fill="auto"/>
            <w:vAlign w:val="center"/>
          </w:tcPr>
          <w:p>
            <w:pPr>
              <w:pStyle w:val="50"/>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说明与要求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699"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851" w:type="dxa"/>
            <w:shd w:val="clear" w:color="auto" w:fill="auto"/>
            <w:vAlign w:val="center"/>
          </w:tcPr>
          <w:p>
            <w:pPr>
              <w:pStyle w:val="50"/>
              <w:rPr>
                <w:color w:val="000000" w:themeColor="text1"/>
                <w:highlight w:val="none"/>
                <w14:textFill>
                  <w14:solidFill>
                    <w14:schemeClr w14:val="tx1"/>
                  </w14:solidFill>
                </w14:textFill>
              </w:rPr>
            </w:pPr>
          </w:p>
        </w:tc>
        <w:tc>
          <w:tcPr>
            <w:tcW w:w="1484"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工程名称</w:t>
            </w:r>
          </w:p>
        </w:tc>
        <w:tc>
          <w:tcPr>
            <w:tcW w:w="5167" w:type="dxa"/>
            <w:shd w:val="clear" w:color="auto" w:fill="auto"/>
            <w:vAlign w:val="center"/>
          </w:tcPr>
          <w:p>
            <w:pPr>
              <w:pStyle w:val="50"/>
              <w:jc w:val="left"/>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包头稀土高新区污水资源化利用项目工程总承包（EPC）</w:t>
            </w:r>
            <w:r>
              <w:rPr>
                <w:color w:val="000000" w:themeColor="text1"/>
                <w:highlight w:val="none"/>
                <w14:textFill>
                  <w14:solidFill>
                    <w14:schemeClr w14:val="tx1"/>
                  </w14:solidFill>
                </w14:textFill>
              </w:rPr>
              <w:t>项目</w:t>
            </w:r>
            <w:r>
              <w:rPr>
                <w:rFonts w:hint="eastAsia"/>
                <w:color w:val="000000" w:themeColor="text1"/>
                <w:highlight w:val="none"/>
                <w:lang w:eastAsia="zh-CN"/>
                <w14:textFill>
                  <w14:solidFill>
                    <w14:schemeClr w14:val="tx1"/>
                  </w14:solidFill>
                </w14:textFill>
              </w:rPr>
              <w:t>整体系统调试及试运行技术服务</w:t>
            </w:r>
            <w:r>
              <w:rPr>
                <w:rFonts w:hint="eastAsia"/>
                <w:color w:val="000000" w:themeColor="text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7" w:hRule="atLeast"/>
          <w:jc w:val="center"/>
        </w:trPr>
        <w:tc>
          <w:tcPr>
            <w:tcW w:w="699"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851"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2.5</w:t>
            </w:r>
          </w:p>
        </w:tc>
        <w:tc>
          <w:tcPr>
            <w:tcW w:w="1484"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交货地点</w:t>
            </w:r>
          </w:p>
        </w:tc>
        <w:tc>
          <w:tcPr>
            <w:tcW w:w="5167" w:type="dxa"/>
            <w:shd w:val="clear" w:color="auto" w:fill="auto"/>
            <w:vAlign w:val="center"/>
          </w:tcPr>
          <w:p>
            <w:pPr>
              <w:pStyle w:val="50"/>
              <w:jc w:val="left"/>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包头稀土高新区污水资源化利用项目工程</w:t>
            </w:r>
            <w:r>
              <w:rPr>
                <w:color w:val="000000" w:themeColor="text1"/>
                <w:highlight w:val="none"/>
                <w14:textFill>
                  <w14:solidFill>
                    <w14:schemeClr w14:val="tx1"/>
                  </w14:solidFill>
                </w14:textFill>
              </w:rPr>
              <w:t>施工现场。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45" w:hRule="atLeast"/>
          <w:jc w:val="center"/>
        </w:trPr>
        <w:tc>
          <w:tcPr>
            <w:tcW w:w="699"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p>
        </w:tc>
        <w:tc>
          <w:tcPr>
            <w:tcW w:w="851" w:type="dxa"/>
            <w:shd w:val="clear" w:color="auto" w:fill="auto"/>
            <w:vAlign w:val="center"/>
          </w:tcPr>
          <w:p>
            <w:pPr>
              <w:pStyle w:val="50"/>
              <w:rPr>
                <w:color w:val="000000" w:themeColor="text1"/>
                <w:highlight w:val="none"/>
                <w14:textFill>
                  <w14:solidFill>
                    <w14:schemeClr w14:val="tx1"/>
                  </w14:solidFill>
                </w14:textFill>
              </w:rPr>
            </w:pPr>
          </w:p>
        </w:tc>
        <w:tc>
          <w:tcPr>
            <w:tcW w:w="1484"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工程规模</w:t>
            </w:r>
          </w:p>
        </w:tc>
        <w:tc>
          <w:tcPr>
            <w:tcW w:w="5167" w:type="dxa"/>
            <w:shd w:val="clear" w:color="auto" w:fill="auto"/>
            <w:vAlign w:val="center"/>
          </w:tcPr>
          <w:p>
            <w:pPr>
              <w:pStyle w:val="5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主要包括</w:t>
            </w:r>
            <w:r>
              <w:rPr>
                <w:rFonts w:hint="eastAsia"/>
                <w:color w:val="000000" w:themeColor="text1"/>
                <w:highlight w:val="none"/>
                <w:lang w:eastAsia="zh-CN"/>
                <w14:textFill>
                  <w14:solidFill>
                    <w14:schemeClr w14:val="tx1"/>
                  </w14:solidFill>
                </w14:textFill>
              </w:rPr>
              <w:t>进水调节池及泵房系统、除硬沉淀池及AO生化池系统、滤池及预处理加药系统、MBR膜系统、超滤系统、反渗透系统系统、纳滤系统、MVR系统、硫酸钙结晶系统、碳酸钙结晶系统、电化学系统、除硬及过滤系统、BAF系统、非均相系统、软化及除氟系统、除硅及过滤系统调试及试运行技术服务、人员培训等</w:t>
            </w:r>
            <w:r>
              <w:rPr>
                <w:color w:val="000000" w:themeColor="text1"/>
                <w:highlight w:val="none"/>
                <w14:textFill>
                  <w14:solidFill>
                    <w14:schemeClr w14:val="tx1"/>
                  </w14:solidFill>
                </w14:textFill>
              </w:rPr>
              <w:t>项目规模为</w:t>
            </w:r>
            <w:r>
              <w:rPr>
                <w:rFonts w:hint="eastAsia"/>
                <w:color w:val="000000" w:themeColor="text1"/>
                <w:highlight w:val="none"/>
                <w:lang w:val="en-US" w:eastAsia="zh-CN"/>
                <w14:textFill>
                  <w14:solidFill>
                    <w14:schemeClr w14:val="tx1"/>
                  </w14:solidFill>
                </w14:textFill>
              </w:rPr>
              <w:t>1.5</w:t>
            </w:r>
            <w:r>
              <w:rPr>
                <w:color w:val="000000" w:themeColor="text1"/>
                <w:highlight w:val="none"/>
                <w14:textFill>
                  <w14:solidFill>
                    <w14:schemeClr w14:val="tx1"/>
                  </w14:solidFill>
                </w14:textFill>
              </w:rPr>
              <w:t>万m³/d</w:t>
            </w:r>
            <w:r>
              <w:rPr>
                <w:rFonts w:hint="eastAsia"/>
                <w:color w:val="000000" w:themeColor="text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699"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p>
        </w:tc>
        <w:tc>
          <w:tcPr>
            <w:tcW w:w="851"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2.5</w:t>
            </w:r>
          </w:p>
        </w:tc>
        <w:tc>
          <w:tcPr>
            <w:tcW w:w="1484"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承包方式</w:t>
            </w:r>
          </w:p>
        </w:tc>
        <w:tc>
          <w:tcPr>
            <w:tcW w:w="5167" w:type="dxa"/>
            <w:shd w:val="clear" w:color="auto" w:fill="auto"/>
            <w:vAlign w:val="center"/>
          </w:tcPr>
          <w:p>
            <w:pPr>
              <w:pStyle w:val="50"/>
              <w:jc w:val="left"/>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包头稀土高新区污水资源化利用项目工程总承包（EPC）</w:t>
            </w:r>
            <w:r>
              <w:rPr>
                <w:color w:val="000000" w:themeColor="text1"/>
                <w:highlight w:val="none"/>
                <w14:textFill>
                  <w14:solidFill>
                    <w14:schemeClr w14:val="tx1"/>
                  </w14:solidFill>
                </w14:textFill>
              </w:rPr>
              <w:t>项目</w:t>
            </w:r>
            <w:r>
              <w:rPr>
                <w:rFonts w:hint="eastAsia"/>
                <w:color w:val="000000" w:themeColor="text1"/>
                <w:highlight w:val="none"/>
                <w:lang w:eastAsia="zh-CN"/>
                <w14:textFill>
                  <w14:solidFill>
                    <w14:schemeClr w14:val="tx1"/>
                  </w14:solidFill>
                </w14:textFill>
              </w:rPr>
              <w:t>整体系统调试及试运行技术服务</w:t>
            </w:r>
            <w:r>
              <w:rPr>
                <w:color w:val="000000" w:themeColor="text1"/>
                <w:highlight w:val="none"/>
                <w14:textFill>
                  <w14:solidFill>
                    <w14:schemeClr w14:val="tx1"/>
                  </w14:solidFill>
                </w14:textFill>
              </w:rPr>
              <w:t>，承包内容详见</w:t>
            </w:r>
            <w:r>
              <w:rPr>
                <w:rFonts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招标范围</w:t>
            </w:r>
            <w:r>
              <w:rPr>
                <w:rFonts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99"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p>
        </w:tc>
        <w:tc>
          <w:tcPr>
            <w:tcW w:w="851"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2.3</w:t>
            </w:r>
          </w:p>
        </w:tc>
        <w:tc>
          <w:tcPr>
            <w:tcW w:w="1484"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质量要求</w:t>
            </w:r>
          </w:p>
        </w:tc>
        <w:tc>
          <w:tcPr>
            <w:tcW w:w="5167" w:type="dxa"/>
            <w:shd w:val="clear" w:color="auto" w:fill="auto"/>
            <w:vAlign w:val="center"/>
          </w:tcPr>
          <w:p>
            <w:pPr>
              <w:pStyle w:val="50"/>
              <w:jc w:val="left"/>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1）项目规模、出水水质达到本招标文件技术规格书相应要求；（2）配合招标人通过环保验收、消防验收、安评验收、能评验收；（3）通过环保验收后，应在技术服务期限内对项目设施做好及时检修、定期维护保养。</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99"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w:t>
            </w:r>
          </w:p>
        </w:tc>
        <w:tc>
          <w:tcPr>
            <w:tcW w:w="851"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w:t>
            </w:r>
          </w:p>
        </w:tc>
        <w:tc>
          <w:tcPr>
            <w:tcW w:w="1484"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招标范围</w:t>
            </w:r>
          </w:p>
        </w:tc>
        <w:tc>
          <w:tcPr>
            <w:tcW w:w="5167" w:type="dxa"/>
            <w:shd w:val="clear" w:color="auto" w:fill="auto"/>
            <w:vAlign w:val="center"/>
          </w:tcPr>
          <w:p>
            <w:pPr>
              <w:pStyle w:val="5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招标范围为：</w:t>
            </w:r>
            <w:r>
              <w:rPr>
                <w:rFonts w:hint="eastAsia"/>
                <w:color w:val="000000" w:themeColor="text1"/>
                <w:highlight w:val="none"/>
                <w:lang w:eastAsia="zh-CN"/>
                <w14:textFill>
                  <w14:solidFill>
                    <w14:schemeClr w14:val="tx1"/>
                  </w14:solidFill>
                </w14:textFill>
              </w:rPr>
              <w:t>包头稀土高新区污水资源化利用项目工程总承包（EPC）</w:t>
            </w:r>
            <w:r>
              <w:rPr>
                <w:rFonts w:hint="eastAsia"/>
                <w:color w:val="000000" w:themeColor="text1"/>
                <w:highlight w:val="none"/>
                <w14:textFill>
                  <w14:solidFill>
                    <w14:schemeClr w14:val="tx1"/>
                  </w14:solidFill>
                </w14:textFill>
              </w:rPr>
              <w:t>项目</w:t>
            </w:r>
            <w:r>
              <w:rPr>
                <w:rFonts w:hint="eastAsia"/>
                <w:color w:val="000000" w:themeColor="text1"/>
                <w:highlight w:val="none"/>
                <w:lang w:eastAsia="zh-CN"/>
                <w14:textFill>
                  <w14:solidFill>
                    <w14:schemeClr w14:val="tx1"/>
                  </w14:solidFill>
                </w14:textFill>
              </w:rPr>
              <w:t>整体系统调试及试运行技术服务</w:t>
            </w:r>
            <w:r>
              <w:rPr>
                <w:rFonts w:hint="eastAsia"/>
                <w:color w:val="000000" w:themeColor="text1"/>
                <w:highlight w:val="none"/>
                <w14:textFill>
                  <w14:solidFill>
                    <w14:schemeClr w14:val="tx1"/>
                  </w14:solidFill>
                </w14:textFill>
              </w:rPr>
              <w:t>，主要包括</w:t>
            </w:r>
            <w:r>
              <w:rPr>
                <w:rFonts w:hint="eastAsia"/>
                <w:color w:val="000000" w:themeColor="text1"/>
                <w:highlight w:val="none"/>
                <w:lang w:eastAsia="zh-CN"/>
                <w14:textFill>
                  <w14:solidFill>
                    <w14:schemeClr w14:val="tx1"/>
                  </w14:solidFill>
                </w14:textFill>
              </w:rPr>
              <w:t>进水调节池及泵房系统、除硬沉淀池及AO生化池系统、滤池及预处理加药系统、MBR膜系统、超滤系统、反渗透系统系统、纳滤系统、MVR系统、硫酸钙结晶系统、碳酸钙结晶系统、电化学系统、除硬及过滤系统、BAF系统、非均相系统、软化及除氟系统、除硅及过滤系统调试及试运行技术服务、人员培训等</w:t>
            </w:r>
            <w:r>
              <w:rPr>
                <w:rFonts w:hint="eastAsia"/>
                <w:color w:val="000000" w:themeColor="text1"/>
                <w:highlight w:val="none"/>
                <w14:textFill>
                  <w14:solidFill>
                    <w14:schemeClr w14:val="tx1"/>
                  </w14:solidFill>
                </w14:textFill>
              </w:rPr>
              <w:t>项目规模为</w:t>
            </w:r>
            <w:r>
              <w:rPr>
                <w:rFonts w:hint="eastAsia"/>
                <w:color w:val="000000" w:themeColor="text1"/>
                <w:highlight w:val="none"/>
                <w:lang w:val="en-US" w:eastAsia="zh-CN"/>
                <w14:textFill>
                  <w14:solidFill>
                    <w14:schemeClr w14:val="tx1"/>
                  </w14:solidFill>
                </w14:textFill>
              </w:rPr>
              <w:t>1.5</w:t>
            </w:r>
            <w:r>
              <w:rPr>
                <w:rFonts w:hint="eastAsia"/>
                <w:color w:val="000000" w:themeColor="text1"/>
                <w:highlight w:val="none"/>
                <w14:textFill>
                  <w14:solidFill>
                    <w14:schemeClr w14:val="tx1"/>
                  </w14:solidFill>
                </w14:textFill>
              </w:rPr>
              <w:t>万m³/d。</w:t>
            </w:r>
          </w:p>
          <w:p>
            <w:pPr>
              <w:pStyle w:val="5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投标人根据本招标文件所规定的技术要求提供调试</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试运行</w:t>
            </w:r>
            <w:r>
              <w:rPr>
                <w:rFonts w:hint="eastAsia"/>
                <w:color w:val="000000" w:themeColor="text1"/>
                <w:highlight w:val="none"/>
                <w14:textFill>
                  <w14:solidFill>
                    <w14:schemeClr w14:val="tx1"/>
                  </w14:solidFill>
                </w14:textFill>
              </w:rPr>
              <w:t>、人员培训等内容，包括但不限于：</w:t>
            </w:r>
          </w:p>
          <w:p>
            <w:pPr>
              <w:pStyle w:val="50"/>
              <w:jc w:val="left"/>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调试运行包括但不限于：单机调试、联动调试、生产试运行，以及调试过程中的调试措施及方案。</w:t>
            </w:r>
          </w:p>
          <w:p>
            <w:pPr>
              <w:pStyle w:val="50"/>
              <w:jc w:val="left"/>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生产试运行的技术服务：中标人拿到性能验收合格证后，开始进入180天的生产试运行，试运行期内中标人必须保证工艺、电气等不少于2名专业人员常驻现场。试运行期内必须保证工艺设备运行符合合同约定要求，如非招标人原因出现任何故障，涉及的维修、更换设备、增加备品备件、耗材等费用全部由中标人承担。</w:t>
            </w:r>
          </w:p>
          <w:p>
            <w:pPr>
              <w:pStyle w:val="50"/>
              <w:jc w:val="left"/>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3）培训服务：中标人对招标人的管理人员、操作人员、维修人员进行培训，培训达到：管理人员能高效、安全管理合同工厂；操作人员已能独立、正确操作设备；技术维修人员能熟练判断、处理和维护常见故障，保障合同工厂的正常运行。中标人应承诺及时对招标人相关人员进行培训。培训内容含有设备的工作原理（包括机构工作原理和控制原理等）、操作要点、常见故障、保养与维护、安全规则等； </w:t>
            </w:r>
          </w:p>
          <w:p>
            <w:pPr>
              <w:pStyle w:val="50"/>
              <w:jc w:val="left"/>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（4）培训目标：操作人员能独立正确操作；设备管理人员和设备维修人员能熟练判断、处理常见故障、熟练调试设备，保障设备正常运行。</w:t>
            </w:r>
            <w:r>
              <w:rPr>
                <w:rFonts w:hint="eastAsia"/>
                <w:color w:val="000000" w:themeColor="text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75" w:hRule="atLeast"/>
          <w:jc w:val="center"/>
        </w:trPr>
        <w:tc>
          <w:tcPr>
            <w:tcW w:w="699"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w:t>
            </w:r>
          </w:p>
        </w:tc>
        <w:tc>
          <w:tcPr>
            <w:tcW w:w="851"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2.2</w:t>
            </w:r>
          </w:p>
        </w:tc>
        <w:tc>
          <w:tcPr>
            <w:tcW w:w="1484" w:type="dxa"/>
            <w:shd w:val="clear" w:color="auto" w:fill="auto"/>
            <w:vAlign w:val="center"/>
          </w:tcPr>
          <w:p>
            <w:pPr>
              <w:pStyle w:val="50"/>
              <w:jc w:val="lef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工期要求</w:t>
            </w:r>
          </w:p>
        </w:tc>
        <w:tc>
          <w:tcPr>
            <w:tcW w:w="5167" w:type="dxa"/>
            <w:shd w:val="clear" w:color="auto" w:fill="auto"/>
            <w:vAlign w:val="center"/>
          </w:tcPr>
          <w:p>
            <w:pPr>
              <w:pStyle w:val="50"/>
              <w:jc w:val="lef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技术服务期限：一、调试达标服务期限：2024年11月30日前系统调试达标，满足功能验收要求；</w:t>
            </w:r>
          </w:p>
          <w:p>
            <w:pPr>
              <w:pStyle w:val="50"/>
              <w:jc w:val="lef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二、试运行服务期限：项目竣工验收合格后180天。</w:t>
            </w:r>
          </w:p>
          <w:p>
            <w:pPr>
              <w:pStyle w:val="50"/>
              <w:jc w:val="left"/>
              <w:rPr>
                <w:rFonts w:hint="eastAsia"/>
                <w:color w:val="000000" w:themeColor="text1"/>
                <w:highlight w:val="none"/>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699"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w:t>
            </w:r>
          </w:p>
        </w:tc>
        <w:tc>
          <w:tcPr>
            <w:tcW w:w="851"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p>
        </w:tc>
        <w:tc>
          <w:tcPr>
            <w:tcW w:w="1484"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资金来源</w:t>
            </w:r>
          </w:p>
        </w:tc>
        <w:tc>
          <w:tcPr>
            <w:tcW w:w="5167" w:type="dxa"/>
            <w:shd w:val="clear" w:color="auto" w:fill="auto"/>
            <w:vAlign w:val="center"/>
          </w:tcPr>
          <w:p>
            <w:pPr>
              <w:pStyle w:val="5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业主自筹。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699" w:type="dxa"/>
            <w:shd w:val="clear" w:color="auto" w:fill="auto"/>
            <w:vAlign w:val="center"/>
          </w:tcPr>
          <w:p>
            <w:pPr>
              <w:pStyle w:val="50"/>
              <w:rPr>
                <w:color w:val="000000" w:themeColor="text1"/>
                <w:highlight w:val="none"/>
                <w14:textFill>
                  <w14:solidFill>
                    <w14:schemeClr w14:val="tx1"/>
                  </w14:solidFill>
                </w14:textFill>
              </w:rPr>
            </w:pPr>
            <w:bookmarkStart w:id="24" w:name="_Hlk62713855"/>
            <w:r>
              <w:rPr>
                <w:color w:val="000000" w:themeColor="text1"/>
                <w:highlight w:val="none"/>
                <w14:textFill>
                  <w14:solidFill>
                    <w14:schemeClr w14:val="tx1"/>
                  </w14:solidFill>
                </w14:textFill>
              </w:rPr>
              <w:t>9</w:t>
            </w:r>
          </w:p>
        </w:tc>
        <w:tc>
          <w:tcPr>
            <w:tcW w:w="851"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p>
        </w:tc>
        <w:tc>
          <w:tcPr>
            <w:tcW w:w="1484"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w:t>
            </w:r>
          </w:p>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资质要求</w:t>
            </w:r>
          </w:p>
        </w:tc>
        <w:tc>
          <w:tcPr>
            <w:tcW w:w="5167" w:type="dxa"/>
            <w:shd w:val="clear" w:color="auto" w:fill="auto"/>
            <w:vAlign w:val="center"/>
          </w:tcPr>
          <w:p>
            <w:pPr>
              <w:pStyle w:val="5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（1）投标人应具有独立法人资格</w:t>
            </w:r>
            <w:r>
              <w:rPr>
                <w:rFonts w:hint="eastAsia"/>
                <w:color w:val="000000" w:themeColor="text1"/>
                <w:highlight w:val="none"/>
                <w:lang w:val="en-US" w:eastAsia="zh-CN"/>
                <w14:textFill>
                  <w14:solidFill>
                    <w14:schemeClr w14:val="tx1"/>
                  </w14:solidFill>
                </w14:textFill>
              </w:rPr>
              <w:t>且注册资金在人民币</w:t>
            </w:r>
            <w:r>
              <w:rPr>
                <w:rFonts w:hint="eastAsia"/>
                <w:b/>
                <w:bCs/>
                <w:color w:val="000000" w:themeColor="text1"/>
                <w:highlight w:val="none"/>
                <w:lang w:val="en-US" w:eastAsia="zh-CN"/>
                <w14:textFill>
                  <w14:solidFill>
                    <w14:schemeClr w14:val="tx1"/>
                  </w14:solidFill>
                </w14:textFill>
              </w:rPr>
              <w:t>500万元</w:t>
            </w:r>
            <w:r>
              <w:rPr>
                <w:rFonts w:hint="eastAsia"/>
                <w:color w:val="000000" w:themeColor="text1"/>
                <w:highlight w:val="none"/>
                <w:lang w:val="en-US" w:eastAsia="zh-CN"/>
                <w14:textFill>
                  <w14:solidFill>
                    <w14:schemeClr w14:val="tx1"/>
                  </w14:solidFill>
                </w14:textFill>
              </w:rPr>
              <w:t>及以上</w:t>
            </w:r>
            <w:r>
              <w:rPr>
                <w:rFonts w:hint="eastAsia"/>
                <w:color w:val="000000" w:themeColor="text1"/>
                <w:highlight w:val="none"/>
                <w14:textFill>
                  <w14:solidFill>
                    <w14:schemeClr w14:val="tx1"/>
                  </w14:solidFill>
                </w14:textFill>
              </w:rPr>
              <w:t>，并依法取得有效的企业营业执照。</w:t>
            </w:r>
          </w:p>
          <w:p>
            <w:pPr>
              <w:pStyle w:val="50"/>
              <w:jc w:val="left"/>
              <w:rPr>
                <w:rFonts w:hint="eastAsia"/>
                <w:color w:val="FF0000"/>
                <w:highlight w:val="none"/>
              </w:rPr>
            </w:pPr>
            <w:r>
              <w:rPr>
                <w:rFonts w:hint="eastAsia"/>
                <w:color w:val="FF0000"/>
                <w:highlight w:val="none"/>
              </w:rPr>
              <w:t>（2）投标人具有以下业绩其中之一：</w:t>
            </w:r>
          </w:p>
          <w:p>
            <w:pPr>
              <w:pStyle w:val="50"/>
              <w:jc w:val="left"/>
              <w:rPr>
                <w:rFonts w:hint="eastAsia"/>
                <w:color w:val="FF0000"/>
                <w:highlight w:val="none"/>
              </w:rPr>
            </w:pPr>
            <w:r>
              <w:rPr>
                <w:rFonts w:hint="eastAsia"/>
                <w:color w:val="FF0000"/>
                <w:highlight w:val="none"/>
              </w:rPr>
              <w:t>①市政、污水、环保项目调试业绩合同金额超过150万元及以上；</w:t>
            </w:r>
          </w:p>
          <w:p>
            <w:pPr>
              <w:pStyle w:val="50"/>
              <w:jc w:val="left"/>
              <w:rPr>
                <w:rFonts w:hint="eastAsia"/>
                <w:color w:val="FF0000"/>
                <w:highlight w:val="none"/>
              </w:rPr>
            </w:pPr>
            <w:r>
              <w:rPr>
                <w:rFonts w:hint="eastAsia"/>
                <w:color w:val="FF0000"/>
                <w:highlight w:val="none"/>
              </w:rPr>
              <w:t>②市政、污水、环保项目设备供货及安装或设备安装施工合同金额超过800万元及以上，且合同内容含调试运行服务；</w:t>
            </w:r>
          </w:p>
          <w:p>
            <w:pPr>
              <w:pStyle w:val="50"/>
              <w:jc w:val="left"/>
              <w:rPr>
                <w:rFonts w:hint="eastAsia"/>
                <w:color w:val="FF0000"/>
                <w:highlight w:val="none"/>
              </w:rPr>
            </w:pPr>
            <w:r>
              <w:rPr>
                <w:rFonts w:hint="eastAsia"/>
                <w:color w:val="FF0000"/>
                <w:highlight w:val="none"/>
              </w:rPr>
              <w:t>③污水或者再生水厂运营服务合同金额超过500万元及以上；</w:t>
            </w:r>
          </w:p>
          <w:p>
            <w:pPr>
              <w:pStyle w:val="5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（3）投标人未被“信用中国”网站列入“失信被执行人”、“重大税收违法案件当事人”和“政府采购不良行为记录”名单。</w:t>
            </w:r>
          </w:p>
          <w:p>
            <w:pPr>
              <w:pStyle w:val="5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（4）本项目不接受联合体投标。</w:t>
            </w:r>
          </w:p>
        </w:tc>
      </w:tr>
      <w:bookmarkEnd w:id="24"/>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68" w:hRule="atLeast"/>
          <w:jc w:val="center"/>
        </w:trPr>
        <w:tc>
          <w:tcPr>
            <w:tcW w:w="699"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w:t>
            </w:r>
          </w:p>
        </w:tc>
        <w:tc>
          <w:tcPr>
            <w:tcW w:w="851"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5.1</w:t>
            </w:r>
          </w:p>
        </w:tc>
        <w:tc>
          <w:tcPr>
            <w:tcW w:w="1484"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投标保证金</w:t>
            </w:r>
          </w:p>
        </w:tc>
        <w:tc>
          <w:tcPr>
            <w:tcW w:w="5167" w:type="dxa"/>
            <w:shd w:val="clear" w:color="auto" w:fill="auto"/>
            <w:vAlign w:val="center"/>
          </w:tcPr>
          <w:p>
            <w:pPr>
              <w:pStyle w:val="5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本项目投标保证金¥30</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000.00元（大写：人民币叁万元整），缴纳方式：银行转账</w:t>
            </w:r>
            <w:r>
              <w:rPr>
                <w:rFonts w:hint="eastAsia"/>
                <w:color w:val="000000" w:themeColor="text1"/>
                <w:highlight w:val="none"/>
                <w14:textFill>
                  <w14:solidFill>
                    <w14:schemeClr w14:val="tx1"/>
                  </w14:solidFill>
                </w14:textFill>
              </w:rPr>
              <w:t>或投标保函。</w:t>
            </w:r>
            <w:r>
              <w:rPr>
                <w:color w:val="000000" w:themeColor="text1"/>
                <w:highlight w:val="none"/>
                <w14:textFill>
                  <w14:solidFill>
                    <w14:schemeClr w14:val="tx1"/>
                  </w14:solidFill>
                </w14:textFill>
              </w:rPr>
              <w:t>在开标截止前转账到以下账户并注明项目名称。</w:t>
            </w:r>
          </w:p>
          <w:p>
            <w:pPr>
              <w:pStyle w:val="5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开户名称：中机国际工程设计研究院有限责任公司</w:t>
            </w:r>
          </w:p>
          <w:p>
            <w:pPr>
              <w:pStyle w:val="5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开户银行：中国建设银行股份有限公司长沙芙蓉支行</w:t>
            </w:r>
          </w:p>
          <w:p>
            <w:pPr>
              <w:pStyle w:val="5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银行账号：43001539061050002926</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99"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w:t>
            </w:r>
          </w:p>
        </w:tc>
        <w:tc>
          <w:tcPr>
            <w:tcW w:w="851"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20</w:t>
            </w:r>
          </w:p>
        </w:tc>
        <w:tc>
          <w:tcPr>
            <w:tcW w:w="1484"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资质审查方式</w:t>
            </w:r>
          </w:p>
        </w:tc>
        <w:tc>
          <w:tcPr>
            <w:tcW w:w="5167" w:type="dxa"/>
            <w:shd w:val="clear" w:color="auto" w:fill="auto"/>
            <w:vAlign w:val="center"/>
          </w:tcPr>
          <w:p>
            <w:pPr>
              <w:pStyle w:val="5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资格后审</w:t>
            </w:r>
            <w:r>
              <w:rPr>
                <w:rFonts w:hint="eastAsia"/>
                <w:color w:val="000000" w:themeColor="text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699"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w:t>
            </w:r>
          </w:p>
        </w:tc>
        <w:tc>
          <w:tcPr>
            <w:tcW w:w="851"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w:t>
            </w:r>
          </w:p>
        </w:tc>
        <w:tc>
          <w:tcPr>
            <w:tcW w:w="1484"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投标报价</w:t>
            </w:r>
          </w:p>
        </w:tc>
        <w:tc>
          <w:tcPr>
            <w:tcW w:w="5167" w:type="dxa"/>
            <w:shd w:val="clear" w:color="auto" w:fill="auto"/>
            <w:vAlign w:val="center"/>
          </w:tcPr>
          <w:p>
            <w:pPr>
              <w:pStyle w:val="5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投标人所提供的投标报价为</w:t>
            </w:r>
            <w:r>
              <w:rPr>
                <w:rFonts w:hint="eastAsia"/>
                <w:color w:val="000000" w:themeColor="text1"/>
                <w:highlight w:val="none"/>
                <w:lang w:eastAsia="zh-CN"/>
                <w14:textFill>
                  <w14:solidFill>
                    <w14:schemeClr w14:val="tx1"/>
                  </w14:solidFill>
                </w14:textFill>
              </w:rPr>
              <w:t>包头稀土高新区污水资源化利用项目工程总承包（EPC）</w:t>
            </w:r>
            <w:r>
              <w:rPr>
                <w:color w:val="000000" w:themeColor="text1"/>
                <w:highlight w:val="none"/>
                <w14:textFill>
                  <w14:solidFill>
                    <w14:schemeClr w14:val="tx1"/>
                  </w14:solidFill>
                </w14:textFill>
              </w:rPr>
              <w:t>项目</w:t>
            </w:r>
            <w:r>
              <w:rPr>
                <w:rFonts w:hint="eastAsia"/>
                <w:color w:val="000000" w:themeColor="text1"/>
                <w:highlight w:val="none"/>
                <w:lang w:eastAsia="zh-CN"/>
                <w14:textFill>
                  <w14:solidFill>
                    <w14:schemeClr w14:val="tx1"/>
                  </w14:solidFill>
                </w14:textFill>
              </w:rPr>
              <w:t>整体系统调试及试运行技术服务</w:t>
            </w:r>
            <w:r>
              <w:rPr>
                <w:color w:val="000000" w:themeColor="text1"/>
                <w:highlight w:val="none"/>
                <w14:textFill>
                  <w14:solidFill>
                    <w14:schemeClr w14:val="tx1"/>
                  </w14:solidFill>
                </w14:textFill>
              </w:rPr>
              <w:t>含税总价，并应开具增值税</w:t>
            </w:r>
            <w:r>
              <w:rPr>
                <w:b/>
                <w:bCs/>
                <w:color w:val="000000" w:themeColor="text1"/>
                <w:highlight w:val="none"/>
                <w14:textFill>
                  <w14:solidFill>
                    <w14:schemeClr w14:val="tx1"/>
                  </w14:solidFill>
                </w14:textFill>
              </w:rPr>
              <w:t>（</w:t>
            </w:r>
            <w:r>
              <w:rPr>
                <w:rFonts w:hint="eastAsia"/>
                <w:b/>
                <w:bCs/>
                <w:color w:val="000000" w:themeColor="text1"/>
                <w:highlight w:val="none"/>
                <w:lang w:val="en-US" w:eastAsia="zh-CN"/>
                <w14:textFill>
                  <w14:solidFill>
                    <w14:schemeClr w14:val="tx1"/>
                  </w14:solidFill>
                </w14:textFill>
              </w:rPr>
              <w:t>6</w:t>
            </w:r>
            <w:r>
              <w:rPr>
                <w:b/>
                <w:bCs/>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专用发票。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99"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w:t>
            </w:r>
          </w:p>
        </w:tc>
        <w:tc>
          <w:tcPr>
            <w:tcW w:w="851"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w:t>
            </w:r>
          </w:p>
        </w:tc>
        <w:tc>
          <w:tcPr>
            <w:tcW w:w="1484"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投标有效期</w:t>
            </w:r>
          </w:p>
        </w:tc>
        <w:tc>
          <w:tcPr>
            <w:tcW w:w="5167" w:type="dxa"/>
            <w:shd w:val="clear" w:color="auto" w:fill="auto"/>
            <w:vAlign w:val="center"/>
          </w:tcPr>
          <w:p>
            <w:pPr>
              <w:pStyle w:val="5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60日历日（从投标截止之日算起）</w:t>
            </w:r>
            <w:r>
              <w:rPr>
                <w:rFonts w:hint="eastAsia"/>
                <w:color w:val="000000" w:themeColor="text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699"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14</w:t>
            </w:r>
          </w:p>
        </w:tc>
        <w:tc>
          <w:tcPr>
            <w:tcW w:w="851"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5.9</w:t>
            </w:r>
          </w:p>
        </w:tc>
        <w:tc>
          <w:tcPr>
            <w:tcW w:w="1484"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投标最高限价</w:t>
            </w:r>
          </w:p>
        </w:tc>
        <w:tc>
          <w:tcPr>
            <w:tcW w:w="5167" w:type="dxa"/>
            <w:shd w:val="clear" w:color="auto" w:fill="auto"/>
            <w:vAlign w:val="center"/>
          </w:tcPr>
          <w:p>
            <w:pPr>
              <w:pStyle w:val="50"/>
              <w:jc w:val="left"/>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包头稀土高新区污水资源化利用项目工程总承包（EPC）</w:t>
            </w:r>
            <w:r>
              <w:rPr>
                <w:color w:val="000000" w:themeColor="text1"/>
                <w:highlight w:val="none"/>
                <w14:textFill>
                  <w14:solidFill>
                    <w14:schemeClr w14:val="tx1"/>
                  </w14:solidFill>
                </w14:textFill>
              </w:rPr>
              <w:t>项目</w:t>
            </w:r>
            <w:r>
              <w:rPr>
                <w:rFonts w:hint="eastAsia"/>
                <w:color w:val="000000" w:themeColor="text1"/>
                <w:highlight w:val="none"/>
                <w:lang w:eastAsia="zh-CN"/>
                <w14:textFill>
                  <w14:solidFill>
                    <w14:schemeClr w14:val="tx1"/>
                  </w14:solidFill>
                </w14:textFill>
              </w:rPr>
              <w:t>整体系统调试及试运行技术服务</w:t>
            </w:r>
            <w:r>
              <w:rPr>
                <w:color w:val="000000" w:themeColor="text1"/>
                <w:highlight w:val="none"/>
                <w14:textFill>
                  <w14:solidFill>
                    <w14:schemeClr w14:val="tx1"/>
                  </w14:solidFill>
                </w14:textFill>
              </w:rPr>
              <w:t>投标最高限价为</w:t>
            </w:r>
            <w:r>
              <w:rPr>
                <w:b/>
                <w:bCs/>
                <w:color w:val="000000" w:themeColor="text1"/>
                <w:highlight w:val="none"/>
                <w14:textFill>
                  <w14:solidFill>
                    <w14:schemeClr w14:val="tx1"/>
                  </w14:solidFill>
                </w14:textFill>
              </w:rPr>
              <w:t>¥</w:t>
            </w:r>
            <w:r>
              <w:rPr>
                <w:rFonts w:hint="eastAsia"/>
                <w:b/>
                <w:bCs/>
                <w:color w:val="000000" w:themeColor="text1"/>
                <w:highlight w:val="none"/>
                <w:lang w:val="en-US" w:eastAsia="zh-CN"/>
                <w14:textFill>
                  <w14:solidFill>
                    <w14:schemeClr w14:val="tx1"/>
                  </w14:solidFill>
                </w14:textFill>
              </w:rPr>
              <w:t xml:space="preserve"> 6,000,000.00</w:t>
            </w:r>
            <w:r>
              <w:rPr>
                <w:b/>
                <w:bCs/>
                <w:color w:val="000000" w:themeColor="text1"/>
                <w:highlight w:val="none"/>
                <w14:textFill>
                  <w14:solidFill>
                    <w14:schemeClr w14:val="tx1"/>
                  </w14:solidFill>
                </w14:textFill>
              </w:rPr>
              <w:t>元（大写：</w:t>
            </w:r>
            <w:r>
              <w:rPr>
                <w:rFonts w:hint="eastAsia"/>
                <w:b/>
                <w:bCs/>
                <w:color w:val="000000" w:themeColor="text1"/>
                <w:highlight w:val="none"/>
                <w:lang w:val="en-US" w:eastAsia="zh-CN"/>
                <w14:textFill>
                  <w14:solidFill>
                    <w14:schemeClr w14:val="tx1"/>
                  </w14:solidFill>
                </w14:textFill>
              </w:rPr>
              <w:t>陆佰万元整</w:t>
            </w:r>
            <w:r>
              <w:rPr>
                <w:b/>
                <w:bCs/>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699"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w:t>
            </w:r>
          </w:p>
        </w:tc>
        <w:tc>
          <w:tcPr>
            <w:tcW w:w="851"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w:t>
            </w:r>
          </w:p>
        </w:tc>
        <w:tc>
          <w:tcPr>
            <w:tcW w:w="1484"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投标替代方案</w:t>
            </w:r>
          </w:p>
        </w:tc>
        <w:tc>
          <w:tcPr>
            <w:tcW w:w="5167" w:type="dxa"/>
            <w:shd w:val="clear" w:color="auto" w:fill="auto"/>
            <w:vAlign w:val="center"/>
          </w:tcPr>
          <w:p>
            <w:pPr>
              <w:pStyle w:val="5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不允许提交替代方案</w:t>
            </w:r>
            <w:r>
              <w:rPr>
                <w:rFonts w:hint="eastAsia"/>
                <w:color w:val="000000" w:themeColor="text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699"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16</w:t>
            </w:r>
          </w:p>
        </w:tc>
        <w:tc>
          <w:tcPr>
            <w:tcW w:w="851"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9</w:t>
            </w:r>
          </w:p>
        </w:tc>
        <w:tc>
          <w:tcPr>
            <w:tcW w:w="1484"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投标文件份数</w:t>
            </w:r>
          </w:p>
        </w:tc>
        <w:tc>
          <w:tcPr>
            <w:tcW w:w="5167" w:type="dxa"/>
            <w:shd w:val="clear" w:color="auto" w:fill="auto"/>
            <w:vAlign w:val="center"/>
          </w:tcPr>
          <w:p>
            <w:pPr>
              <w:pStyle w:val="5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一式</w:t>
            </w:r>
            <w:r>
              <w:rPr>
                <w:rFonts w:hint="eastAsia"/>
                <w:color w:val="000000" w:themeColor="text1"/>
                <w:highlight w:val="none"/>
                <w:lang w:val="en-US" w:eastAsia="zh-CN"/>
                <w14:textFill>
                  <w14:solidFill>
                    <w14:schemeClr w14:val="tx1"/>
                  </w14:solidFill>
                </w14:textFill>
              </w:rPr>
              <w:t>2</w:t>
            </w:r>
            <w:r>
              <w:rPr>
                <w:color w:val="000000" w:themeColor="text1"/>
                <w:highlight w:val="none"/>
                <w14:textFill>
                  <w14:solidFill>
                    <w14:schemeClr w14:val="tx1"/>
                  </w14:solidFill>
                </w14:textFill>
              </w:rPr>
              <w:t>份（其中1份正本，</w:t>
            </w:r>
            <w:r>
              <w:rPr>
                <w:rFonts w:hint="eastAsia"/>
                <w:color w:val="000000" w:themeColor="text1"/>
                <w:highlight w:val="none"/>
                <w:lang w:val="en-US" w:eastAsia="zh-CN"/>
                <w14:textFill>
                  <w14:solidFill>
                    <w14:schemeClr w14:val="tx1"/>
                  </w14:solidFill>
                </w14:textFill>
              </w:rPr>
              <w:t>1</w:t>
            </w:r>
            <w:r>
              <w:rPr>
                <w:color w:val="000000" w:themeColor="text1"/>
                <w:highlight w:val="none"/>
                <w14:textFill>
                  <w14:solidFill>
                    <w14:schemeClr w14:val="tx1"/>
                  </w14:solidFill>
                </w14:textFill>
              </w:rPr>
              <w:t>份副本），所有投标文件不退还。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699"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17</w:t>
            </w:r>
          </w:p>
        </w:tc>
        <w:tc>
          <w:tcPr>
            <w:tcW w:w="851"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w:t>
            </w:r>
          </w:p>
        </w:tc>
        <w:tc>
          <w:tcPr>
            <w:tcW w:w="1484"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投标文件</w:t>
            </w:r>
          </w:p>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提交地点</w:t>
            </w:r>
          </w:p>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及截止时间</w:t>
            </w:r>
          </w:p>
        </w:tc>
        <w:tc>
          <w:tcPr>
            <w:tcW w:w="5167" w:type="dxa"/>
            <w:shd w:val="clear" w:color="auto" w:fill="auto"/>
            <w:vAlign w:val="center"/>
          </w:tcPr>
          <w:p>
            <w:pPr>
              <w:pStyle w:val="5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投标文件应于</w:t>
            </w:r>
            <w:r>
              <w:rPr>
                <w:rFonts w:hint="eastAsia"/>
                <w:color w:val="000000" w:themeColor="text1"/>
                <w:highlight w:val="none"/>
                <w:lang w:eastAsia="zh-CN"/>
                <w14:textFill>
                  <w14:solidFill>
                    <w14:schemeClr w14:val="tx1"/>
                  </w14:solidFill>
                </w14:textFill>
              </w:rPr>
              <w:t>2024年0</w:t>
            </w:r>
            <w:r>
              <w:rPr>
                <w:rFonts w:hint="eastAsia"/>
                <w:color w:val="000000" w:themeColor="text1"/>
                <w:highlight w:val="none"/>
                <w:lang w:val="en-US" w:eastAsia="zh-CN"/>
                <w14:textFill>
                  <w14:solidFill>
                    <w14:schemeClr w14:val="tx1"/>
                  </w14:solidFill>
                </w14:textFill>
              </w:rPr>
              <w:t>7</w:t>
            </w:r>
            <w:r>
              <w:rPr>
                <w:rFonts w:hint="eastAsia"/>
                <w:color w:val="000000" w:themeColor="text1"/>
                <w:highlight w:val="none"/>
                <w:lang w:eastAsia="zh-CN"/>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17</w:t>
            </w:r>
            <w:r>
              <w:rPr>
                <w:rFonts w:hint="eastAsia"/>
                <w:color w:val="000000" w:themeColor="text1"/>
                <w:highlight w:val="none"/>
                <w:lang w:eastAsia="zh-CN"/>
                <w14:textFill>
                  <w14:solidFill>
                    <w14:schemeClr w14:val="tx1"/>
                  </w14:solidFill>
                </w14:textFill>
              </w:rPr>
              <w:t>日</w:t>
            </w:r>
            <w:r>
              <w:rPr>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5</w:t>
            </w: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0</w:t>
            </w:r>
            <w:r>
              <w:rPr>
                <w:color w:val="000000" w:themeColor="text1"/>
                <w:highlight w:val="none"/>
                <w14:textFill>
                  <w14:solidFill>
                    <w14:schemeClr w14:val="tx1"/>
                  </w14:solidFill>
                </w14:textFill>
              </w:rPr>
              <w:t>0前（北京时间）递交</w:t>
            </w:r>
            <w:r>
              <w:rPr>
                <w:rFonts w:hint="eastAsia"/>
                <w:color w:val="000000" w:themeColor="text1"/>
                <w:highlight w:val="none"/>
                <w14:textFill>
                  <w14:solidFill>
                    <w14:schemeClr w14:val="tx1"/>
                  </w14:solidFill>
                </w14:textFill>
              </w:rPr>
              <w:t>或寄送</w:t>
            </w:r>
            <w:r>
              <w:rPr>
                <w:color w:val="000000" w:themeColor="text1"/>
                <w:highlight w:val="none"/>
                <w14:textFill>
                  <w14:solidFill>
                    <w14:schemeClr w14:val="tx1"/>
                  </w14:solidFill>
                </w14:textFill>
              </w:rPr>
              <w:t>到湖南省长沙市韶山中路18号，中机国际工程设计研究院有限责任公司</w:t>
            </w:r>
            <w:r>
              <w:rPr>
                <w:rFonts w:hint="eastAsia"/>
                <w:color w:val="000000" w:themeColor="text1"/>
                <w:highlight w:val="none"/>
                <w:lang w:eastAsia="zh-CN"/>
                <w14:textFill>
                  <w14:solidFill>
                    <w14:schemeClr w14:val="tx1"/>
                  </w14:solidFill>
                </w14:textFill>
              </w:rPr>
              <w:t>市政工程设计研究院综合经营部</w:t>
            </w:r>
            <w:r>
              <w:rPr>
                <w:color w:val="000000" w:themeColor="text1"/>
                <w:highlight w:val="none"/>
                <w14:textFill>
                  <w14:solidFill>
                    <w14:schemeClr w14:val="tx1"/>
                  </w14:solidFill>
                </w14:textFill>
              </w:rPr>
              <w:t>（中设广场</w:t>
            </w:r>
            <w:r>
              <w:rPr>
                <w:rFonts w:hint="eastAsia"/>
                <w:color w:val="000000" w:themeColor="text1"/>
                <w:highlight w:val="none"/>
                <w:lang w:eastAsia="zh-CN"/>
                <w14:textFill>
                  <w14:solidFill>
                    <w14:schemeClr w14:val="tx1"/>
                  </w14:solidFill>
                </w14:textFill>
              </w:rPr>
              <w:t>A栋2101会议室</w:t>
            </w:r>
            <w:r>
              <w:rPr>
                <w:color w:val="000000" w:themeColor="text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99"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18</w:t>
            </w:r>
          </w:p>
        </w:tc>
        <w:tc>
          <w:tcPr>
            <w:tcW w:w="851"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19</w:t>
            </w:r>
          </w:p>
        </w:tc>
        <w:tc>
          <w:tcPr>
            <w:tcW w:w="1484"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评标方法</w:t>
            </w:r>
          </w:p>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及标准</w:t>
            </w:r>
          </w:p>
        </w:tc>
        <w:tc>
          <w:tcPr>
            <w:tcW w:w="5167" w:type="dxa"/>
            <w:shd w:val="clear" w:color="auto" w:fill="auto"/>
            <w:vAlign w:val="center"/>
          </w:tcPr>
          <w:p>
            <w:pPr>
              <w:pStyle w:val="5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按技术标合格的有效最低价中标的原则评审，即对初步评审合格的投标人的技术标作合格性评审，技术标合格且投标有效报价最低的投标人即为推荐的中标候选人。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99"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19</w:t>
            </w:r>
          </w:p>
        </w:tc>
        <w:tc>
          <w:tcPr>
            <w:tcW w:w="851" w:type="dxa"/>
            <w:shd w:val="clear" w:color="auto" w:fill="auto"/>
            <w:vAlign w:val="center"/>
          </w:tcPr>
          <w:p>
            <w:pPr>
              <w:pStyle w:val="50"/>
              <w:rPr>
                <w:color w:val="000000" w:themeColor="text1"/>
                <w:highlight w:val="none"/>
                <w14:textFill>
                  <w14:solidFill>
                    <w14:schemeClr w14:val="tx1"/>
                  </w14:solidFill>
                </w14:textFill>
              </w:rPr>
            </w:pPr>
          </w:p>
        </w:tc>
        <w:tc>
          <w:tcPr>
            <w:tcW w:w="1484"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付款方式</w:t>
            </w:r>
          </w:p>
        </w:tc>
        <w:tc>
          <w:tcPr>
            <w:tcW w:w="5167" w:type="dxa"/>
            <w:shd w:val="clear" w:color="auto" w:fill="auto"/>
            <w:vAlign w:val="center"/>
          </w:tcPr>
          <w:p>
            <w:pPr>
              <w:pStyle w:val="5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按合同条款。</w:t>
            </w:r>
          </w:p>
        </w:tc>
      </w:tr>
    </w:tbl>
    <w:p>
      <w:pPr>
        <w:pStyle w:val="14"/>
        <w:ind w:firstLine="480"/>
        <w:rPr>
          <w:color w:val="000000" w:themeColor="text1"/>
          <w:highlight w:val="none"/>
          <w14:textFill>
            <w14:solidFill>
              <w14:schemeClr w14:val="tx1"/>
            </w14:solidFill>
          </w14:textFill>
        </w:rPr>
        <w:sectPr>
          <w:pgSz w:w="11907" w:h="16840"/>
          <w:pgMar w:top="1701" w:right="1701" w:bottom="1701" w:left="1701" w:header="1134" w:footer="1134" w:gutter="284"/>
          <w:pgBorders>
            <w:top w:val="none" w:sz="0" w:space="0"/>
            <w:left w:val="none" w:sz="0" w:space="0"/>
            <w:bottom w:val="none" w:sz="0" w:space="0"/>
            <w:right w:val="none" w:sz="0" w:space="0"/>
          </w:pgBorders>
          <w:pgNumType w:start="1"/>
          <w:cols w:space="720" w:num="1"/>
          <w:docGrid w:type="lines" w:linePitch="312" w:charSpace="0"/>
        </w:sectPr>
      </w:pPr>
    </w:p>
    <w:p>
      <w:pPr>
        <w:pStyle w:val="14"/>
        <w:ind w:firstLine="480"/>
        <w:rPr>
          <w:color w:val="000000" w:themeColor="text1"/>
          <w:highlight w:val="none"/>
          <w14:textFill>
            <w14:solidFill>
              <w14:schemeClr w14:val="tx1"/>
            </w14:solidFill>
          </w14:textFill>
        </w:rPr>
      </w:pPr>
    </w:p>
    <w:p>
      <w:pPr>
        <w:pStyle w:val="46"/>
        <w:rPr>
          <w:color w:val="000000" w:themeColor="text1"/>
          <w:highlight w:val="none"/>
          <w14:textFill>
            <w14:solidFill>
              <w14:schemeClr w14:val="tx1"/>
            </w14:solidFill>
          </w14:textFill>
        </w:rPr>
      </w:pPr>
      <w:bookmarkStart w:id="25" w:name="_Toc63683347"/>
      <w:bookmarkStart w:id="26" w:name="_Toc27841"/>
      <w:bookmarkStart w:id="27" w:name="_Toc89417317"/>
      <w:r>
        <w:rPr>
          <w:color w:val="000000" w:themeColor="text1"/>
          <w:highlight w:val="none"/>
          <w14:textFill>
            <w14:solidFill>
              <w14:schemeClr w14:val="tx1"/>
            </w14:solidFill>
          </w14:textFill>
        </w:rPr>
        <w:t>二、投标须知</w:t>
      </w:r>
      <w:bookmarkEnd w:id="25"/>
      <w:bookmarkEnd w:id="26"/>
      <w:bookmarkEnd w:id="27"/>
    </w:p>
    <w:p>
      <w:pPr>
        <w:pStyle w:val="45"/>
        <w:rPr>
          <w:color w:val="000000" w:themeColor="text1"/>
          <w:highlight w:val="none"/>
          <w14:textFill>
            <w14:solidFill>
              <w14:schemeClr w14:val="tx1"/>
            </w14:solidFill>
          </w14:textFill>
        </w:rPr>
      </w:pPr>
      <w:bookmarkStart w:id="28" w:name="_Toc143834270"/>
      <w:bookmarkStart w:id="29" w:name="_Toc533191442"/>
      <w:bookmarkStart w:id="30" w:name="_Toc143784429"/>
      <w:bookmarkStart w:id="31" w:name="_Toc144000875"/>
      <w:bookmarkStart w:id="32" w:name="_Toc143834211"/>
      <w:bookmarkStart w:id="33" w:name="_Toc89417318"/>
      <w:bookmarkStart w:id="34" w:name="_Toc20627"/>
      <w:bookmarkStart w:id="35" w:name="_Toc15506"/>
      <w:bookmarkStart w:id="36" w:name="_Toc143787160"/>
      <w:bookmarkStart w:id="37" w:name="_Toc143833306"/>
      <w:bookmarkStart w:id="38" w:name="_Toc63683348"/>
      <w:bookmarkStart w:id="39" w:name="_Toc143786716"/>
      <w:r>
        <w:rPr>
          <w:color w:val="000000" w:themeColor="text1"/>
          <w:highlight w:val="none"/>
          <w14:textFill>
            <w14:solidFill>
              <w14:schemeClr w14:val="tx1"/>
            </w14:solidFill>
          </w14:textFill>
        </w:rPr>
        <w:t>（一）总则</w:t>
      </w:r>
      <w:bookmarkEnd w:id="28"/>
      <w:bookmarkEnd w:id="29"/>
      <w:bookmarkEnd w:id="30"/>
      <w:bookmarkEnd w:id="31"/>
      <w:bookmarkEnd w:id="32"/>
      <w:bookmarkEnd w:id="33"/>
      <w:bookmarkEnd w:id="34"/>
      <w:bookmarkEnd w:id="35"/>
      <w:bookmarkEnd w:id="36"/>
      <w:bookmarkEnd w:id="37"/>
      <w:bookmarkEnd w:id="38"/>
      <w:bookmarkEnd w:id="39"/>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1．定义：</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1.1项目业主：</w:t>
      </w:r>
      <w:r>
        <w:rPr>
          <w:rFonts w:hint="eastAsia"/>
          <w:color w:val="000000" w:themeColor="text1"/>
          <w:highlight w:val="none"/>
          <w:lang w:eastAsia="zh-CN"/>
          <w14:textFill>
            <w14:solidFill>
              <w14:schemeClr w14:val="tx1"/>
            </w14:solidFill>
          </w14:textFill>
        </w:rPr>
        <w:t>包头市水务（集团）有限公司</w:t>
      </w:r>
      <w:r>
        <w:rPr>
          <w:color w:val="000000" w:themeColor="text1"/>
          <w:highlight w:val="none"/>
          <w14:textFill>
            <w14:solidFill>
              <w14:schemeClr w14:val="tx1"/>
            </w14:solidFill>
          </w14:textFill>
        </w:rPr>
        <w:t>。</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1.2招标人：中机国际工程设计研究院有限责任公司。</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1.3投标人：由招标人认可的符合投标资格的参加本工程投标的企业，投标企业应能按招标文件要求提出投标文件，中标后签订合同。</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2．招标范围、工期及质量要求：</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2.1招标范围：</w:t>
      </w:r>
    </w:p>
    <w:p>
      <w:pPr>
        <w:pStyle w:val="14"/>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招标范围为：</w:t>
      </w:r>
      <w:r>
        <w:rPr>
          <w:rFonts w:hint="eastAsia"/>
          <w:color w:val="000000" w:themeColor="text1"/>
          <w:highlight w:val="none"/>
          <w:lang w:eastAsia="zh-CN"/>
          <w14:textFill>
            <w14:solidFill>
              <w14:schemeClr w14:val="tx1"/>
            </w14:solidFill>
          </w14:textFill>
        </w:rPr>
        <w:t>包头稀土高新区污水资源化利用项目工程总承包（EPC）</w:t>
      </w:r>
      <w:r>
        <w:rPr>
          <w:color w:val="000000" w:themeColor="text1"/>
          <w:highlight w:val="none"/>
          <w14:textFill>
            <w14:solidFill>
              <w14:schemeClr w14:val="tx1"/>
            </w14:solidFill>
          </w14:textFill>
        </w:rPr>
        <w:t>项目</w:t>
      </w:r>
      <w:r>
        <w:rPr>
          <w:rFonts w:hint="eastAsia"/>
          <w:color w:val="000000" w:themeColor="text1"/>
          <w:highlight w:val="none"/>
          <w:lang w:eastAsia="zh-CN"/>
          <w14:textFill>
            <w14:solidFill>
              <w14:schemeClr w14:val="tx1"/>
            </w14:solidFill>
          </w14:textFill>
        </w:rPr>
        <w:t>整体系统调试及试运行技术服务</w:t>
      </w:r>
      <w:r>
        <w:rPr>
          <w:color w:val="000000" w:themeColor="text1"/>
          <w:highlight w:val="none"/>
          <w14:textFill>
            <w14:solidFill>
              <w14:schemeClr w14:val="tx1"/>
            </w14:solidFill>
          </w14:textFill>
        </w:rPr>
        <w:t>，主要包括</w:t>
      </w:r>
      <w:r>
        <w:rPr>
          <w:rFonts w:hint="eastAsia"/>
          <w:color w:val="000000" w:themeColor="text1"/>
          <w:highlight w:val="none"/>
          <w:lang w:eastAsia="zh-CN"/>
          <w14:textFill>
            <w14:solidFill>
              <w14:schemeClr w14:val="tx1"/>
            </w14:solidFill>
          </w14:textFill>
        </w:rPr>
        <w:t>进水调节池及泵房系统、除硬沉淀池及AO生化池系统、滤池及预处理加药系统、MBR膜系统、超滤系统、反渗透系统系统、纳滤系统、MVR系统、硫酸钙结晶系统、碳酸钙结晶系统、电化学系统、除硬及过滤系统、BAF系统、非均相系统、软化及除氟系统、除硅及过滤系统调试及试运行技术服务、人员培训等</w:t>
      </w:r>
      <w:r>
        <w:rPr>
          <w:color w:val="000000" w:themeColor="text1"/>
          <w:highlight w:val="none"/>
          <w14:textFill>
            <w14:solidFill>
              <w14:schemeClr w14:val="tx1"/>
            </w14:solidFill>
          </w14:textFill>
        </w:rPr>
        <w:t>项目规模为</w:t>
      </w:r>
      <w:r>
        <w:rPr>
          <w:rFonts w:hint="eastAsia"/>
          <w:color w:val="000000" w:themeColor="text1"/>
          <w:highlight w:val="none"/>
          <w:lang w:val="en-US" w:eastAsia="zh-CN"/>
          <w14:textFill>
            <w14:solidFill>
              <w14:schemeClr w14:val="tx1"/>
            </w14:solidFill>
          </w14:textFill>
        </w:rPr>
        <w:t>1.5</w:t>
      </w:r>
      <w:r>
        <w:rPr>
          <w:color w:val="000000" w:themeColor="text1"/>
          <w:highlight w:val="none"/>
          <w14:textFill>
            <w14:solidFill>
              <w14:schemeClr w14:val="tx1"/>
            </w14:solidFill>
          </w14:textFill>
        </w:rPr>
        <w:t>万m³/d。</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投标人根据本招标文件所规定的技术要求提供调试</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试运行</w:t>
      </w:r>
      <w:r>
        <w:rPr>
          <w:color w:val="000000" w:themeColor="text1"/>
          <w:highlight w:val="none"/>
          <w14:textFill>
            <w14:solidFill>
              <w14:schemeClr w14:val="tx1"/>
            </w14:solidFill>
          </w14:textFill>
        </w:rPr>
        <w:t>、人员培训等内容，包括但不限于：</w:t>
      </w:r>
    </w:p>
    <w:p>
      <w:pPr>
        <w:pStyle w:val="14"/>
        <w:ind w:firstLine="48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调试运行包括但不限于：单机调试、联动调试、生产试运行，以及调试过程中的调试措施及方案。</w:t>
      </w:r>
    </w:p>
    <w:p>
      <w:pPr>
        <w:pStyle w:val="14"/>
        <w:ind w:firstLine="48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生产试运行的技术服务：中标人拿到性能验收合格证后，开始进入180天的生产试运行，试运行期内中标人必须保证工艺、电气等不少于2名专业人员常驻现场。试运行期内必须保证工艺设备运行符合合同约定要求，如非招标人原因出现任何故障，涉及的维修、更换设备、增加备品备件、耗材等费用全部由中标人承担。</w:t>
      </w:r>
    </w:p>
    <w:p>
      <w:pPr>
        <w:pStyle w:val="14"/>
        <w:ind w:firstLine="480"/>
        <w:rPr>
          <w:color w:val="000000" w:themeColor="text1"/>
          <w:highlight w:val="none"/>
          <w14:textFill>
            <w14:solidFill>
              <w14:schemeClr w14:val="tx1"/>
            </w14:solidFill>
          </w14:textFill>
        </w:rPr>
      </w:pPr>
      <w:r>
        <w:rPr>
          <w:color w:val="000000" w:themeColor="text1"/>
          <w:highlight w:val="none"/>
          <w:lang w:val="en-US" w:eastAsia="zh-CN"/>
          <w14:textFill>
            <w14:solidFill>
              <w14:schemeClr w14:val="tx1"/>
            </w14:solidFill>
          </w14:textFill>
        </w:rPr>
        <w:t>（3）培训服务：</w:t>
      </w:r>
      <w:r>
        <w:rPr>
          <w:rFonts w:hint="eastAsia"/>
          <w:color w:val="000000" w:themeColor="text1"/>
          <w:highlight w:val="none"/>
          <w:lang w:val="en-US" w:eastAsia="zh-CN"/>
          <w14:textFill>
            <w14:solidFill>
              <w14:schemeClr w14:val="tx1"/>
            </w14:solidFill>
          </w14:textFill>
        </w:rPr>
        <w:t xml:space="preserve">中标人对招标人的管理人员、操作人员、维修人员进行培训，培训达到：管理人员能高效、安全管理合同工厂；操作人员已能独立、正确操作设备；技术维修人员能熟练判断、处理和维护常见故障，保障合同工厂的正常运行。中标人应承诺及时对招标人相关人员进行培训。培训内容含有设备的工作原理（包括机构工作原理和控制原理等）、操作要点、常见故障、保养与维护、安全规则等； </w:t>
      </w:r>
    </w:p>
    <w:p>
      <w:pPr>
        <w:pStyle w:val="14"/>
        <w:ind w:firstLine="48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（4）培训目标：操作人员能独立正确操作；设备管理人员和设备维修人员能熟练判断、处理常见故障、熟练调试设备，保障设备正常运行。 </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2．建设地点：</w:t>
      </w:r>
      <w:r>
        <w:rPr>
          <w:color w:val="000000" w:themeColor="text1"/>
          <w:highlight w:val="none"/>
          <w:lang w:val="en-US" w:eastAsia="zh-CN"/>
          <w14:textFill>
            <w14:solidFill>
              <w14:schemeClr w14:val="tx1"/>
            </w14:solidFill>
          </w14:textFill>
        </w:rPr>
        <w:t>包头稀土高新区滨河新区红旗大道以南、双良路以西</w:t>
      </w:r>
      <w:r>
        <w:rPr>
          <w:color w:val="000000" w:themeColor="text1"/>
          <w:highlight w:val="none"/>
          <w14:textFill>
            <w14:solidFill>
              <w14:schemeClr w14:val="tx1"/>
            </w14:solidFill>
          </w14:textFill>
        </w:rPr>
        <w:t>。</w:t>
      </w:r>
    </w:p>
    <w:p>
      <w:pPr>
        <w:pStyle w:val="51"/>
        <w:widowControl w:val="0"/>
        <w:numPr>
          <w:ilvl w:val="0"/>
          <w:numId w:val="0"/>
        </w:numPr>
        <w:autoSpaceDE w:val="0"/>
        <w:autoSpaceDN w:val="0"/>
        <w:adjustRightInd w:val="0"/>
        <w:spacing w:line="360" w:lineRule="auto"/>
        <w:rPr>
          <w:rFonts w:hint="eastAsia"/>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技术服务期限：</w:t>
      </w:r>
    </w:p>
    <w:p>
      <w:pPr>
        <w:pStyle w:val="51"/>
        <w:widowControl w:val="0"/>
        <w:numPr>
          <w:ilvl w:val="0"/>
          <w:numId w:val="0"/>
        </w:numPr>
        <w:autoSpaceDE w:val="0"/>
        <w:autoSpaceDN w:val="0"/>
        <w:adjustRightInd w:val="0"/>
        <w:spacing w:line="360" w:lineRule="auto"/>
        <w:rPr>
          <w:rFonts w:hint="eastAsia" w:ascii="Times New Roman" w:cs="Times New Roman"/>
          <w:b/>
          <w:bCs w:val="0"/>
          <w:color w:val="0000FF"/>
          <w:highlight w:val="green"/>
          <w:lang w:val="en-US" w:eastAsia="zh-CN"/>
        </w:rPr>
      </w:pPr>
      <w:r>
        <w:rPr>
          <w:rFonts w:hint="eastAsia" w:ascii="Times New Roman" w:cs="Times New Roman"/>
          <w:b/>
          <w:bCs w:val="0"/>
          <w:color w:val="0000FF"/>
          <w:highlight w:val="green"/>
          <w:lang w:val="en-US" w:eastAsia="zh-CN"/>
        </w:rPr>
        <w:t>一、调试达标服务期限：2024年11月30日前系统调试达标，满足功能验收要求；</w:t>
      </w:r>
    </w:p>
    <w:p>
      <w:pPr>
        <w:pStyle w:val="51"/>
        <w:widowControl w:val="0"/>
        <w:numPr>
          <w:ilvl w:val="0"/>
          <w:numId w:val="0"/>
        </w:numPr>
        <w:autoSpaceDE w:val="0"/>
        <w:autoSpaceDN w:val="0"/>
        <w:adjustRightInd w:val="0"/>
        <w:spacing w:line="360" w:lineRule="auto"/>
        <w:rPr>
          <w:rFonts w:hint="eastAsia" w:ascii="Times New Roman" w:cs="Times New Roman"/>
          <w:b/>
          <w:bCs w:val="0"/>
          <w:color w:val="0000FF"/>
          <w:highlight w:val="green"/>
          <w:lang w:val="en-US" w:eastAsia="zh-CN"/>
        </w:rPr>
      </w:pPr>
      <w:r>
        <w:rPr>
          <w:rFonts w:hint="eastAsia" w:ascii="Times New Roman" w:cs="Times New Roman"/>
          <w:b/>
          <w:bCs w:val="0"/>
          <w:color w:val="0000FF"/>
          <w:highlight w:val="green"/>
          <w:lang w:val="en-US" w:eastAsia="zh-CN"/>
        </w:rPr>
        <w:t>二、试运行服务期限：项目竣工验收合格后180天。</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2.3质量要求：</w:t>
      </w:r>
    </w:p>
    <w:p>
      <w:pPr>
        <w:pStyle w:val="14"/>
        <w:numPr>
          <w:ilvl w:val="0"/>
          <w:numId w:val="2"/>
        </w:numPr>
        <w:ind w:firstLine="48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项目规模、出水水质达到本招标文件技术规格书相应要求；</w:t>
      </w:r>
    </w:p>
    <w:p>
      <w:pPr>
        <w:pStyle w:val="14"/>
        <w:numPr>
          <w:ilvl w:val="0"/>
          <w:numId w:val="2"/>
        </w:numPr>
        <w:ind w:firstLine="480"/>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配合招标人通过环保验收、消防验收、安评验收、能评验收；</w:t>
      </w:r>
    </w:p>
    <w:p>
      <w:pPr>
        <w:pStyle w:val="14"/>
        <w:numPr>
          <w:ilvl w:val="0"/>
          <w:numId w:val="2"/>
        </w:numPr>
        <w:ind w:firstLine="480"/>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通过环保验收后，应在技术服务期限内对项目设施做好及时检修、定期维护保养。</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2.4承包方式：</w:t>
      </w:r>
      <w:r>
        <w:rPr>
          <w:rFonts w:hint="eastAsia"/>
          <w:color w:val="000000" w:themeColor="text1"/>
          <w:highlight w:val="none"/>
          <w:lang w:eastAsia="zh-CN"/>
          <w14:textFill>
            <w14:solidFill>
              <w14:schemeClr w14:val="tx1"/>
            </w14:solidFill>
          </w14:textFill>
        </w:rPr>
        <w:t>包头稀土高新区污水资源化利用项目工程总承包（EPC）</w:t>
      </w:r>
      <w:r>
        <w:rPr>
          <w:color w:val="000000" w:themeColor="text1"/>
          <w:highlight w:val="none"/>
          <w14:textFill>
            <w14:solidFill>
              <w14:schemeClr w14:val="tx1"/>
            </w14:solidFill>
          </w14:textFill>
        </w:rPr>
        <w:t>项目</w:t>
      </w:r>
      <w:r>
        <w:rPr>
          <w:rFonts w:hint="eastAsia"/>
          <w:color w:val="000000" w:themeColor="text1"/>
          <w:highlight w:val="none"/>
          <w:lang w:eastAsia="zh-CN"/>
          <w14:textFill>
            <w14:solidFill>
              <w14:schemeClr w14:val="tx1"/>
            </w14:solidFill>
          </w14:textFill>
        </w:rPr>
        <w:t>整体系统调试及试运行技术服务</w:t>
      </w:r>
      <w:r>
        <w:rPr>
          <w:color w:val="000000" w:themeColor="text1"/>
          <w:highlight w:val="none"/>
          <w14:textFill>
            <w14:solidFill>
              <w14:schemeClr w14:val="tx1"/>
            </w14:solidFill>
          </w14:textFill>
        </w:rPr>
        <w:t>，承包内容详见</w:t>
      </w:r>
      <w:r>
        <w:rPr>
          <w:rFonts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招标范围</w:t>
      </w:r>
      <w:r>
        <w:rPr>
          <w:rFonts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2.5交货地点：</w:t>
      </w:r>
      <w:r>
        <w:rPr>
          <w:rFonts w:hint="eastAsia"/>
          <w:color w:val="000000" w:themeColor="text1"/>
          <w:highlight w:val="none"/>
          <w:lang w:eastAsia="zh-CN"/>
          <w14:textFill>
            <w14:solidFill>
              <w14:schemeClr w14:val="tx1"/>
            </w14:solidFill>
          </w14:textFill>
        </w:rPr>
        <w:t>包头稀土高新区污水资源化利用项目工程施工现场</w:t>
      </w:r>
      <w:r>
        <w:rPr>
          <w:color w:val="000000" w:themeColor="text1"/>
          <w:highlight w:val="none"/>
          <w14:textFill>
            <w14:solidFill>
              <w14:schemeClr w14:val="tx1"/>
            </w14:solidFill>
          </w14:textFill>
        </w:rPr>
        <w:t>。</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3．资金来源：业主自筹。</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4．合格的投标人：</w:t>
      </w:r>
    </w:p>
    <w:p>
      <w:pPr>
        <w:pStyle w:val="14"/>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（1）投标人应具有独立法人资格且注册资金在人民币</w:t>
      </w:r>
      <w:r>
        <w:rPr>
          <w:rFonts w:hint="eastAsia"/>
          <w:b/>
          <w:bCs/>
          <w:color w:val="000000" w:themeColor="text1"/>
          <w:highlight w:val="none"/>
          <w:lang w:val="en-US" w:eastAsia="zh-CN"/>
          <w14:textFill>
            <w14:solidFill>
              <w14:schemeClr w14:val="tx1"/>
            </w14:solidFill>
          </w14:textFill>
        </w:rPr>
        <w:t>5</w:t>
      </w:r>
      <w:r>
        <w:rPr>
          <w:rFonts w:hint="eastAsia"/>
          <w:b/>
          <w:bCs/>
          <w:color w:val="000000" w:themeColor="text1"/>
          <w:highlight w:val="none"/>
          <w:lang w:eastAsia="zh-CN"/>
          <w14:textFill>
            <w14:solidFill>
              <w14:schemeClr w14:val="tx1"/>
            </w14:solidFill>
          </w14:textFill>
        </w:rPr>
        <w:t>00万</w:t>
      </w:r>
      <w:r>
        <w:rPr>
          <w:rFonts w:hint="eastAsia"/>
          <w:b/>
          <w:bCs/>
          <w:color w:val="000000" w:themeColor="text1"/>
          <w:highlight w:val="none"/>
          <w:lang w:val="en-US" w:eastAsia="zh-CN"/>
          <w14:textFill>
            <w14:solidFill>
              <w14:schemeClr w14:val="tx1"/>
            </w14:solidFill>
          </w14:textFill>
        </w:rPr>
        <w:t>元</w:t>
      </w:r>
      <w:r>
        <w:rPr>
          <w:rFonts w:hint="eastAsia"/>
          <w:color w:val="000000" w:themeColor="text1"/>
          <w:highlight w:val="none"/>
          <w:lang w:val="en-US" w:eastAsia="zh-CN"/>
          <w14:textFill>
            <w14:solidFill>
              <w14:schemeClr w14:val="tx1"/>
            </w14:solidFill>
          </w14:textFill>
        </w:rPr>
        <w:t>及</w:t>
      </w:r>
      <w:r>
        <w:rPr>
          <w:rFonts w:hint="eastAsia"/>
          <w:color w:val="000000" w:themeColor="text1"/>
          <w:highlight w:val="none"/>
          <w14:textFill>
            <w14:solidFill>
              <w14:schemeClr w14:val="tx1"/>
            </w14:solidFill>
          </w14:textFill>
        </w:rPr>
        <w:t>以上，并依法取得有效的企业营业执照。</w:t>
      </w:r>
    </w:p>
    <w:p>
      <w:pPr>
        <w:pStyle w:val="14"/>
        <w:ind w:firstLine="48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（2）投标人具有以下业绩其中之一：</w:t>
      </w:r>
    </w:p>
    <w:p>
      <w:pPr>
        <w:pStyle w:val="14"/>
        <w:ind w:firstLine="480"/>
        <w:rPr>
          <w:rFonts w:hint="eastAsia"/>
          <w:color w:val="FF0000"/>
          <w:highlight w:val="none"/>
        </w:rPr>
      </w:pPr>
      <w:r>
        <w:rPr>
          <w:rFonts w:hint="eastAsia"/>
          <w:color w:val="FF0000"/>
          <w:highlight w:val="none"/>
        </w:rPr>
        <w:t>①市政、污水、环保项目调试业绩合同金额超过150万元及以上；</w:t>
      </w:r>
    </w:p>
    <w:p>
      <w:pPr>
        <w:pStyle w:val="14"/>
        <w:ind w:firstLine="480"/>
        <w:rPr>
          <w:rFonts w:hint="eastAsia"/>
          <w:color w:val="FF0000"/>
          <w:highlight w:val="none"/>
        </w:rPr>
      </w:pPr>
      <w:r>
        <w:rPr>
          <w:rFonts w:hint="eastAsia"/>
          <w:color w:val="FF0000"/>
          <w:highlight w:val="none"/>
        </w:rPr>
        <w:t>②市政、污水、环保项目设备供货及安装或设备安装施工合同金额超过800万元及以上，且合同内容含调试运行服务；</w:t>
      </w:r>
    </w:p>
    <w:p>
      <w:pPr>
        <w:pStyle w:val="14"/>
        <w:ind w:firstLine="480"/>
        <w:rPr>
          <w:rFonts w:hint="eastAsia"/>
          <w:color w:val="FF0000"/>
          <w:highlight w:val="none"/>
        </w:rPr>
      </w:pPr>
      <w:r>
        <w:rPr>
          <w:rFonts w:hint="eastAsia"/>
          <w:color w:val="FF0000"/>
          <w:highlight w:val="none"/>
        </w:rPr>
        <w:t>③污水或者再生水厂运营服务合同金额超过500万元及以上；</w:t>
      </w:r>
    </w:p>
    <w:p>
      <w:pPr>
        <w:pStyle w:val="14"/>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（3）投标人未被“信用中国”网站列入“失信被执行人”、“重大税收违法案件当事人”和“政府采购不良行为记录”名单。</w:t>
      </w:r>
    </w:p>
    <w:p>
      <w:pPr>
        <w:pStyle w:val="14"/>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（4）本项目不接受联合体投标。</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5．其他：</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5.1投标保证金：</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（1）本项目投标保证金¥30</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000.00元（大写：人民币叁万元整），缴纳方式：银行转账</w:t>
      </w:r>
      <w:r>
        <w:rPr>
          <w:rFonts w:hint="eastAsia"/>
          <w:color w:val="000000" w:themeColor="text1"/>
          <w:highlight w:val="none"/>
          <w14:textFill>
            <w14:solidFill>
              <w14:schemeClr w14:val="tx1"/>
            </w14:solidFill>
          </w14:textFill>
        </w:rPr>
        <w:t>或投标保函。</w:t>
      </w:r>
      <w:r>
        <w:rPr>
          <w:color w:val="000000" w:themeColor="text1"/>
          <w:highlight w:val="none"/>
          <w14:textFill>
            <w14:solidFill>
              <w14:schemeClr w14:val="tx1"/>
            </w14:solidFill>
          </w14:textFill>
        </w:rPr>
        <w:t>在开标截止前转账到以下账户并注明项目名称。</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开户名称：中机国际工程设计研究院有限责任公司</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开户银行：中国建设银行股份有限公司长沙芙蓉支行</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银行账号：43001539061050002926</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（2）投标人不按本章第5.1项要求提交投标保证金的，其投标文件按废标处理。</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（3）招标人与中标人签订合同后5个工作日内，向中标人退还投标保证金；招标人发出中标通知书后5个工作日内，向未中标的投标人退还投标保证金。</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5.2发生下列情况之一者，投标保证金予以没收。</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（1）投标人在投标截止后投标有效期内撤回投标；（</w:t>
      </w:r>
      <w:r>
        <w:rPr>
          <w:rFonts w:hint="eastAsia"/>
          <w:color w:val="000000" w:themeColor="text1"/>
          <w:highlight w:val="none"/>
          <w:lang w:val="en-US" w:eastAsia="zh-CN"/>
          <w14:textFill>
            <w14:solidFill>
              <w14:schemeClr w14:val="tx1"/>
            </w14:solidFill>
          </w14:textFill>
        </w:rPr>
        <w:t>2</w:t>
      </w:r>
      <w:r>
        <w:rPr>
          <w:color w:val="000000" w:themeColor="text1"/>
          <w:highlight w:val="none"/>
          <w14:textFill>
            <w14:solidFill>
              <w14:schemeClr w14:val="tx1"/>
            </w14:solidFill>
          </w14:textFill>
        </w:rPr>
        <w:t>）投标人在被通知预中标后，拒绝预中标状态签订合同（即不按预中标时规定的技术方案、供货范围和价格签订合同）。（</w:t>
      </w:r>
      <w:r>
        <w:rPr>
          <w:rFonts w:hint="eastAsia"/>
          <w:color w:val="000000" w:themeColor="text1"/>
          <w:highlight w:val="none"/>
          <w:lang w:val="en-US" w:eastAsia="zh-CN"/>
          <w14:textFill>
            <w14:solidFill>
              <w14:schemeClr w14:val="tx1"/>
            </w14:solidFill>
          </w14:textFill>
        </w:rPr>
        <w:t>3</w:t>
      </w:r>
      <w:r>
        <w:rPr>
          <w:color w:val="000000" w:themeColor="text1"/>
          <w:highlight w:val="none"/>
          <w14:textFill>
            <w14:solidFill>
              <w14:schemeClr w14:val="tx1"/>
            </w14:solidFill>
          </w14:textFill>
        </w:rPr>
        <w:t>）投标人不接受招标文件的规定。</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5.3投标费用：无论投标结果如何，投标人自行承担所有与参加投标有关的全部费用。</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5.4招标人不统一组织投标人对工程现场及周围环境进行踏勘。投标人可根据自身情况在递交投标文件前对工程现场及周围环境进行踏勘，以便投标人获取有关编制投标文件和签署合同所涉及现场的资料。投标人承担踏勘现场所发生的自身费用。</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5.5招标人向投标人提供的有关现场的数据和资料，是招标人现有的能被投标人所利用的资料。招标人提供的资料和数据作为投标人在编制投标文件时使用，招标人不对投标人使用上述资料和数据所作的分析判断和推论负责。</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5.6经招标人和业主允许，投标人可以踏勘目的进入招标人的项目现场，但投标人不得因此使招标人和业主承担有关的责任和损失。投标人应承担踏勘现场的责任和风险。除由于招标人和业主的原因外，在现场察勘中所发生的人员伤亡和财产损失应由投标人自行负责。</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5.7分包：</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本招标项目不允许分包。</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5.8</w:t>
      </w:r>
      <w:bookmarkStart w:id="40" w:name="_Toc333506497"/>
      <w:bookmarkStart w:id="41" w:name="_Toc320647548"/>
      <w:bookmarkStart w:id="42" w:name="_Toc320556664"/>
      <w:r>
        <w:rPr>
          <w:color w:val="000000" w:themeColor="text1"/>
          <w:highlight w:val="none"/>
          <w14:textFill>
            <w14:solidFill>
              <w14:schemeClr w14:val="tx1"/>
            </w14:solidFill>
          </w14:textFill>
        </w:rPr>
        <w:t>偏离</w:t>
      </w:r>
      <w:bookmarkEnd w:id="40"/>
      <w:bookmarkEnd w:id="41"/>
      <w:bookmarkEnd w:id="42"/>
      <w:r>
        <w:rPr>
          <w:color w:val="000000" w:themeColor="text1"/>
          <w:highlight w:val="none"/>
          <w14:textFill>
            <w14:solidFill>
              <w14:schemeClr w14:val="tx1"/>
            </w14:solidFill>
          </w14:textFill>
        </w:rPr>
        <w:t>：</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投标人须知前附表允许投标文件偏离招标文件某些要求的，偏离应当符合招标文件规定的偏离范围和幅度。投标文件出现下列情况的属于重大偏离，视为对招标文件未作出实质性响应，按废标处理：</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（1）不满足第六章</w:t>
      </w:r>
      <w:r>
        <w:rPr>
          <w:rFonts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评标办法</w:t>
      </w:r>
      <w:r>
        <w:rPr>
          <w:rFonts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中《符合性评审表》要求；</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（2）商务条款及合同条款出现负偏离的。</w:t>
      </w:r>
    </w:p>
    <w:p>
      <w:pPr>
        <w:pStyle w:val="14"/>
        <w:tabs>
          <w:tab w:val="left" w:pos="2835"/>
        </w:tabs>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5.9</w:t>
      </w:r>
      <w:r>
        <w:rPr>
          <w:rFonts w:hint="eastAsia"/>
          <w:color w:val="000000" w:themeColor="text1"/>
          <w:highlight w:val="none"/>
          <w:lang w:eastAsia="zh-CN"/>
          <w14:textFill>
            <w14:solidFill>
              <w14:schemeClr w14:val="tx1"/>
            </w14:solidFill>
          </w14:textFill>
        </w:rPr>
        <w:t>包头稀土高新区污水资源化利用项目工程总承包（EPC）</w:t>
      </w:r>
      <w:r>
        <w:rPr>
          <w:color w:val="000000" w:themeColor="text1"/>
          <w:highlight w:val="none"/>
          <w14:textFill>
            <w14:solidFill>
              <w14:schemeClr w14:val="tx1"/>
            </w14:solidFill>
          </w14:textFill>
        </w:rPr>
        <w:t>项目</w:t>
      </w:r>
      <w:r>
        <w:rPr>
          <w:rFonts w:hint="eastAsia"/>
          <w:color w:val="000000" w:themeColor="text1"/>
          <w:highlight w:val="none"/>
          <w:lang w:eastAsia="zh-CN"/>
          <w14:textFill>
            <w14:solidFill>
              <w14:schemeClr w14:val="tx1"/>
            </w14:solidFill>
          </w14:textFill>
        </w:rPr>
        <w:t>整体系统调试及试运行技术服务</w:t>
      </w:r>
      <w:r>
        <w:rPr>
          <w:color w:val="000000" w:themeColor="text1"/>
          <w:highlight w:val="none"/>
          <w14:textFill>
            <w14:solidFill>
              <w14:schemeClr w14:val="tx1"/>
            </w14:solidFill>
          </w14:textFill>
        </w:rPr>
        <w:t>投标最高限价为</w:t>
      </w:r>
      <w:r>
        <w:rPr>
          <w:b/>
          <w:bCs/>
          <w:color w:val="000000" w:themeColor="text1"/>
          <w:highlight w:val="none"/>
          <w14:textFill>
            <w14:solidFill>
              <w14:schemeClr w14:val="tx1"/>
            </w14:solidFill>
          </w14:textFill>
        </w:rPr>
        <w:t>¥</w:t>
      </w:r>
      <w:r>
        <w:rPr>
          <w:rFonts w:hint="eastAsia"/>
          <w:b/>
          <w:bCs/>
          <w:color w:val="000000" w:themeColor="text1"/>
          <w:highlight w:val="none"/>
          <w:lang w:val="en-US" w:eastAsia="zh-CN"/>
          <w14:textFill>
            <w14:solidFill>
              <w14:schemeClr w14:val="tx1"/>
            </w14:solidFill>
          </w14:textFill>
        </w:rPr>
        <w:t xml:space="preserve"> 6,000,000.00</w:t>
      </w:r>
      <w:r>
        <w:rPr>
          <w:b/>
          <w:bCs/>
          <w:color w:val="000000" w:themeColor="text1"/>
          <w:highlight w:val="none"/>
          <w14:textFill>
            <w14:solidFill>
              <w14:schemeClr w14:val="tx1"/>
            </w14:solidFill>
          </w14:textFill>
        </w:rPr>
        <w:t>元（大写：</w:t>
      </w:r>
      <w:r>
        <w:rPr>
          <w:rFonts w:hint="eastAsia"/>
          <w:b/>
          <w:bCs/>
          <w:color w:val="000000" w:themeColor="text1"/>
          <w:highlight w:val="none"/>
          <w:lang w:val="en-US" w:eastAsia="zh-CN"/>
          <w14:textFill>
            <w14:solidFill>
              <w14:schemeClr w14:val="tx1"/>
            </w14:solidFill>
          </w14:textFill>
        </w:rPr>
        <w:t>陆佰万元整</w:t>
      </w:r>
      <w:r>
        <w:rPr>
          <w:b/>
          <w:bCs/>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，超过投标最高限价的投标文件按废标处理。</w:t>
      </w:r>
    </w:p>
    <w:p>
      <w:pPr>
        <w:pStyle w:val="45"/>
        <w:rPr>
          <w:color w:val="000000" w:themeColor="text1"/>
          <w:highlight w:val="none"/>
          <w14:textFill>
            <w14:solidFill>
              <w14:schemeClr w14:val="tx1"/>
            </w14:solidFill>
          </w14:textFill>
        </w:rPr>
      </w:pPr>
      <w:bookmarkStart w:id="43" w:name="_Toc143786717"/>
      <w:bookmarkStart w:id="44" w:name="_Toc533191443"/>
      <w:bookmarkStart w:id="45" w:name="_Toc143784430"/>
      <w:bookmarkStart w:id="46" w:name="_Toc144000876"/>
      <w:bookmarkStart w:id="47" w:name="_Toc63683349"/>
      <w:bookmarkStart w:id="48" w:name="_Toc143834212"/>
      <w:bookmarkStart w:id="49" w:name="_Toc143833307"/>
      <w:bookmarkStart w:id="50" w:name="_Toc143834271"/>
      <w:bookmarkStart w:id="51" w:name="_Toc89417319"/>
      <w:bookmarkStart w:id="52" w:name="_Toc29170"/>
      <w:bookmarkStart w:id="53" w:name="_Toc789"/>
      <w:bookmarkStart w:id="54" w:name="_Toc143787161"/>
      <w:r>
        <w:rPr>
          <w:color w:val="000000" w:themeColor="text1"/>
          <w:highlight w:val="none"/>
          <w14:textFill>
            <w14:solidFill>
              <w14:schemeClr w14:val="tx1"/>
            </w14:solidFill>
          </w14:textFill>
        </w:rPr>
        <w:t>（二）招标文件</w:t>
      </w:r>
      <w:bookmarkEnd w:id="43"/>
      <w:bookmarkEnd w:id="44"/>
      <w:bookmarkEnd w:id="45"/>
      <w:bookmarkEnd w:id="46"/>
      <w:bookmarkEnd w:id="47"/>
      <w:bookmarkEnd w:id="48"/>
      <w:bookmarkEnd w:id="49"/>
      <w:bookmarkEnd w:id="50"/>
      <w:bookmarkEnd w:id="51"/>
      <w:bookmarkEnd w:id="52"/>
      <w:bookmarkEnd w:id="53"/>
      <w:bookmarkEnd w:id="54"/>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6．招标文件的组成</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6.1招标文件包括下列内容：</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第一章投标邀请</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第二章投标人须知前附表及投标须知</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第三章招标人要求</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第四章合同主要条款</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第五章投标文件附表及格式</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第六章评标办法</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第七章技术规格书</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6.2除6.1内容外，招标人以书面形式发出的对招标文件的澄清或修改内容，均为招标文件的组成部分。</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6.3投标人获取招标文件后，应仔细检查招标文件的所有内容，如有残缺等问题应在获得招标文件2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7．招标文件的澄清、修改</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7.1投标人若对招标文件有任何疑问，应于投标截止时间两天前以书面形式向招标人提出澄清要求，送至招标联系人。无论是招标人根据需要主动对招标文件进行必要的澄清，或是根据投标人的要求对招标文件做出澄清，招标人都将于投标截止时间一天前以书面形式予以澄清，同时将书面澄清文件向所有投标人发送。投标人在收到该澄清文件后应于当日内，以书面形式给予确认，该澄清作为招标文件的组成部分，具有约束作用。</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7.2招标文件发出后，在提交投标文件截止时间3日前，招标人可对招标文件进行必要的修改。招标文件的修改将以书面形式发送给所有投标人，投标人应于收到该修改文件后当日内以书面形式给予确认。招标文件的修改内容作为招标文件的组成部分，具有约束作用。</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7.3当招标文件、招标文件的澄清、修改、补充等在同一内容的表述上不一致时，以最后发出的书面文件为准。</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7.4为使投标人在编制投标文件时有充分的时间对招标文件的澄清、修改、补充等内容进行研究，招标人将酌情延长提交投标文件的截止时间，具体时间将在招标文件的修改、补充通知中予以明确。</w:t>
      </w:r>
    </w:p>
    <w:p>
      <w:pPr>
        <w:pStyle w:val="45"/>
        <w:rPr>
          <w:color w:val="000000" w:themeColor="text1"/>
          <w:highlight w:val="none"/>
          <w14:textFill>
            <w14:solidFill>
              <w14:schemeClr w14:val="tx1"/>
            </w14:solidFill>
          </w14:textFill>
        </w:rPr>
      </w:pPr>
      <w:bookmarkStart w:id="55" w:name="_Toc143834272"/>
      <w:bookmarkStart w:id="56" w:name="_Toc143834213"/>
      <w:bookmarkStart w:id="57" w:name="_Toc143833308"/>
      <w:bookmarkStart w:id="58" w:name="_Toc27906"/>
      <w:bookmarkStart w:id="59" w:name="_Toc63683350"/>
      <w:bookmarkStart w:id="60" w:name="_Toc144000877"/>
      <w:bookmarkStart w:id="61" w:name="_Toc143786718"/>
      <w:bookmarkStart w:id="62" w:name="_Toc4216"/>
      <w:bookmarkStart w:id="63" w:name="_Toc533191444"/>
      <w:bookmarkStart w:id="64" w:name="_Toc143787162"/>
      <w:bookmarkStart w:id="65" w:name="_Toc143784431"/>
      <w:bookmarkStart w:id="66" w:name="_Toc89417320"/>
      <w:r>
        <w:rPr>
          <w:color w:val="000000" w:themeColor="text1"/>
          <w:highlight w:val="none"/>
          <w14:textFill>
            <w14:solidFill>
              <w14:schemeClr w14:val="tx1"/>
            </w14:solidFill>
          </w14:textFill>
        </w:rPr>
        <w:t>（三）投标文件的编制</w:t>
      </w:r>
      <w:bookmarkEnd w:id="55"/>
      <w:bookmarkEnd w:id="56"/>
      <w:bookmarkEnd w:id="57"/>
      <w:bookmarkEnd w:id="58"/>
      <w:bookmarkEnd w:id="59"/>
      <w:bookmarkEnd w:id="60"/>
      <w:bookmarkEnd w:id="61"/>
      <w:bookmarkEnd w:id="62"/>
      <w:bookmarkEnd w:id="63"/>
      <w:bookmarkEnd w:id="64"/>
      <w:bookmarkEnd w:id="65"/>
      <w:bookmarkEnd w:id="66"/>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8．投标文件的语言及度量衡单位</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8.1投标文件和与投标有关的所有文件均应使用中文。</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8.2除工程规范另有规定外，投标文件使用的度量衡单位，均采用中华人民共和国法定计量单位。</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9．投标文件的组成</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9.1投标文件的编制应按第五章</w:t>
      </w:r>
      <w:r>
        <w:rPr>
          <w:rFonts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投标文件附表及文件</w:t>
      </w:r>
      <w:r>
        <w:rPr>
          <w:rFonts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进行编写。如有必要，可增加附页，作为投标文件的组成部分。其中，投标函在满足招标文件实质性要求的基础上，投标人可以提出比招标文件要求更有利于招标人的承诺。</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9.2投标文件由商务标、技术标两部分组成，可以装订成一册；明标，要求提供</w:t>
      </w: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份正本，</w:t>
      </w:r>
      <w:r>
        <w:rPr>
          <w:rFonts w:hint="eastAsia"/>
          <w:b/>
          <w:bCs/>
          <w:color w:val="0000FF"/>
          <w:highlight w:val="none"/>
          <w:lang w:val="en-US" w:eastAsia="zh-CN"/>
        </w:rPr>
        <w:t>1</w:t>
      </w:r>
      <w:r>
        <w:rPr>
          <w:color w:val="000000" w:themeColor="text1"/>
          <w:highlight w:val="none"/>
          <w14:textFill>
            <w14:solidFill>
              <w14:schemeClr w14:val="tx1"/>
            </w14:solidFill>
          </w14:textFill>
        </w:rPr>
        <w:t>份副本。</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9.3商务标包括但不限于下列内容：</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（1）投标函；</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（2）开标一览表；</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（3）分项价格表；</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（4）法定代表人资格证明书；</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（5）法定代表人授权委托书；</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（6）投标承诺书；</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（7）资格、资信证明文件（复印件，须加盖公章）。</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9.4技术标包括但不限于下列内容</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9.4.1投标人提供的设备需满足招标文件第七章技术规格书的要求。</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9.4.2技术标包括但不限于以下内容：</w:t>
      </w:r>
    </w:p>
    <w:p>
      <w:pPr>
        <w:pStyle w:val="14"/>
        <w:numPr>
          <w:ilvl w:val="0"/>
          <w:numId w:val="3"/>
        </w:numPr>
        <w:ind w:firstLine="48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调试方案</w:t>
      </w:r>
      <w:r>
        <w:rPr>
          <w:color w:val="000000" w:themeColor="text1"/>
          <w:highlight w:val="none"/>
          <w14:textFill>
            <w14:solidFill>
              <w14:schemeClr w14:val="tx1"/>
            </w14:solidFill>
          </w14:textFill>
        </w:rPr>
        <w:t>；</w:t>
      </w:r>
    </w:p>
    <w:p>
      <w:pPr>
        <w:pStyle w:val="14"/>
        <w:numPr>
          <w:ilvl w:val="0"/>
          <w:numId w:val="3"/>
        </w:numPr>
        <w:ind w:firstLine="48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调试及试运行组织机构；</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3</w:t>
      </w: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进度计划</w:t>
      </w:r>
      <w:r>
        <w:rPr>
          <w:color w:val="000000" w:themeColor="text1"/>
          <w:highlight w:val="none"/>
          <w14:textFill>
            <w14:solidFill>
              <w14:schemeClr w14:val="tx1"/>
            </w14:solidFill>
          </w14:textFill>
        </w:rPr>
        <w:t>；</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4</w:t>
      </w: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培训</w:t>
      </w:r>
      <w:r>
        <w:rPr>
          <w:color w:val="000000" w:themeColor="text1"/>
          <w:highlight w:val="none"/>
          <w14:textFill>
            <w14:solidFill>
              <w14:schemeClr w14:val="tx1"/>
            </w14:solidFill>
          </w14:textFill>
        </w:rPr>
        <w:t>计划</w:t>
      </w:r>
      <w:r>
        <w:rPr>
          <w:rFonts w:hint="eastAsia"/>
          <w:color w:val="000000" w:themeColor="text1"/>
          <w:highlight w:val="none"/>
          <w14:textFill>
            <w14:solidFill>
              <w14:schemeClr w14:val="tx1"/>
            </w14:solidFill>
          </w14:textFill>
        </w:rPr>
        <w:t>；</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5</w:t>
      </w: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移交方案</w:t>
      </w:r>
      <w:r>
        <w:rPr>
          <w:rFonts w:hint="eastAsia"/>
          <w:color w:val="000000" w:themeColor="text1"/>
          <w:highlight w:val="none"/>
          <w14:textFill>
            <w14:solidFill>
              <w14:schemeClr w14:val="tx1"/>
            </w14:solidFill>
          </w14:textFill>
        </w:rPr>
        <w:t>。</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10．投标报价</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10.1投标人应严格按照报价表的格式填写价格表（使用币种：人民币）。</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10.2投标人应按《开标一览表》和《分项价格表》的格式分别报出投标总价和各分项价格。</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w:t>
      </w:r>
      <w:r>
        <w:rPr>
          <w:rFonts w:hint="eastAsia"/>
          <w:color w:val="000000" w:themeColor="text1"/>
          <w:highlight w:val="none"/>
          <w:lang w:val="en-US" w:eastAsia="zh-CN"/>
          <w14:textFill>
            <w14:solidFill>
              <w14:schemeClr w14:val="tx1"/>
            </w14:solidFill>
          </w14:textFill>
        </w:rPr>
        <w:t>3</w:t>
      </w:r>
      <w:r>
        <w:rPr>
          <w:color w:val="000000" w:themeColor="text1"/>
          <w:highlight w:val="none"/>
          <w14:textFill>
            <w14:solidFill>
              <w14:schemeClr w14:val="tx1"/>
            </w14:solidFill>
          </w14:textFill>
        </w:rPr>
        <w:t>除非合同中另有规定，投标人所报单价在合同有效期内固定不变，即合同价格不因国家和地方政策调整、物价变动等因数的影响而调整。报价中含税，应开具增值税专用发票。</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w:t>
      </w:r>
      <w:r>
        <w:rPr>
          <w:rFonts w:hint="eastAsia"/>
          <w:color w:val="000000" w:themeColor="text1"/>
          <w:highlight w:val="none"/>
          <w:lang w:val="en-US" w:eastAsia="zh-CN"/>
          <w14:textFill>
            <w14:solidFill>
              <w14:schemeClr w14:val="tx1"/>
            </w14:solidFill>
          </w14:textFill>
        </w:rPr>
        <w:t>4</w:t>
      </w:r>
      <w:r>
        <w:rPr>
          <w:color w:val="000000" w:themeColor="text1"/>
          <w:highlight w:val="none"/>
          <w14:textFill>
            <w14:solidFill>
              <w14:schemeClr w14:val="tx1"/>
            </w14:solidFill>
          </w14:textFill>
        </w:rPr>
        <w:t>投标人应根据上述10.2条的要求单列项目，填报单价和合价。没有填入（或漏填）单价和合价的项目，招标人认为此项目费用包含在合同报价其他项目的单价和合价之中。</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w:t>
      </w:r>
      <w:r>
        <w:rPr>
          <w:rFonts w:hint="eastAsia"/>
          <w:color w:val="000000" w:themeColor="text1"/>
          <w:highlight w:val="none"/>
          <w:lang w:val="en-US" w:eastAsia="zh-CN"/>
          <w14:textFill>
            <w14:solidFill>
              <w14:schemeClr w14:val="tx1"/>
            </w14:solidFill>
          </w14:textFill>
        </w:rPr>
        <w:t>5</w:t>
      </w:r>
      <w:r>
        <w:rPr>
          <w:color w:val="000000" w:themeColor="text1"/>
          <w:highlight w:val="none"/>
          <w14:textFill>
            <w14:solidFill>
              <w14:schemeClr w14:val="tx1"/>
            </w14:solidFill>
          </w14:textFill>
        </w:rPr>
        <w:t>本次招标不使用调价函（或调价申明）。</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w:t>
      </w:r>
      <w:r>
        <w:rPr>
          <w:rFonts w:hint="eastAsia"/>
          <w:color w:val="000000" w:themeColor="text1"/>
          <w:highlight w:val="none"/>
          <w:lang w:val="en-US" w:eastAsia="zh-CN"/>
          <w14:textFill>
            <w14:solidFill>
              <w14:schemeClr w14:val="tx1"/>
            </w14:solidFill>
          </w14:textFill>
        </w:rPr>
        <w:t>6</w:t>
      </w:r>
      <w:r>
        <w:rPr>
          <w:color w:val="000000" w:themeColor="text1"/>
          <w:highlight w:val="none"/>
          <w14:textFill>
            <w14:solidFill>
              <w14:schemeClr w14:val="tx1"/>
            </w14:solidFill>
          </w14:textFill>
        </w:rPr>
        <w:t>投标最高限价详见投标人须知前附表，投标报价超过投标最高限价的投标文件按废标处理。</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w:t>
      </w:r>
      <w:r>
        <w:rPr>
          <w:rFonts w:hint="eastAsia"/>
          <w:color w:val="000000" w:themeColor="text1"/>
          <w:highlight w:val="none"/>
          <w:lang w:val="en-US" w:eastAsia="zh-CN"/>
          <w14:textFill>
            <w14:solidFill>
              <w14:schemeClr w14:val="tx1"/>
            </w14:solidFill>
          </w14:textFill>
        </w:rPr>
        <w:t>7</w:t>
      </w:r>
      <w:r>
        <w:rPr>
          <w:color w:val="000000" w:themeColor="text1"/>
          <w:highlight w:val="none"/>
          <w14:textFill>
            <w14:solidFill>
              <w14:schemeClr w14:val="tx1"/>
            </w14:solidFill>
          </w14:textFill>
        </w:rPr>
        <w:t>投标人可先到工地踏勘以充分了解工地位置、情况、道路、储存空间、装卸限制及任何其他足以影响承包价的情况，任何因忽视或误解工地情况而导致的索赔或工期延长申请将不被批准。</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11．投标有效期</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11.1投标有效期60日历日，在此期限内，凡符合本招标文件要求的投标文件均保持有效。</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11.2在特殊情况下，招标人在原定投标有效期内，可以根据需要以书面形式向投标人提出延长投标有效期的要求，对此要求投标人须以书面形式予以答复。同意延长投标有效期的投标人既不能要求也不允许修改其投标文件。</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2</w:t>
      </w:r>
      <w:r>
        <w:rPr>
          <w:color w:val="000000" w:themeColor="text1"/>
          <w:highlight w:val="none"/>
          <w14:textFill>
            <w14:solidFill>
              <w14:schemeClr w14:val="tx1"/>
            </w14:solidFill>
          </w14:textFill>
        </w:rPr>
        <w:t>．投标文件的份数和签署</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2</w:t>
      </w:r>
      <w:r>
        <w:rPr>
          <w:color w:val="000000" w:themeColor="text1"/>
          <w:highlight w:val="none"/>
          <w14:textFill>
            <w14:solidFill>
              <w14:schemeClr w14:val="tx1"/>
            </w14:solidFill>
          </w14:textFill>
        </w:rPr>
        <w:t>.1投标人应按本须知前附表第16项规定的份数提交投标文件。</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2</w:t>
      </w:r>
      <w:r>
        <w:rPr>
          <w:color w:val="000000" w:themeColor="text1"/>
          <w:highlight w:val="none"/>
          <w14:textFill>
            <w14:solidFill>
              <w14:schemeClr w14:val="tx1"/>
            </w14:solidFill>
          </w14:textFill>
        </w:rPr>
        <w:t>.2投标文件的正本和副本均需打印或使用不褪色的蓝、黑墨水笔书写，字迹应清晰、易于辨认，并应在投标文件封面的右上角清楚地注明</w:t>
      </w:r>
      <w:r>
        <w:rPr>
          <w:rFonts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正本</w:t>
      </w:r>
      <w:r>
        <w:rPr>
          <w:rFonts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或</w:t>
      </w:r>
      <w:r>
        <w:rPr>
          <w:rFonts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副本</w:t>
      </w:r>
      <w:r>
        <w:rPr>
          <w:rFonts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。正本和副本如有不一致之处，以正本为准。</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2</w:t>
      </w:r>
      <w:r>
        <w:rPr>
          <w:color w:val="000000" w:themeColor="text1"/>
          <w:highlight w:val="none"/>
          <w14:textFill>
            <w14:solidFill>
              <w14:schemeClr w14:val="tx1"/>
            </w14:solidFill>
          </w14:textFill>
        </w:rPr>
        <w:t>.3投标文件投标函、投标报价表均应加盖投标人公章并经法定代表人或其委托代理人签字或盖章。由委托代理人签字或盖章的在投标文件中须同时提交法人授权委托书。</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2</w:t>
      </w:r>
      <w:r>
        <w:rPr>
          <w:color w:val="000000" w:themeColor="text1"/>
          <w:highlight w:val="none"/>
          <w14:textFill>
            <w14:solidFill>
              <w14:schemeClr w14:val="tx1"/>
            </w14:solidFill>
          </w14:textFill>
        </w:rPr>
        <w:t>.4除投标人对错误处必须修改外，全套投标文件应无涂改或行间插字和增删。如有修改，修改处应由投标人加盖投标人的公章或由投标文件签字人签字。</w:t>
      </w:r>
    </w:p>
    <w:p>
      <w:pPr>
        <w:pStyle w:val="45"/>
        <w:rPr>
          <w:color w:val="000000" w:themeColor="text1"/>
          <w:highlight w:val="none"/>
          <w14:textFill>
            <w14:solidFill>
              <w14:schemeClr w14:val="tx1"/>
            </w14:solidFill>
          </w14:textFill>
        </w:rPr>
      </w:pPr>
      <w:bookmarkStart w:id="67" w:name="_Toc533191445"/>
      <w:bookmarkStart w:id="68" w:name="_Toc89417321"/>
      <w:bookmarkStart w:id="69" w:name="_Toc63683351"/>
      <w:bookmarkStart w:id="70" w:name="_Toc143784432"/>
      <w:bookmarkStart w:id="71" w:name="_Toc143834273"/>
      <w:bookmarkStart w:id="72" w:name="_Toc144000878"/>
      <w:bookmarkStart w:id="73" w:name="_Toc23419"/>
      <w:bookmarkStart w:id="74" w:name="_Toc143787163"/>
      <w:bookmarkStart w:id="75" w:name="_Toc143834214"/>
      <w:bookmarkStart w:id="76" w:name="_Toc143833309"/>
      <w:bookmarkStart w:id="77" w:name="_Toc143786719"/>
      <w:bookmarkStart w:id="78" w:name="_Toc19765"/>
      <w:r>
        <w:rPr>
          <w:color w:val="000000" w:themeColor="text1"/>
          <w:highlight w:val="none"/>
          <w14:textFill>
            <w14:solidFill>
              <w14:schemeClr w14:val="tx1"/>
            </w14:solidFill>
          </w14:textFill>
        </w:rPr>
        <w:t>（四）投标文件的提交</w:t>
      </w:r>
      <w:bookmarkEnd w:id="67"/>
      <w:bookmarkEnd w:id="68"/>
      <w:bookmarkEnd w:id="69"/>
      <w:bookmarkEnd w:id="70"/>
      <w:bookmarkEnd w:id="71"/>
      <w:bookmarkEnd w:id="72"/>
      <w:bookmarkEnd w:id="73"/>
      <w:bookmarkEnd w:id="74"/>
      <w:bookmarkEnd w:id="75"/>
      <w:bookmarkEnd w:id="76"/>
      <w:bookmarkEnd w:id="77"/>
      <w:bookmarkEnd w:id="78"/>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14．投标文件的装订、密封、标记和提交</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14.1投标文件必须装袋一起密封。正本和副本均装在同一密封袋内。</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14.2所有投标文件必须在外包装上有下列识别标志：</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14.2.1项目名称；</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14.2.2投标人的名称并加盖单位公章；</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14.2.3在投标文件的密封处注明</w:t>
      </w:r>
      <w:r>
        <w:rPr>
          <w:rFonts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开标时启封</w:t>
      </w:r>
      <w:r>
        <w:rPr>
          <w:rFonts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字样。</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14.3投标文件应于投标截止时间前送达招标文件中规定的地点。</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15．投标文件提交的截止时间和地点</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15.1投标文件的截止时间：</w:t>
      </w:r>
      <w:r>
        <w:rPr>
          <w:rFonts w:hint="eastAsia"/>
          <w:color w:val="000000" w:themeColor="text1"/>
          <w:highlight w:val="none"/>
          <w:lang w:eastAsia="zh-CN"/>
          <w14:textFill>
            <w14:solidFill>
              <w14:schemeClr w14:val="tx1"/>
            </w14:solidFill>
          </w14:textFill>
        </w:rPr>
        <w:t>2024年0</w:t>
      </w:r>
      <w:r>
        <w:rPr>
          <w:rFonts w:hint="eastAsia"/>
          <w:color w:val="000000" w:themeColor="text1"/>
          <w:highlight w:val="none"/>
          <w:lang w:val="en-US" w:eastAsia="zh-CN"/>
          <w14:textFill>
            <w14:solidFill>
              <w14:schemeClr w14:val="tx1"/>
            </w14:solidFill>
          </w14:textFill>
        </w:rPr>
        <w:t>7</w:t>
      </w:r>
      <w:r>
        <w:rPr>
          <w:rFonts w:hint="eastAsia"/>
          <w:color w:val="000000" w:themeColor="text1"/>
          <w:highlight w:val="none"/>
          <w:lang w:eastAsia="zh-CN"/>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17</w:t>
      </w:r>
      <w:r>
        <w:rPr>
          <w:rFonts w:hint="eastAsia"/>
          <w:color w:val="000000" w:themeColor="text1"/>
          <w:highlight w:val="none"/>
          <w:lang w:eastAsia="zh-CN"/>
          <w14:textFill>
            <w14:solidFill>
              <w14:schemeClr w14:val="tx1"/>
            </w14:solidFill>
          </w14:textFill>
        </w:rPr>
        <w:t>日</w:t>
      </w:r>
      <w:r>
        <w:rPr>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5</w:t>
      </w: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0</w:t>
      </w:r>
      <w:r>
        <w:rPr>
          <w:color w:val="000000" w:themeColor="text1"/>
          <w:highlight w:val="none"/>
          <w14:textFill>
            <w14:solidFill>
              <w14:schemeClr w14:val="tx1"/>
            </w14:solidFill>
          </w14:textFill>
        </w:rPr>
        <w:t>0时（北京时间）。</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15.2招标人可以修改补充通知的方式，酌情延长提交投标文件的截止时间。在此情况下，投标人的所有权利和义务以及投标人受制约的截止时间，均以延长后新的投标截止时间为准。</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15.3投标文件送达地点：湖南省长沙市韶山中路18号，中机国际工程设计研究院有限责任公司</w:t>
      </w:r>
      <w:r>
        <w:rPr>
          <w:rFonts w:hint="eastAsia" w:ascii="宋体" w:hAnsi="宋体"/>
          <w:color w:val="000000" w:themeColor="text1"/>
          <w:highlight w:val="none"/>
          <w:lang w:eastAsia="zh-CN"/>
          <w14:textFill>
            <w14:solidFill>
              <w14:schemeClr w14:val="tx1"/>
            </w14:solidFill>
          </w14:textFill>
        </w:rPr>
        <w:t>市政工程设计研究院综合经营部</w:t>
      </w:r>
      <w:r>
        <w:rPr>
          <w:color w:val="000000" w:themeColor="text1"/>
          <w:highlight w:val="none"/>
          <w14:textFill>
            <w14:solidFill>
              <w14:schemeClr w14:val="tx1"/>
            </w14:solidFill>
          </w14:textFill>
        </w:rPr>
        <w:t>（中设广场</w:t>
      </w:r>
      <w:r>
        <w:rPr>
          <w:rFonts w:hint="eastAsia"/>
          <w:color w:val="000000" w:themeColor="text1"/>
          <w:highlight w:val="none"/>
          <w:lang w:eastAsia="zh-CN"/>
          <w14:textFill>
            <w14:solidFill>
              <w14:schemeClr w14:val="tx1"/>
            </w14:solidFill>
          </w14:textFill>
        </w:rPr>
        <w:t>A栋2101会议室</w:t>
      </w:r>
      <w:r>
        <w:rPr>
          <w:color w:val="000000" w:themeColor="text1"/>
          <w:highlight w:val="none"/>
          <w14:textFill>
            <w14:solidFill>
              <w14:schemeClr w14:val="tx1"/>
            </w14:solidFill>
          </w14:textFill>
        </w:rPr>
        <w:t>）。</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15.4招标人收到投标文件后，投标人在签收记录表上签名以作凭证。除投标人须知前附表另有规定外，投标人递交的投标文件不予退还。</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16．迟交的投标文件</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招标人规定的投标截止时间以后收到的投标文件，将被拒绝并退回给投标人。</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17．投标文件的补充、修改和撤回</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17.1投标人在提交投标文件以后，在规定的投标截止时间之前，可以书面形式补充修改或撤回已提交的投标文件，并以书面形式通知招标人。补充、修改的内容为投标文件的组成部分。</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17.2投标人对投标文件的补充、修改，应按本须知第14条有关规定密封、标记和提交，并在内外层投标文件密封袋上清楚标明</w:t>
      </w:r>
      <w:r>
        <w:rPr>
          <w:rFonts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补充、修改</w:t>
      </w:r>
      <w:r>
        <w:rPr>
          <w:rFonts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或</w:t>
      </w:r>
      <w:r>
        <w:rPr>
          <w:rFonts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撤回</w:t>
      </w:r>
      <w:r>
        <w:rPr>
          <w:rFonts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字样。</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17.3在投标截止时间之后，投标人不得补充、修改投标文件。</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17.4在投标截止时间至投标有效期满之前，投标人不得撤回其投标文件。</w:t>
      </w:r>
    </w:p>
    <w:p>
      <w:pPr>
        <w:pStyle w:val="45"/>
        <w:rPr>
          <w:color w:val="000000" w:themeColor="text1"/>
          <w:highlight w:val="none"/>
          <w14:textFill>
            <w14:solidFill>
              <w14:schemeClr w14:val="tx1"/>
            </w14:solidFill>
          </w14:textFill>
        </w:rPr>
      </w:pPr>
      <w:bookmarkStart w:id="79" w:name="_Toc143834274"/>
      <w:bookmarkStart w:id="80" w:name="_Toc63683352"/>
      <w:bookmarkStart w:id="81" w:name="_Toc143784433"/>
      <w:bookmarkStart w:id="82" w:name="_Toc143787164"/>
      <w:bookmarkStart w:id="83" w:name="_Toc7972"/>
      <w:bookmarkStart w:id="84" w:name="_Toc143833310"/>
      <w:bookmarkStart w:id="85" w:name="_Toc144000879"/>
      <w:bookmarkStart w:id="86" w:name="_Toc143786720"/>
      <w:bookmarkStart w:id="87" w:name="_Toc533191446"/>
      <w:bookmarkStart w:id="88" w:name="_Toc89417322"/>
      <w:bookmarkStart w:id="89" w:name="_Toc11171"/>
      <w:bookmarkStart w:id="90" w:name="_Toc143834215"/>
      <w:r>
        <w:rPr>
          <w:color w:val="000000" w:themeColor="text1"/>
          <w:highlight w:val="none"/>
          <w14:textFill>
            <w14:solidFill>
              <w14:schemeClr w14:val="tx1"/>
            </w14:solidFill>
          </w14:textFill>
        </w:rPr>
        <w:t>（五）开标、评标、定标</w:t>
      </w:r>
      <w:bookmarkEnd w:id="79"/>
      <w:bookmarkEnd w:id="80"/>
      <w:bookmarkEnd w:id="81"/>
      <w:bookmarkEnd w:id="82"/>
      <w:bookmarkEnd w:id="83"/>
      <w:bookmarkEnd w:id="84"/>
      <w:bookmarkEnd w:id="85"/>
      <w:bookmarkEnd w:id="86"/>
      <w:bookmarkEnd w:id="87"/>
      <w:bookmarkEnd w:id="88"/>
      <w:bookmarkEnd w:id="89"/>
      <w:bookmarkEnd w:id="90"/>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18．开标</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18.1招标人在本文件规定的时间和地点组织公开开标，并邀请所有入围投标人参加。</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18.2投标人必须派法定代表人（或委托代理人）持企业法定代表人资格证明书（或规定格式的法定代表人授权委托书）原件、法定代表人（或委托代理人）身份证原件参加开标仪式。</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18.3招标人在招标文件要求提交投标文件的截止时间前收到的投标文件，开标时都应当众予以拆封、宣读。</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19．评标委员会与评标</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19.1评标委员会由招标人组建，负责评标活动。</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19.2评标程序分为初步评审、详细评审、推荐中标候选人与定标。</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19.3评标方法和标准：按技术标合格的有效最低价中标的原则评审，即对初步评审合格的投标人的技术标作合格性评审，技术标合格且投标有效报价最低的投标人即为推荐的中标候选人。</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评标委员会按照公平、公正、公开、科学、择优的原则，实事求是、客观公正地对各投标文件进行评审比较，确定排序第一的为预</w:t>
      </w:r>
      <w:r>
        <w:rPr>
          <w:rFonts w:ascii="宋体" w:hAnsi="宋体"/>
          <w:color w:val="000000" w:themeColor="text1"/>
          <w:highlight w:val="none"/>
          <w14:textFill>
            <w14:solidFill>
              <w14:schemeClr w14:val="tx1"/>
            </w14:solidFill>
          </w14:textFill>
        </w:rPr>
        <w:t>中标人</w:t>
      </w:r>
      <w:r>
        <w:rPr>
          <w:color w:val="000000" w:themeColor="text1"/>
          <w:highlight w:val="none"/>
          <w14:textFill>
            <w14:solidFill>
              <w14:schemeClr w14:val="tx1"/>
            </w14:solidFill>
          </w14:textFill>
        </w:rPr>
        <w:t>。</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19.4评标过程的保密</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19.4.1开标后，直至授予中标人合同为止，凡属于对投标文件的审查、澄清、评价和比较的有关资料以及中标候选人的推荐情况，与评标有关的其他任何情况均严格保密。</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19.4.2在投标文件的评审和比较、中标候选人推荐以及授予合同的过程中，投标人向招标人和评标委员会施加影响的任何行为，都将会导致其投标被拒绝。</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19.4.3参与评标的人员应严格遵守国家有关保密的法律、法规，严格自律，接受有关部门的审计和监督。</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19.4.4投标人不得串通作弊，哄抬标价，致使定标困难或无法定标。</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19.4.5投标人不得以任何形式打听和搜集评标机密，不得以任何形式干扰评标或授标工作。</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19.4.6中标人确定后，招标人不对未中标人就评标过程以及未能中标原因做出任何解释。未中标人不得向评标委员会组成人员或其他有关人员索问评标过程的情况和材料。</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20．资格后审</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根据投标邀请书的要求采取资格后审，在评标时对投标人进行资格审查，审查其是否有能力和条件有效地履行合同义务。中标人必须接受招标人委派专员实地验证投标人以往业绩情况以及到</w:t>
      </w:r>
      <w:r>
        <w:rPr>
          <w:rFonts w:hint="eastAsia"/>
          <w:color w:val="000000" w:themeColor="text1"/>
          <w:highlight w:val="none"/>
          <w:lang w:eastAsia="zh-CN"/>
          <w14:textFill>
            <w14:solidFill>
              <w14:schemeClr w14:val="tx1"/>
            </w14:solidFill>
          </w14:textFill>
        </w:rPr>
        <w:t>中标方</w:t>
      </w:r>
      <w:r>
        <w:rPr>
          <w:color w:val="000000" w:themeColor="text1"/>
          <w:highlight w:val="none"/>
          <w14:textFill>
            <w14:solidFill>
              <w14:schemeClr w14:val="tx1"/>
            </w14:solidFill>
          </w14:textFill>
        </w:rPr>
        <w:t>所在地进行材料、设备监造、性能试验和工厂检验以及包装检查等要求，如有虚假则可取消其中标资格。</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21．投标文件的澄清</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为有助于投标文件的审查、评价和比较，评标委员会可以书面形式要求投标人对投标文件含义不明确的内容作必要的澄清或说明，投标人应采用书面形式进行澄清或说明。</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22．投标文件计算错误的修正</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22.1评标委员会将对确定为实质上响应招标文件要求的投标文件进行校核，看其是否有计算或表达上的错误，修正错误的原则如下：</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22.1.1如果数字表示的金额和用文字表示的金额不一致时，应以文字表示的金额为准；</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22.1.2当单价与数量的乘积与合价不一致时，以单价为准，除非评标委员会认为单价有明显的小数点错误，此时应以标出的合价为准，并修改单价。</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22.2按上述修正错误的原则及方法调整或修正投标文件的投标报价，调整后的投标报价对投标人起约束作用。如果投标人不接受修正后的报价，则其投标将被拒绝。</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23．中标</w:t>
      </w:r>
      <w:r>
        <w:rPr>
          <w:rFonts w:hint="eastAsia"/>
          <w:color w:val="000000" w:themeColor="text1"/>
          <w:highlight w:val="none"/>
          <w14:textFill>
            <w14:solidFill>
              <w14:schemeClr w14:val="tx1"/>
            </w14:solidFill>
          </w14:textFill>
        </w:rPr>
        <w:t>候选人</w:t>
      </w:r>
      <w:r>
        <w:rPr>
          <w:color w:val="000000" w:themeColor="text1"/>
          <w:highlight w:val="none"/>
          <w14:textFill>
            <w14:solidFill>
              <w14:schemeClr w14:val="tx1"/>
            </w14:solidFill>
          </w14:textFill>
        </w:rPr>
        <w:t>推荐和所有投标的否决</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23.1评标委员会依据第19条规定的评标标准和方法进行评标，对投标文件进行评审和比较，并推荐合格的中标候选人前三名并排序，原则上排名第一的为中标候选人。</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23.2有下列情况之一者，招标人可以否决所有投标：</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23.2.1评标委员会经评审，认为所有投标都不符合招标文件要求的；</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23.3.2投标人串通投标的。</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所有投标被否决后，招标人可考虑重新招标。</w:t>
      </w:r>
    </w:p>
    <w:p>
      <w:pPr>
        <w:pStyle w:val="45"/>
        <w:rPr>
          <w:color w:val="000000" w:themeColor="text1"/>
          <w:highlight w:val="none"/>
          <w14:textFill>
            <w14:solidFill>
              <w14:schemeClr w14:val="tx1"/>
            </w14:solidFill>
          </w14:textFill>
        </w:rPr>
      </w:pPr>
      <w:bookmarkStart w:id="91" w:name="_Toc143834216"/>
      <w:bookmarkStart w:id="92" w:name="_Toc31157"/>
      <w:bookmarkStart w:id="93" w:name="_Toc143784434"/>
      <w:bookmarkStart w:id="94" w:name="_Toc143787165"/>
      <w:bookmarkStart w:id="95" w:name="_Toc63683353"/>
      <w:bookmarkStart w:id="96" w:name="_Toc89417323"/>
      <w:bookmarkStart w:id="97" w:name="_Toc143834275"/>
      <w:bookmarkStart w:id="98" w:name="_Toc533191447"/>
      <w:bookmarkStart w:id="99" w:name="_Toc11135"/>
      <w:bookmarkStart w:id="100" w:name="_Toc144000880"/>
      <w:bookmarkStart w:id="101" w:name="_Toc143833311"/>
      <w:bookmarkStart w:id="102" w:name="_Toc143786721"/>
      <w:r>
        <w:rPr>
          <w:color w:val="000000" w:themeColor="text1"/>
          <w:highlight w:val="none"/>
          <w14:textFill>
            <w14:solidFill>
              <w14:schemeClr w14:val="tx1"/>
            </w14:solidFill>
          </w14:textFill>
        </w:rPr>
        <w:t>（六）合同的授予</w:t>
      </w:r>
      <w:bookmarkEnd w:id="91"/>
      <w:bookmarkEnd w:id="92"/>
      <w:bookmarkEnd w:id="93"/>
      <w:bookmarkEnd w:id="94"/>
      <w:bookmarkEnd w:id="95"/>
      <w:bookmarkEnd w:id="96"/>
      <w:bookmarkEnd w:id="97"/>
      <w:bookmarkEnd w:id="98"/>
      <w:bookmarkEnd w:id="99"/>
      <w:bookmarkEnd w:id="100"/>
      <w:bookmarkEnd w:id="101"/>
      <w:bookmarkEnd w:id="102"/>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24．定标方式及中标通知</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24.1定标方式：本项目的合同将授予按本须知第23.1款所确定的中标人。</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24.2中标通知：招标人只对中标人以书面形式发出中标通知书。</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25．合同协议书的签订</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25.1中标人中标后10日内按照招标文件和中标人的投标文件与招标人订立书面合同。</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25.2中标人如不按规定及时与招标人订立合同，则招标人将废除授标，给招标人造成的损失予以赔偿，同时依法承担相应法律责任。</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25.3中标人应当按照合同约定履行义务，完成中标项目，不得将中标项目转让（转包）给他人。</w:t>
      </w:r>
    </w:p>
    <w:p>
      <w:pPr>
        <w:pStyle w:val="47"/>
        <w:rPr>
          <w:color w:val="000000" w:themeColor="text1"/>
          <w:highlight w:val="none"/>
          <w14:textFill>
            <w14:solidFill>
              <w14:schemeClr w14:val="tx1"/>
            </w14:solidFill>
          </w14:textFill>
        </w:rPr>
      </w:pPr>
      <w:bookmarkStart w:id="103" w:name="_Toc24605"/>
      <w:bookmarkStart w:id="104" w:name="_Toc532052494"/>
      <w:bookmarkStart w:id="105" w:name="_Toc7264"/>
      <w:bookmarkStart w:id="106" w:name="_Toc89417324"/>
      <w:bookmarkStart w:id="107" w:name="_Toc69503458"/>
      <w:bookmarkStart w:id="108" w:name="_Toc28694"/>
      <w:bookmarkStart w:id="109" w:name="_Toc12890"/>
      <w:r>
        <w:rPr>
          <w:color w:val="000000" w:themeColor="text1"/>
          <w:highlight w:val="none"/>
          <w14:textFill>
            <w14:solidFill>
              <w14:schemeClr w14:val="tx1"/>
            </w14:solidFill>
          </w14:textFill>
        </w:rPr>
        <w:t>第三章招标人要求</w:t>
      </w:r>
      <w:bookmarkEnd w:id="103"/>
      <w:bookmarkEnd w:id="104"/>
      <w:bookmarkEnd w:id="105"/>
      <w:bookmarkEnd w:id="106"/>
      <w:bookmarkEnd w:id="107"/>
      <w:bookmarkEnd w:id="108"/>
      <w:bookmarkEnd w:id="109"/>
    </w:p>
    <w:p>
      <w:pPr>
        <w:pStyle w:val="46"/>
        <w:rPr>
          <w:color w:val="000000" w:themeColor="text1"/>
          <w:highlight w:val="none"/>
          <w14:textFill>
            <w14:solidFill>
              <w14:schemeClr w14:val="tx1"/>
            </w14:solidFill>
          </w14:textFill>
        </w:rPr>
      </w:pPr>
      <w:bookmarkStart w:id="110" w:name="_Toc22091"/>
      <w:bookmarkStart w:id="111" w:name="_Toc21754"/>
      <w:bookmarkStart w:id="112" w:name="_Toc69503459"/>
      <w:bookmarkStart w:id="113" w:name="_Toc89417325"/>
      <w:bookmarkStart w:id="114" w:name="_Toc532052495"/>
      <w:bookmarkStart w:id="115" w:name="_Toc1719"/>
      <w:r>
        <w:rPr>
          <w:color w:val="000000" w:themeColor="text1"/>
          <w:highlight w:val="none"/>
          <w14:textFill>
            <w14:solidFill>
              <w14:schemeClr w14:val="tx1"/>
            </w14:solidFill>
          </w14:textFill>
        </w:rPr>
        <w:t>一、招标范围</w:t>
      </w:r>
      <w:bookmarkEnd w:id="110"/>
      <w:bookmarkEnd w:id="111"/>
      <w:bookmarkEnd w:id="112"/>
      <w:bookmarkEnd w:id="113"/>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招标范围除满足投标人须知前附表的规定外，招标人另行约定如下：</w:t>
      </w:r>
      <w:bookmarkEnd w:id="114"/>
      <w:bookmarkEnd w:id="115"/>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投标人所供货物必须满足本招标文件要求，且必须满足对国家有关安全、环保等强制性标准。</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投标人应协助招标人完成设备的安装、调试、试运行并通过验收等，提供招标人需要的技术支持，所需费用应包含在投标总价中。</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olor w:val="000000" w:themeColor="text1"/>
          <w:highlight w:val="none"/>
          <w:lang w:eastAsia="zh-CN"/>
          <w14:textFill>
            <w14:solidFill>
              <w14:schemeClr w14:val="tx1"/>
            </w14:solidFill>
          </w14:textFill>
        </w:rPr>
        <w:t>整体系统调试及试运行技术服务</w:t>
      </w:r>
      <w:r>
        <w:rPr>
          <w:color w:val="000000" w:themeColor="text1"/>
          <w:highlight w:val="none"/>
          <w14:textFill>
            <w14:solidFill>
              <w14:schemeClr w14:val="tx1"/>
            </w14:solidFill>
          </w14:textFill>
        </w:rPr>
        <w:t>应满足本招标书第七章技术规格书的要求，投标人应提供一套满足本技术规范和所列标准要求的高质量服务。</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．业主和招标人拥有变更的权利，在项目实施过程中，如应业主或招标人要求变更，使工程量减少，中标人不得拒绝，并接受业主和招标人对变更后工程结算的审计结果。</w:t>
      </w:r>
    </w:p>
    <w:p>
      <w:pPr>
        <w:pStyle w:val="46"/>
        <w:rPr>
          <w:color w:val="000000" w:themeColor="text1"/>
          <w:highlight w:val="none"/>
          <w14:textFill>
            <w14:solidFill>
              <w14:schemeClr w14:val="tx1"/>
            </w14:solidFill>
          </w14:textFill>
        </w:rPr>
      </w:pPr>
      <w:bookmarkStart w:id="116" w:name="_Toc69503460"/>
      <w:bookmarkStart w:id="117" w:name="_Toc29935"/>
      <w:bookmarkStart w:id="118" w:name="_Toc28751"/>
      <w:bookmarkStart w:id="119" w:name="_Toc89417326"/>
      <w:bookmarkStart w:id="120" w:name="_Toc6003"/>
      <w:bookmarkStart w:id="121" w:name="_Toc532052496"/>
      <w:r>
        <w:rPr>
          <w:color w:val="000000" w:themeColor="text1"/>
          <w:highlight w:val="none"/>
          <w14:textFill>
            <w14:solidFill>
              <w14:schemeClr w14:val="tx1"/>
            </w14:solidFill>
          </w14:textFill>
        </w:rPr>
        <w:t>二、招标人提供的现场条件</w:t>
      </w:r>
      <w:bookmarkEnd w:id="116"/>
      <w:bookmarkEnd w:id="117"/>
      <w:bookmarkEnd w:id="118"/>
      <w:bookmarkEnd w:id="119"/>
      <w:bookmarkEnd w:id="120"/>
      <w:bookmarkEnd w:id="121"/>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1．用电：</w:t>
      </w:r>
      <w:r>
        <w:rPr>
          <w:rFonts w:hint="eastAsia"/>
          <w:color w:val="000000" w:themeColor="text1"/>
          <w:highlight w:val="none"/>
          <w:lang w:val="en-US" w:eastAsia="zh-CN"/>
          <w14:textFill>
            <w14:solidFill>
              <w14:schemeClr w14:val="tx1"/>
            </w14:solidFill>
          </w14:textFill>
        </w:rPr>
        <w:t>本项目正式电</w:t>
      </w:r>
      <w:r>
        <w:rPr>
          <w:color w:val="000000" w:themeColor="text1"/>
          <w:highlight w:val="none"/>
          <w14:textFill>
            <w14:solidFill>
              <w14:schemeClr w14:val="tx1"/>
            </w14:solidFill>
          </w14:textFill>
        </w:rPr>
        <w:t>；</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2．用水：</w:t>
      </w:r>
      <w:r>
        <w:rPr>
          <w:rFonts w:hint="eastAsia"/>
          <w:color w:val="000000" w:themeColor="text1"/>
          <w:highlight w:val="none"/>
          <w:lang w:val="en-US" w:eastAsia="zh-CN"/>
          <w14:textFill>
            <w14:solidFill>
              <w14:schemeClr w14:val="tx1"/>
            </w14:solidFill>
          </w14:textFill>
        </w:rPr>
        <w:t>本项目正式自来水及厂区自用水</w:t>
      </w:r>
      <w:r>
        <w:rPr>
          <w:color w:val="000000" w:themeColor="text1"/>
          <w:highlight w:val="none"/>
          <w14:textFill>
            <w14:solidFill>
              <w14:schemeClr w14:val="tx1"/>
            </w14:solidFill>
          </w14:textFill>
        </w:rPr>
        <w:t>；</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ascii="宋体" w:hAnsi="宋体"/>
          <w:color w:val="000000" w:themeColor="text1"/>
          <w:highlight w:val="none"/>
          <w14:textFill>
            <w14:solidFill>
              <w14:schemeClr w14:val="tx1"/>
            </w14:solidFill>
          </w14:textFill>
        </w:rPr>
        <w:t>中标人</w:t>
      </w:r>
      <w:r>
        <w:rPr>
          <w:color w:val="000000" w:themeColor="text1"/>
          <w:highlight w:val="none"/>
          <w14:textFill>
            <w14:solidFill>
              <w14:schemeClr w14:val="tx1"/>
            </w14:solidFill>
          </w14:textFill>
        </w:rPr>
        <w:t>需保留场地周边的配套设备，并做好</w:t>
      </w:r>
      <w:r>
        <w:rPr>
          <w:rFonts w:hint="eastAsia"/>
          <w:color w:val="000000" w:themeColor="text1"/>
          <w:highlight w:val="none"/>
          <w:lang w:val="en-US" w:eastAsia="zh-CN"/>
          <w14:textFill>
            <w14:solidFill>
              <w14:schemeClr w14:val="tx1"/>
            </w14:solidFill>
          </w14:textFill>
        </w:rPr>
        <w:t>调试</w:t>
      </w:r>
      <w:r>
        <w:rPr>
          <w:color w:val="000000" w:themeColor="text1"/>
          <w:highlight w:val="none"/>
          <w14:textFill>
            <w14:solidFill>
              <w14:schemeClr w14:val="tx1"/>
            </w14:solidFill>
          </w14:textFill>
        </w:rPr>
        <w:t>期间的保护工作，如有损坏，需照价赔偿或按招标人要求修复合格。</w:t>
      </w:r>
    </w:p>
    <w:p>
      <w:pPr>
        <w:pStyle w:val="46"/>
        <w:rPr>
          <w:color w:val="000000" w:themeColor="text1"/>
          <w:highlight w:val="none"/>
          <w14:textFill>
            <w14:solidFill>
              <w14:schemeClr w14:val="tx1"/>
            </w14:solidFill>
          </w14:textFill>
        </w:rPr>
      </w:pPr>
      <w:bookmarkStart w:id="122" w:name="_Toc27700"/>
      <w:bookmarkStart w:id="123" w:name="_Toc69503462"/>
      <w:bookmarkStart w:id="124" w:name="_Toc89417328"/>
      <w:bookmarkStart w:id="125" w:name="_Toc30164"/>
      <w:bookmarkStart w:id="126" w:name="_Toc6654"/>
      <w:bookmarkStart w:id="127" w:name="_Toc532052498"/>
      <w:r>
        <w:rPr>
          <w:rFonts w:hint="eastAsia"/>
          <w:color w:val="000000" w:themeColor="text1"/>
          <w:highlight w:val="none"/>
          <w14:textFill>
            <w14:solidFill>
              <w14:schemeClr w14:val="tx1"/>
            </w14:solidFill>
          </w14:textFill>
        </w:rPr>
        <w:t>三</w:t>
      </w:r>
      <w:r>
        <w:rPr>
          <w:color w:val="000000" w:themeColor="text1"/>
          <w:highlight w:val="none"/>
          <w14:textFill>
            <w14:solidFill>
              <w14:schemeClr w14:val="tx1"/>
            </w14:solidFill>
          </w14:textFill>
        </w:rPr>
        <w:t>、技术要求</w:t>
      </w:r>
      <w:bookmarkEnd w:id="122"/>
      <w:bookmarkEnd w:id="123"/>
      <w:bookmarkEnd w:id="124"/>
      <w:bookmarkEnd w:id="125"/>
      <w:bookmarkEnd w:id="126"/>
      <w:bookmarkEnd w:id="127"/>
    </w:p>
    <w:p>
      <w:pPr>
        <w:pStyle w:val="14"/>
        <w:ind w:firstLine="480"/>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lang w:eastAsia="zh-CN"/>
          <w14:textFill>
            <w14:solidFill>
              <w14:schemeClr w14:val="tx1"/>
            </w14:solidFill>
          </w14:textFill>
        </w:rPr>
        <w:t>项目规模、出水水质达到本招标文件技术规格书相应要求；</w:t>
      </w:r>
    </w:p>
    <w:p>
      <w:pPr>
        <w:pStyle w:val="14"/>
        <w:ind w:firstLine="480"/>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lang w:eastAsia="zh-CN"/>
          <w14:textFill>
            <w14:solidFill>
              <w14:schemeClr w14:val="tx1"/>
            </w14:solidFill>
          </w14:textFill>
        </w:rPr>
        <w:t>配合招标人通过环保验收、消防验收、安评验收、能评验收；</w:t>
      </w:r>
    </w:p>
    <w:p>
      <w:pPr>
        <w:pStyle w:val="14"/>
        <w:ind w:firstLine="48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lang w:eastAsia="zh-CN"/>
          <w14:textFill>
            <w14:solidFill>
              <w14:schemeClr w14:val="tx1"/>
            </w14:solidFill>
          </w14:textFill>
        </w:rPr>
        <w:t>通过环保验收后，应在技术服务期限内对项目设施做好及时检修、定期维护保养。</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4．技术标准和要求：按照国家、行业、</w:t>
      </w:r>
      <w:r>
        <w:rPr>
          <w:rFonts w:hint="eastAsia"/>
          <w:color w:val="000000" w:themeColor="text1"/>
          <w:highlight w:val="none"/>
          <w:lang w:eastAsia="zh-CN"/>
          <w14:textFill>
            <w14:solidFill>
              <w14:schemeClr w14:val="tx1"/>
            </w14:solidFill>
          </w14:textFill>
        </w:rPr>
        <w:t>内蒙古自治区</w:t>
      </w:r>
      <w:r>
        <w:rPr>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包头市</w:t>
      </w:r>
      <w:r>
        <w:rPr>
          <w:color w:val="000000" w:themeColor="text1"/>
          <w:highlight w:val="none"/>
          <w14:textFill>
            <w14:solidFill>
              <w14:schemeClr w14:val="tx1"/>
            </w14:solidFill>
          </w14:textFill>
        </w:rPr>
        <w:t>地方规定和招标人提供的经最终批准的施工图纸。</w:t>
      </w:r>
    </w:p>
    <w:p>
      <w:pPr>
        <w:pStyle w:val="14"/>
        <w:ind w:firstLine="48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color w:val="000000" w:themeColor="text1"/>
          <w:highlight w:val="none"/>
          <w14:textFill>
            <w14:solidFill>
              <w14:schemeClr w14:val="tx1"/>
            </w14:solidFill>
          </w14:textFill>
        </w:rPr>
        <w:t>．工期：中标人必须采取一切措施</w:t>
      </w:r>
      <w:r>
        <w:rPr>
          <w:rFonts w:hint="eastAsia"/>
          <w:color w:val="000000" w:themeColor="text1"/>
          <w:highlight w:val="none"/>
          <w:lang w:val="en-US" w:eastAsia="zh-CN"/>
          <w14:textFill>
            <w14:solidFill>
              <w14:schemeClr w14:val="tx1"/>
            </w14:solidFill>
          </w14:textFill>
        </w:rPr>
        <w:t>调试及试运行的技术服务正常进行</w:t>
      </w:r>
      <w:r>
        <w:rPr>
          <w:color w:val="000000" w:themeColor="text1"/>
          <w:highlight w:val="none"/>
          <w14:textFill>
            <w14:solidFill>
              <w14:schemeClr w14:val="tx1"/>
            </w14:solidFill>
          </w14:textFill>
        </w:rPr>
        <w:t>，不允许延误，经业主和招标人批准的情况除外。由于中标人原因不能保证</w:t>
      </w:r>
      <w:r>
        <w:rPr>
          <w:rFonts w:hint="eastAsia"/>
          <w:color w:val="000000" w:themeColor="text1"/>
          <w:highlight w:val="none"/>
          <w:lang w:val="en-US" w:eastAsia="zh-CN"/>
          <w14:textFill>
            <w14:solidFill>
              <w14:schemeClr w14:val="tx1"/>
            </w14:solidFill>
          </w14:textFill>
        </w:rPr>
        <w:t>相应技术服务</w:t>
      </w:r>
      <w:r>
        <w:rPr>
          <w:color w:val="000000" w:themeColor="text1"/>
          <w:highlight w:val="none"/>
          <w14:textFill>
            <w14:solidFill>
              <w14:schemeClr w14:val="tx1"/>
            </w14:solidFill>
          </w14:textFill>
        </w:rPr>
        <w:t>而引起的对后续工程工期的影响，由中标人承担工期延误及经济损失责任。</w:t>
      </w:r>
    </w:p>
    <w:p>
      <w:pPr>
        <w:pStyle w:val="14"/>
        <w:ind w:firstLine="48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r>
        <w:rPr>
          <w:color w:val="000000" w:themeColor="text1"/>
          <w:highlight w:val="none"/>
          <w14:textFill>
            <w14:solidFill>
              <w14:schemeClr w14:val="tx1"/>
            </w14:solidFill>
          </w14:textFill>
        </w:rPr>
        <w:t>．验收：</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w:t>
      </w:r>
      <w:r>
        <w:rPr>
          <w:color w:val="000000" w:themeColor="text1"/>
          <w:highlight w:val="none"/>
          <w14:textFill>
            <w14:solidFill>
              <w14:schemeClr w14:val="tx1"/>
            </w14:solidFill>
          </w14:textFill>
        </w:rPr>
        <w:t>）设备安装完毕，经单机无负荷试车后，系统进行无负荷联动试车、形成通路，稳定并连续运行24小时视为无负荷联动合格。由中标人</w:t>
      </w:r>
      <w:r>
        <w:rPr>
          <w:rFonts w:hint="eastAsia"/>
          <w:color w:val="000000" w:themeColor="text1"/>
          <w:highlight w:val="none"/>
          <w:lang w:val="en-US" w:eastAsia="zh-CN"/>
          <w14:textFill>
            <w14:solidFill>
              <w14:schemeClr w14:val="tx1"/>
            </w14:solidFill>
          </w14:textFill>
        </w:rPr>
        <w:t>配合招标人</w:t>
      </w:r>
      <w:r>
        <w:rPr>
          <w:color w:val="000000" w:themeColor="text1"/>
          <w:highlight w:val="none"/>
          <w14:textFill>
            <w14:solidFill>
              <w14:schemeClr w14:val="tx1"/>
            </w14:solidFill>
          </w14:textFill>
        </w:rPr>
        <w:t>提交验收申请，在7日内由招标人组织验收并出具初步验收证明书。</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2</w:t>
      </w:r>
      <w:r>
        <w:rPr>
          <w:color w:val="000000" w:themeColor="text1"/>
          <w:highlight w:val="none"/>
          <w14:textFill>
            <w14:solidFill>
              <w14:schemeClr w14:val="tx1"/>
            </w14:solidFill>
          </w14:textFill>
        </w:rPr>
        <w:t>）带料调试运行完毕，并且各项工艺参数满足工艺性能保证参数，设备稳定连续72小时无故障运行，视为带料试运行满负荷联动合格。由中标人提交验收申请，在15日内由招标人组织验收并出具性能验收证明书。</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3</w:t>
      </w:r>
      <w:r>
        <w:rPr>
          <w:color w:val="000000" w:themeColor="text1"/>
          <w:highlight w:val="none"/>
          <w14:textFill>
            <w14:solidFill>
              <w14:schemeClr w14:val="tx1"/>
            </w14:solidFill>
          </w14:textFill>
        </w:rPr>
        <w:t>）在性能验收合格后，进入试运行期，试运行期满，本系统运行的各项工艺性能指标符合设计要求，则视为该系统验收合格。</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4</w:t>
      </w:r>
      <w:r>
        <w:rPr>
          <w:color w:val="000000" w:themeColor="text1"/>
          <w:highlight w:val="none"/>
          <w14:textFill>
            <w14:solidFill>
              <w14:schemeClr w14:val="tx1"/>
            </w14:solidFill>
          </w14:textFill>
        </w:rPr>
        <w:t>）本工程的总体验收以业主方组织的竣工验收为准。</w:t>
      </w:r>
    </w:p>
    <w:p>
      <w:pPr>
        <w:pStyle w:val="14"/>
        <w:ind w:firstLine="48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7</w:t>
      </w:r>
      <w:r>
        <w:rPr>
          <w:rFonts w:hint="eastAsia"/>
          <w:color w:val="000000" w:themeColor="text1"/>
          <w:highlight w:val="none"/>
          <w14:textFill>
            <w14:solidFill>
              <w14:schemeClr w14:val="tx1"/>
            </w14:solidFill>
          </w14:textFill>
        </w:rPr>
        <w:t>．知识产权：投标人要承担用于</w:t>
      </w:r>
      <w:r>
        <w:rPr>
          <w:rFonts w:hint="eastAsia"/>
          <w:color w:val="000000" w:themeColor="text1"/>
          <w:highlight w:val="none"/>
          <w:lang w:val="en-US" w:eastAsia="zh-CN"/>
          <w14:textFill>
            <w14:solidFill>
              <w14:schemeClr w14:val="tx1"/>
            </w14:solidFill>
          </w14:textFill>
        </w:rPr>
        <w:t>调试及试运行有关的知识产权</w:t>
      </w:r>
      <w:r>
        <w:rPr>
          <w:rFonts w:hint="eastAsia"/>
          <w:color w:val="000000" w:themeColor="text1"/>
          <w:highlight w:val="none"/>
          <w14:textFill>
            <w14:solidFill>
              <w14:schemeClr w14:val="tx1"/>
            </w14:solidFill>
          </w14:textFill>
        </w:rPr>
        <w:t>费用，相关费用计入投标总价中。投标人承担由于知识产权引起的一切法律责任。</w:t>
      </w:r>
    </w:p>
    <w:p>
      <w:pPr>
        <w:pStyle w:val="14"/>
        <w:ind w:firstLine="48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．保险：所供</w:t>
      </w:r>
      <w:r>
        <w:rPr>
          <w:rFonts w:hint="eastAsia"/>
          <w:color w:val="000000" w:themeColor="text1"/>
          <w:highlight w:val="none"/>
          <w:lang w:val="en-US" w:eastAsia="zh-CN"/>
          <w14:textFill>
            <w14:solidFill>
              <w14:schemeClr w14:val="tx1"/>
            </w14:solidFill>
          </w14:textFill>
        </w:rPr>
        <w:t>技术服务</w:t>
      </w:r>
      <w:r>
        <w:rPr>
          <w:rFonts w:hint="eastAsia"/>
          <w:color w:val="000000" w:themeColor="text1"/>
          <w:highlight w:val="none"/>
          <w14:textFill>
            <w14:solidFill>
              <w14:schemeClr w14:val="tx1"/>
            </w14:solidFill>
          </w14:textFill>
        </w:rPr>
        <w:t>所涉及的一切保险（包括但不限于：交通运输险、工伤保险</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人身意外险</w:t>
      </w:r>
      <w:r>
        <w:rPr>
          <w:rFonts w:hint="eastAsia"/>
          <w:color w:val="000000" w:themeColor="text1"/>
          <w:highlight w:val="none"/>
          <w14:textFill>
            <w14:solidFill>
              <w14:schemeClr w14:val="tx1"/>
            </w14:solidFill>
          </w14:textFill>
        </w:rPr>
        <w:t>等）均由中标人负责。</w:t>
      </w:r>
    </w:p>
    <w:p>
      <w:pPr>
        <w:pStyle w:val="46"/>
        <w:rPr>
          <w:color w:val="000000" w:themeColor="text1"/>
          <w:highlight w:val="none"/>
          <w14:textFill>
            <w14:solidFill>
              <w14:schemeClr w14:val="tx1"/>
            </w14:solidFill>
          </w14:textFill>
        </w:rPr>
      </w:pPr>
      <w:bookmarkStart w:id="128" w:name="_Toc11674"/>
      <w:bookmarkStart w:id="129" w:name="_Toc89417329"/>
      <w:bookmarkStart w:id="130" w:name="_Toc25165"/>
      <w:bookmarkStart w:id="131" w:name="_Toc532052499"/>
      <w:bookmarkStart w:id="132" w:name="_Toc69503463"/>
      <w:bookmarkStart w:id="133" w:name="_Toc17095"/>
      <w:r>
        <w:rPr>
          <w:rFonts w:hint="eastAsia"/>
          <w:color w:val="000000" w:themeColor="text1"/>
          <w:highlight w:val="none"/>
          <w14:textFill>
            <w14:solidFill>
              <w14:schemeClr w14:val="tx1"/>
            </w14:solidFill>
          </w14:textFill>
        </w:rPr>
        <w:t>四</w:t>
      </w:r>
      <w:r>
        <w:rPr>
          <w:color w:val="000000" w:themeColor="text1"/>
          <w:highlight w:val="none"/>
          <w14:textFill>
            <w14:solidFill>
              <w14:schemeClr w14:val="tx1"/>
            </w14:solidFill>
          </w14:textFill>
        </w:rPr>
        <w:t>、文件要求</w:t>
      </w:r>
      <w:bookmarkEnd w:id="128"/>
      <w:bookmarkEnd w:id="129"/>
      <w:bookmarkEnd w:id="130"/>
      <w:bookmarkEnd w:id="131"/>
      <w:bookmarkEnd w:id="132"/>
      <w:bookmarkEnd w:id="133"/>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1．沟通计划：制定沟通方式、制度和要求等。</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2．风险管理计划：提出风险识别、风险分析和评价、风险回避与损失控制预案等文件。</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3．设备到货资料：制定过程文件、照片、摄像等资料的取得、保管、归档、移交等要求、工作程序和方式。</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4．操作和维修手册：按国家、行政主管部门、业主和招标人的要求执行。</w:t>
      </w:r>
    </w:p>
    <w:p>
      <w:pPr>
        <w:pStyle w:val="46"/>
        <w:rPr>
          <w:color w:val="000000" w:themeColor="text1"/>
          <w:highlight w:val="none"/>
          <w14:textFill>
            <w14:solidFill>
              <w14:schemeClr w14:val="tx1"/>
            </w14:solidFill>
          </w14:textFill>
        </w:rPr>
      </w:pPr>
      <w:bookmarkStart w:id="134" w:name="_Toc30140"/>
      <w:bookmarkStart w:id="135" w:name="_Toc89417330"/>
      <w:bookmarkStart w:id="136" w:name="_Toc69503464"/>
      <w:bookmarkStart w:id="137" w:name="_Toc26386"/>
      <w:bookmarkStart w:id="138" w:name="_Toc23051"/>
      <w:bookmarkStart w:id="139" w:name="_Toc532052500"/>
      <w:r>
        <w:rPr>
          <w:rFonts w:hint="eastAsia"/>
          <w:color w:val="000000" w:themeColor="text1"/>
          <w:highlight w:val="none"/>
          <w14:textFill>
            <w14:solidFill>
              <w14:schemeClr w14:val="tx1"/>
            </w14:solidFill>
          </w14:textFill>
        </w:rPr>
        <w:t>五</w:t>
      </w:r>
      <w:r>
        <w:rPr>
          <w:color w:val="000000" w:themeColor="text1"/>
          <w:highlight w:val="none"/>
          <w14:textFill>
            <w14:solidFill>
              <w14:schemeClr w14:val="tx1"/>
            </w14:solidFill>
          </w14:textFill>
        </w:rPr>
        <w:t>、工程项目管理规定</w:t>
      </w:r>
      <w:bookmarkEnd w:id="134"/>
      <w:bookmarkEnd w:id="135"/>
      <w:bookmarkEnd w:id="136"/>
      <w:bookmarkEnd w:id="137"/>
      <w:bookmarkEnd w:id="138"/>
      <w:bookmarkEnd w:id="139"/>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1．质量：确定质量管理目标，建立质量管理手册、质量管理体系、质量管理网络、项目检验试验计划、项目检验试验实施、质量控制措施。</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2．进度：制定</w:t>
      </w:r>
      <w:r>
        <w:rPr>
          <w:rFonts w:hint="eastAsia"/>
          <w:color w:val="000000" w:themeColor="text1"/>
          <w:highlight w:val="none"/>
          <w:lang w:val="en-US" w:eastAsia="zh-CN"/>
          <w14:textFill>
            <w14:solidFill>
              <w14:schemeClr w14:val="tx1"/>
            </w14:solidFill>
          </w14:textFill>
        </w:rPr>
        <w:t>调试及试运行、人员培训</w:t>
      </w:r>
      <w:r>
        <w:rPr>
          <w:color w:val="000000" w:themeColor="text1"/>
          <w:highlight w:val="none"/>
          <w14:textFill>
            <w14:solidFill>
              <w14:schemeClr w14:val="tx1"/>
            </w14:solidFill>
          </w14:textFill>
        </w:rPr>
        <w:t>进度计划。</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3．费用：</w:t>
      </w:r>
      <w:r>
        <w:rPr>
          <w:rFonts w:hint="eastAsia"/>
          <w:color w:val="000000" w:themeColor="text1"/>
          <w:highlight w:val="none"/>
          <w14:textFill>
            <w14:solidFill>
              <w14:schemeClr w14:val="tx1"/>
            </w14:solidFill>
          </w14:textFill>
        </w:rPr>
        <w:t>费用支付按招标人与业主工程进度款的收款比例支付，具体见合同条款。</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4．安全：确定安全管理目标、管理计划、控制措施。</w:t>
      </w:r>
    </w:p>
    <w:p>
      <w:pPr>
        <w:pStyle w:val="14"/>
        <w:ind w:firstLine="480"/>
        <w:rPr>
          <w:color w:val="000000" w:themeColor="text1"/>
          <w:highlight w:val="none"/>
          <w14:textFill>
            <w14:solidFill>
              <w14:schemeClr w14:val="tx1"/>
            </w14:solidFill>
          </w14:textFill>
        </w:rPr>
      </w:pPr>
    </w:p>
    <w:p>
      <w:pPr>
        <w:pStyle w:val="47"/>
        <w:rPr>
          <w:color w:val="auto"/>
          <w:highlight w:val="none"/>
        </w:rPr>
      </w:pPr>
      <w:bookmarkStart w:id="140" w:name="_Toc89417331"/>
      <w:bookmarkStart w:id="141" w:name="_Toc13732"/>
      <w:r>
        <w:rPr>
          <w:color w:val="auto"/>
          <w:highlight w:val="none"/>
        </w:rPr>
        <w:t>第四章合同主要条款</w:t>
      </w:r>
      <w:bookmarkEnd w:id="140"/>
      <w:bookmarkEnd w:id="141"/>
    </w:p>
    <w:p>
      <w:pPr>
        <w:pStyle w:val="14"/>
        <w:ind w:firstLine="480"/>
        <w:rPr>
          <w:color w:val="auto"/>
          <w:highlight w:val="none"/>
        </w:rPr>
      </w:pPr>
    </w:p>
    <w:p>
      <w:pPr>
        <w:rPr>
          <w:color w:val="auto"/>
          <w:sz w:val="24"/>
          <w:szCs w:val="24"/>
          <w:highlight w:val="none"/>
          <w:u w:val="single"/>
          <w:lang w:eastAsia="zh-CN"/>
        </w:rPr>
      </w:pPr>
      <w:r>
        <w:rPr>
          <w:rFonts w:hint="eastAsia"/>
          <w:color w:val="auto"/>
          <w:sz w:val="24"/>
          <w:szCs w:val="24"/>
          <w:highlight w:val="none"/>
          <w:lang w:eastAsia="zh-CN"/>
        </w:rPr>
        <w:t>招标方</w:t>
      </w:r>
      <w:r>
        <w:rPr>
          <w:color w:val="auto"/>
          <w:sz w:val="24"/>
          <w:szCs w:val="24"/>
          <w:highlight w:val="none"/>
          <w:lang w:eastAsia="zh-CN"/>
        </w:rPr>
        <w:t>：</w:t>
      </w:r>
      <w:r>
        <w:rPr>
          <w:rFonts w:hint="eastAsia"/>
          <w:color w:val="auto"/>
          <w:sz w:val="24"/>
          <w:szCs w:val="24"/>
          <w:highlight w:val="none"/>
          <w:u w:val="single"/>
          <w:lang w:eastAsia="zh-CN"/>
        </w:rPr>
        <w:t>中机国际工程设计研究院有限责任公司</w:t>
      </w:r>
    </w:p>
    <w:p>
      <w:pPr>
        <w:rPr>
          <w:color w:val="auto"/>
          <w:sz w:val="24"/>
          <w:szCs w:val="24"/>
          <w:highlight w:val="none"/>
          <w:lang w:eastAsia="zh-CN"/>
        </w:rPr>
      </w:pPr>
      <w:r>
        <w:rPr>
          <w:rFonts w:hint="eastAsia"/>
          <w:color w:val="auto"/>
          <w:sz w:val="24"/>
          <w:szCs w:val="24"/>
          <w:highlight w:val="none"/>
          <w:lang w:eastAsia="zh-CN"/>
        </w:rPr>
        <w:t>中标方</w:t>
      </w:r>
      <w:r>
        <w:rPr>
          <w:color w:val="auto"/>
          <w:sz w:val="24"/>
          <w:szCs w:val="24"/>
          <w:highlight w:val="none"/>
          <w:lang w:eastAsia="zh-CN"/>
        </w:rPr>
        <w:t>：</w:t>
      </w:r>
    </w:p>
    <w:p>
      <w:pPr>
        <w:pStyle w:val="51"/>
        <w:spacing w:line="360" w:lineRule="auto"/>
        <w:rPr>
          <w:rFonts w:ascii="Times New Roman" w:cs="Times New Roman"/>
          <w:b/>
          <w:color w:val="auto"/>
          <w:highlight w:val="none"/>
        </w:rPr>
      </w:pPr>
    </w:p>
    <w:p>
      <w:pPr>
        <w:pStyle w:val="51"/>
        <w:spacing w:line="360" w:lineRule="auto"/>
        <w:ind w:firstLine="480" w:firstLineChars="200"/>
        <w:rPr>
          <w:rFonts w:hint="eastAsia" w:ascii="Times New Roman" w:eastAsia="宋体" w:cs="Times New Roman"/>
          <w:color w:val="auto"/>
          <w:highlight w:val="none"/>
          <w:lang w:eastAsia="zh-CN"/>
        </w:rPr>
      </w:pPr>
      <w:r>
        <w:rPr>
          <w:rFonts w:hint="eastAsia" w:ascii="Times New Roman" w:cs="Times New Roman"/>
          <w:color w:val="auto"/>
          <w:highlight w:val="none"/>
          <w:lang w:eastAsia="zh-CN"/>
        </w:rPr>
        <w:t>招标方</w:t>
      </w:r>
      <w:r>
        <w:rPr>
          <w:rFonts w:ascii="Times New Roman" w:cs="Times New Roman"/>
          <w:color w:val="auto"/>
          <w:highlight w:val="none"/>
        </w:rPr>
        <w:t>希望由</w:t>
      </w:r>
      <w:r>
        <w:rPr>
          <w:rFonts w:hint="eastAsia" w:ascii="Times New Roman" w:cs="Times New Roman"/>
          <w:color w:val="auto"/>
          <w:highlight w:val="none"/>
          <w:lang w:eastAsia="zh-CN"/>
        </w:rPr>
        <w:t>中标方</w:t>
      </w:r>
      <w:r>
        <w:rPr>
          <w:rFonts w:ascii="Times New Roman" w:cs="Times New Roman"/>
          <w:color w:val="auto"/>
          <w:highlight w:val="none"/>
        </w:rPr>
        <w:t>提供</w:t>
      </w:r>
      <w:r>
        <w:rPr>
          <w:rFonts w:hint="eastAsia" w:ascii="Times New Roman" w:cs="Times New Roman"/>
          <w:color w:val="auto"/>
          <w:highlight w:val="none"/>
          <w:u w:val="single"/>
          <w:lang w:eastAsia="zh-CN"/>
        </w:rPr>
        <w:t>包头稀土高新区污水资源化利用项目工程总承包（EPC）</w:t>
      </w:r>
      <w:r>
        <w:rPr>
          <w:rFonts w:hint="eastAsia" w:ascii="Times New Roman" w:cs="Times New Roman"/>
          <w:color w:val="auto"/>
          <w:highlight w:val="none"/>
          <w:u w:val="single"/>
        </w:rPr>
        <w:t>项目</w:t>
      </w:r>
      <w:r>
        <w:rPr>
          <w:rFonts w:hint="eastAsia" w:ascii="Times New Roman" w:cs="Times New Roman"/>
          <w:b/>
          <w:bCs/>
          <w:color w:val="0070C0"/>
          <w:highlight w:val="none"/>
          <w:u w:val="single"/>
          <w:lang w:eastAsia="zh-CN"/>
        </w:rPr>
        <w:t>整体系统调试及试运行技术服务</w:t>
      </w:r>
      <w:r>
        <w:rPr>
          <w:rFonts w:ascii="Times New Roman" w:cs="Times New Roman"/>
          <w:color w:val="auto"/>
          <w:highlight w:val="none"/>
        </w:rPr>
        <w:t>等事宜；</w:t>
      </w:r>
      <w:r>
        <w:rPr>
          <w:rFonts w:hint="eastAsia" w:ascii="Times New Roman" w:cs="Times New Roman"/>
          <w:color w:val="auto"/>
          <w:highlight w:val="none"/>
          <w:lang w:eastAsia="zh-CN"/>
        </w:rPr>
        <w:t>中标方</w:t>
      </w:r>
      <w:r>
        <w:rPr>
          <w:rFonts w:ascii="Times New Roman" w:cs="Times New Roman"/>
          <w:color w:val="auto"/>
          <w:highlight w:val="none"/>
        </w:rPr>
        <w:t>在签订合同之前对本合同项下的风险和义务已经十分了解。</w:t>
      </w:r>
    </w:p>
    <w:p>
      <w:pPr>
        <w:pStyle w:val="51"/>
        <w:spacing w:line="360" w:lineRule="auto"/>
        <w:ind w:firstLine="480" w:firstLineChars="200"/>
        <w:rPr>
          <w:rFonts w:hint="eastAsia" w:ascii="Times New Roman" w:eastAsia="宋体" w:cs="Times New Roman"/>
          <w:color w:val="auto"/>
          <w:highlight w:val="none"/>
          <w:u w:val="single"/>
          <w:lang w:eastAsia="zh-CN"/>
        </w:rPr>
      </w:pPr>
      <w:r>
        <w:rPr>
          <w:rFonts w:ascii="Times New Roman" w:cs="Times New Roman"/>
          <w:color w:val="auto"/>
          <w:highlight w:val="none"/>
        </w:rPr>
        <w:t>据此，双方按照公平、互利、自愿的原则，根据中华人民共和国相关法律法规就以下条款达成一致：</w:t>
      </w:r>
    </w:p>
    <w:p>
      <w:pPr>
        <w:pStyle w:val="51"/>
        <w:numPr>
          <w:ilvl w:val="0"/>
          <w:numId w:val="4"/>
        </w:numPr>
        <w:spacing w:line="360" w:lineRule="auto"/>
        <w:outlineLvl w:val="0"/>
        <w:rPr>
          <w:rFonts w:ascii="Times New Roman" w:cs="Times New Roman"/>
          <w:color w:val="auto"/>
          <w:highlight w:val="none"/>
        </w:rPr>
      </w:pPr>
      <w:bookmarkStart w:id="142" w:name="_Toc2423"/>
      <w:bookmarkStart w:id="143" w:name="_Toc94047544"/>
      <w:bookmarkStart w:id="144" w:name="_Toc294260526"/>
      <w:r>
        <w:rPr>
          <w:rFonts w:ascii="Times New Roman" w:cs="Times New Roman"/>
          <w:b/>
          <w:color w:val="auto"/>
          <w:highlight w:val="none"/>
        </w:rPr>
        <w:t>定义</w:t>
      </w:r>
      <w:bookmarkEnd w:id="142"/>
      <w:bookmarkEnd w:id="143"/>
      <w:bookmarkEnd w:id="144"/>
    </w:p>
    <w:p>
      <w:pPr>
        <w:pStyle w:val="51"/>
        <w:spacing w:line="360" w:lineRule="auto"/>
        <w:ind w:firstLine="600" w:firstLineChars="250"/>
        <w:rPr>
          <w:rFonts w:ascii="Times New Roman" w:cs="Times New Roman"/>
          <w:color w:val="auto"/>
          <w:highlight w:val="none"/>
        </w:rPr>
      </w:pPr>
      <w:r>
        <w:rPr>
          <w:rFonts w:ascii="Times New Roman" w:cs="Times New Roman"/>
          <w:color w:val="auto"/>
          <w:highlight w:val="none"/>
        </w:rPr>
        <w:t>本文件和附件中所用下列名词的含义在此予以确定。</w:t>
      </w:r>
    </w:p>
    <w:p>
      <w:pPr>
        <w:pStyle w:val="51"/>
        <w:numPr>
          <w:ilvl w:val="1"/>
          <w:numId w:val="5"/>
        </w:numPr>
        <w:spacing w:line="360" w:lineRule="auto"/>
        <w:rPr>
          <w:rFonts w:ascii="Times New Roman" w:cs="Times New Roman"/>
          <w:color w:val="auto"/>
          <w:highlight w:val="none"/>
        </w:rPr>
      </w:pPr>
      <w:r>
        <w:rPr>
          <w:rFonts w:hint="eastAsia" w:ascii="Times New Roman" w:cs="Times New Roman"/>
          <w:color w:val="auto"/>
          <w:highlight w:val="none"/>
        </w:rPr>
        <w:t>“</w:t>
      </w:r>
      <w:r>
        <w:rPr>
          <w:rFonts w:ascii="Times New Roman" w:cs="Times New Roman"/>
          <w:color w:val="auto"/>
          <w:highlight w:val="none"/>
        </w:rPr>
        <w:t>项目</w:t>
      </w:r>
      <w:r>
        <w:rPr>
          <w:rFonts w:hint="eastAsia" w:ascii="Times New Roman" w:cs="Times New Roman"/>
          <w:color w:val="auto"/>
          <w:highlight w:val="none"/>
        </w:rPr>
        <w:t>”</w:t>
      </w:r>
      <w:r>
        <w:rPr>
          <w:rFonts w:ascii="Times New Roman" w:cs="Times New Roman"/>
          <w:color w:val="auto"/>
          <w:highlight w:val="none"/>
        </w:rPr>
        <w:t>：</w:t>
      </w:r>
      <w:r>
        <w:rPr>
          <w:rFonts w:hint="eastAsia" w:ascii="Times New Roman" w:cs="Times New Roman"/>
          <w:color w:val="auto"/>
          <w:highlight w:val="none"/>
          <w:u w:val="single"/>
          <w:lang w:eastAsia="zh-CN"/>
        </w:rPr>
        <w:t>包头稀土高新区污水资源化利用项目工程总承包（EPC）</w:t>
      </w:r>
      <w:r>
        <w:rPr>
          <w:rFonts w:hint="eastAsia" w:ascii="Times New Roman" w:cs="Times New Roman"/>
          <w:color w:val="auto"/>
          <w:highlight w:val="none"/>
          <w:u w:val="single"/>
        </w:rPr>
        <w:t>项目</w:t>
      </w:r>
      <w:r>
        <w:rPr>
          <w:rFonts w:ascii="Times New Roman" w:cs="Times New Roman"/>
          <w:color w:val="auto"/>
          <w:highlight w:val="none"/>
        </w:rPr>
        <w:t>。</w:t>
      </w:r>
    </w:p>
    <w:p>
      <w:pPr>
        <w:pStyle w:val="51"/>
        <w:numPr>
          <w:ilvl w:val="1"/>
          <w:numId w:val="5"/>
        </w:numPr>
        <w:spacing w:line="360" w:lineRule="auto"/>
        <w:rPr>
          <w:rFonts w:ascii="Times New Roman" w:cs="Times New Roman"/>
          <w:color w:val="auto"/>
          <w:highlight w:val="none"/>
        </w:rPr>
      </w:pPr>
      <w:r>
        <w:rPr>
          <w:rFonts w:hint="eastAsia" w:ascii="Times New Roman" w:cs="Times New Roman"/>
          <w:color w:val="auto"/>
          <w:highlight w:val="none"/>
        </w:rPr>
        <w:t>“货物”：</w:t>
      </w:r>
      <w:r>
        <w:rPr>
          <w:rFonts w:ascii="Times New Roman" w:cs="Times New Roman"/>
          <w:color w:val="auto"/>
          <w:highlight w:val="none"/>
        </w:rPr>
        <w:t>指</w:t>
      </w:r>
      <w:r>
        <w:rPr>
          <w:rFonts w:hint="eastAsia" w:ascii="Times New Roman" w:cs="Times New Roman"/>
          <w:color w:val="auto"/>
          <w:highlight w:val="none"/>
          <w:lang w:eastAsia="zh-CN"/>
        </w:rPr>
        <w:t>中标方</w:t>
      </w:r>
      <w:r>
        <w:rPr>
          <w:rFonts w:ascii="Times New Roman" w:cs="Times New Roman"/>
          <w:color w:val="auto"/>
          <w:highlight w:val="none"/>
        </w:rPr>
        <w:t>根据合同规定应向</w:t>
      </w:r>
      <w:r>
        <w:rPr>
          <w:rFonts w:hint="eastAsia" w:ascii="Times New Roman" w:cs="Times New Roman"/>
          <w:color w:val="auto"/>
          <w:highlight w:val="none"/>
          <w:lang w:eastAsia="zh-CN"/>
        </w:rPr>
        <w:t>招标方</w:t>
      </w:r>
      <w:r>
        <w:rPr>
          <w:rFonts w:ascii="Times New Roman" w:cs="Times New Roman"/>
          <w:color w:val="auto"/>
          <w:highlight w:val="none"/>
        </w:rPr>
        <w:t>提供的一切商品、原材料、</w:t>
      </w:r>
      <w:r>
        <w:rPr>
          <w:rFonts w:hint="eastAsia" w:ascii="Times New Roman" w:cs="Times New Roman"/>
          <w:color w:val="auto"/>
          <w:highlight w:val="none"/>
        </w:rPr>
        <w:t>货物</w:t>
      </w:r>
      <w:r>
        <w:rPr>
          <w:rFonts w:ascii="Times New Roman" w:cs="Times New Roman"/>
          <w:color w:val="auto"/>
          <w:highlight w:val="none"/>
        </w:rPr>
        <w:t>或其它材料，本合同中指</w:t>
      </w:r>
      <w:r>
        <w:rPr>
          <w:rFonts w:hint="eastAsia" w:ascii="Times New Roman" w:cs="Times New Roman"/>
          <w:color w:val="auto"/>
          <w:highlight w:val="none"/>
          <w:lang w:eastAsia="zh-CN"/>
        </w:rPr>
        <w:t>中标方</w:t>
      </w:r>
      <w:r>
        <w:rPr>
          <w:rFonts w:ascii="Times New Roman" w:cs="Times New Roman"/>
          <w:color w:val="auto"/>
          <w:highlight w:val="none"/>
        </w:rPr>
        <w:t>按</w:t>
      </w:r>
      <w:r>
        <w:rPr>
          <w:rFonts w:hint="eastAsia" w:ascii="Times New Roman" w:cs="Times New Roman"/>
          <w:color w:val="auto"/>
          <w:highlight w:val="none"/>
          <w:lang w:eastAsia="zh-CN"/>
        </w:rPr>
        <w:t>招标方</w:t>
      </w:r>
      <w:r>
        <w:rPr>
          <w:rFonts w:ascii="Times New Roman" w:cs="Times New Roman"/>
          <w:color w:val="auto"/>
          <w:highlight w:val="none"/>
        </w:rPr>
        <w:t>要求提供的</w:t>
      </w:r>
      <w:r>
        <w:rPr>
          <w:rFonts w:hint="eastAsia" w:ascii="Times New Roman" w:cs="Times New Roman"/>
          <w:color w:val="auto"/>
          <w:highlight w:val="none"/>
          <w:u w:val="single"/>
          <w:lang w:eastAsia="zh-CN"/>
        </w:rPr>
        <w:t>进水调节池及泵房系统、除硬沉淀池及AO生化池系统、滤池及预处理加药系统、MBR膜系统、超滤系统、反渗透系统系统、纳滤系统、MVR系统、硫酸钙结晶系统、碳酸钙结晶系统、电化学系统、除硬及过滤系统、BAF系统、非均相系统、软化及除氟系统、除硅及过滤系统调试及试运行技术服务、人员培训等</w:t>
      </w:r>
      <w:r>
        <w:rPr>
          <w:rFonts w:hint="eastAsia" w:ascii="Times New Roman" w:cs="Times New Roman"/>
          <w:color w:val="auto"/>
          <w:highlight w:val="none"/>
          <w:u w:val="single"/>
        </w:rPr>
        <w:t>项目规模为</w:t>
      </w:r>
      <w:r>
        <w:rPr>
          <w:rFonts w:hint="eastAsia" w:ascii="Times New Roman" w:cs="Times New Roman"/>
          <w:color w:val="auto"/>
          <w:highlight w:val="none"/>
          <w:u w:val="single"/>
          <w:lang w:val="en-US" w:eastAsia="zh-CN"/>
        </w:rPr>
        <w:t>1.5</w:t>
      </w:r>
      <w:r>
        <w:rPr>
          <w:rFonts w:hint="eastAsia" w:ascii="Times New Roman" w:cs="Times New Roman"/>
          <w:color w:val="auto"/>
          <w:highlight w:val="none"/>
          <w:u w:val="single"/>
        </w:rPr>
        <w:t>万m³/d</w:t>
      </w:r>
      <w:r>
        <w:rPr>
          <w:rFonts w:ascii="Times New Roman" w:cs="Times New Roman"/>
          <w:color w:val="auto"/>
          <w:highlight w:val="none"/>
        </w:rPr>
        <w:t>。</w:t>
      </w:r>
    </w:p>
    <w:p>
      <w:pPr>
        <w:pStyle w:val="51"/>
        <w:numPr>
          <w:ilvl w:val="1"/>
          <w:numId w:val="5"/>
        </w:numPr>
        <w:spacing w:line="360" w:lineRule="auto"/>
        <w:rPr>
          <w:rFonts w:ascii="Times New Roman" w:cs="Times New Roman"/>
          <w:color w:val="auto"/>
          <w:highlight w:val="none"/>
        </w:rPr>
      </w:pPr>
      <w:r>
        <w:rPr>
          <w:rFonts w:hint="eastAsia" w:ascii="Times New Roman" w:cs="Times New Roman"/>
          <w:color w:val="auto"/>
          <w:highlight w:val="none"/>
        </w:rPr>
        <w:t>“合同”</w:t>
      </w:r>
      <w:r>
        <w:rPr>
          <w:rFonts w:ascii="Times New Roman" w:cs="Times New Roman"/>
          <w:color w:val="auto"/>
          <w:highlight w:val="none"/>
        </w:rPr>
        <w:t>：指供需双方签署的合同文件，包括所有的附件、附录和所提到的所有文件。</w:t>
      </w:r>
    </w:p>
    <w:p>
      <w:pPr>
        <w:pStyle w:val="51"/>
        <w:numPr>
          <w:ilvl w:val="1"/>
          <w:numId w:val="5"/>
        </w:numPr>
        <w:spacing w:line="360" w:lineRule="auto"/>
        <w:rPr>
          <w:rFonts w:ascii="Times New Roman" w:cs="Times New Roman"/>
          <w:color w:val="auto"/>
          <w:highlight w:val="none"/>
        </w:rPr>
      </w:pPr>
      <w:r>
        <w:rPr>
          <w:rFonts w:hint="eastAsia" w:ascii="Times New Roman" w:cs="Times New Roman"/>
          <w:color w:val="auto"/>
          <w:highlight w:val="none"/>
        </w:rPr>
        <w:t>“总承包合同”</w:t>
      </w:r>
      <w:r>
        <w:rPr>
          <w:rFonts w:ascii="Times New Roman" w:cs="Times New Roman"/>
          <w:color w:val="auto"/>
          <w:highlight w:val="none"/>
        </w:rPr>
        <w:t>指</w:t>
      </w:r>
      <w:r>
        <w:rPr>
          <w:rFonts w:hint="eastAsia" w:ascii="Times New Roman" w:cs="Times New Roman"/>
          <w:color w:val="auto"/>
          <w:highlight w:val="none"/>
          <w:lang w:eastAsia="zh-CN"/>
        </w:rPr>
        <w:t>招标方</w:t>
      </w:r>
      <w:r>
        <w:rPr>
          <w:rFonts w:ascii="Times New Roman" w:cs="Times New Roman"/>
          <w:color w:val="auto"/>
          <w:highlight w:val="none"/>
        </w:rPr>
        <w:t>与对与</w:t>
      </w:r>
      <w:r>
        <w:rPr>
          <w:rFonts w:hint="eastAsia" w:ascii="Times New Roman" w:cs="Times New Roman"/>
          <w:color w:val="auto"/>
          <w:highlight w:val="none"/>
          <w:u w:val="single"/>
          <w:lang w:eastAsia="zh-CN"/>
        </w:rPr>
        <w:t>包头市水务（集团）有限公司</w:t>
      </w:r>
      <w:r>
        <w:rPr>
          <w:rFonts w:ascii="Times New Roman" w:cs="Times New Roman"/>
          <w:color w:val="auto"/>
          <w:highlight w:val="none"/>
        </w:rPr>
        <w:t>签署的</w:t>
      </w:r>
      <w:r>
        <w:rPr>
          <w:rFonts w:hint="eastAsia" w:ascii="Times New Roman" w:cs="Times New Roman"/>
          <w:color w:val="auto"/>
          <w:highlight w:val="none"/>
          <w:u w:val="single"/>
          <w:lang w:eastAsia="zh-CN"/>
        </w:rPr>
        <w:t>包头稀土高新区污水资源化利用项目工程总承包（EPC）</w:t>
      </w:r>
      <w:r>
        <w:rPr>
          <w:rFonts w:hint="eastAsia" w:ascii="Times New Roman" w:cs="Times New Roman"/>
          <w:color w:val="auto"/>
          <w:highlight w:val="none"/>
          <w:u w:val="single"/>
        </w:rPr>
        <w:t>项目工程</w:t>
      </w:r>
      <w:r>
        <w:rPr>
          <w:rFonts w:ascii="Times New Roman" w:cs="Times New Roman"/>
          <w:color w:val="auto"/>
          <w:highlight w:val="none"/>
          <w:u w:val="single"/>
        </w:rPr>
        <w:t>总承包合同</w:t>
      </w:r>
      <w:r>
        <w:rPr>
          <w:rFonts w:hint="eastAsia" w:ascii="Times New Roman" w:cs="Times New Roman"/>
          <w:color w:val="auto"/>
          <w:highlight w:val="none"/>
        </w:rPr>
        <w:t>（</w:t>
      </w:r>
      <w:r>
        <w:rPr>
          <w:rFonts w:ascii="Times New Roman" w:cs="Times New Roman"/>
          <w:color w:val="auto"/>
          <w:highlight w:val="none"/>
        </w:rPr>
        <w:t>以下简称</w:t>
      </w:r>
      <w:r>
        <w:rPr>
          <w:rFonts w:hint="eastAsia" w:ascii="Times New Roman" w:cs="Times New Roman"/>
          <w:color w:val="auto"/>
          <w:highlight w:val="none"/>
        </w:rPr>
        <w:t>“总承包</w:t>
      </w:r>
      <w:r>
        <w:rPr>
          <w:rFonts w:ascii="Times New Roman" w:cs="Times New Roman"/>
          <w:color w:val="auto"/>
          <w:highlight w:val="none"/>
        </w:rPr>
        <w:t>合同</w:t>
      </w:r>
      <w:r>
        <w:rPr>
          <w:rFonts w:hint="eastAsia" w:ascii="Times New Roman" w:cs="Times New Roman"/>
          <w:color w:val="auto"/>
          <w:highlight w:val="none"/>
        </w:rPr>
        <w:t>”</w:t>
      </w:r>
      <w:r>
        <w:rPr>
          <w:rFonts w:ascii="Times New Roman" w:cs="Times New Roman"/>
          <w:color w:val="auto"/>
          <w:highlight w:val="none"/>
        </w:rPr>
        <w:t>，合同</w:t>
      </w:r>
      <w:r>
        <w:rPr>
          <w:rFonts w:hint="eastAsia" w:ascii="Times New Roman" w:cs="Times New Roman"/>
          <w:color w:val="auto"/>
          <w:highlight w:val="none"/>
        </w:rPr>
        <w:t>编</w:t>
      </w:r>
      <w:r>
        <w:rPr>
          <w:rFonts w:ascii="Times New Roman" w:cs="Times New Roman"/>
          <w:color w:val="auto"/>
          <w:highlight w:val="none"/>
        </w:rPr>
        <w:t>号</w:t>
      </w:r>
      <w:r>
        <w:rPr>
          <w:rFonts w:hint="eastAsia" w:ascii="Times New Roman" w:cs="Times New Roman"/>
          <w:color w:val="auto"/>
          <w:highlight w:val="none"/>
          <w:u w:val="single"/>
        </w:rPr>
        <w:t>：</w:t>
      </w:r>
      <w:r>
        <w:rPr>
          <w:rFonts w:ascii="Times New Roman" w:cs="Times New Roman"/>
          <w:color w:val="auto"/>
          <w:highlight w:val="none"/>
        </w:rPr>
        <w:t>）。</w:t>
      </w:r>
    </w:p>
    <w:p>
      <w:pPr>
        <w:pStyle w:val="51"/>
        <w:numPr>
          <w:ilvl w:val="1"/>
          <w:numId w:val="5"/>
        </w:numPr>
        <w:spacing w:line="360" w:lineRule="auto"/>
        <w:rPr>
          <w:rFonts w:ascii="Times New Roman" w:cs="Times New Roman"/>
          <w:color w:val="auto"/>
          <w:highlight w:val="none"/>
        </w:rPr>
      </w:pPr>
      <w:r>
        <w:rPr>
          <w:rFonts w:hint="eastAsia" w:ascii="Times New Roman" w:cs="Times New Roman"/>
          <w:color w:val="auto"/>
          <w:highlight w:val="none"/>
        </w:rPr>
        <w:t>“合同价格”</w:t>
      </w:r>
      <w:r>
        <w:rPr>
          <w:rFonts w:ascii="Times New Roman" w:cs="Times New Roman"/>
          <w:color w:val="auto"/>
          <w:highlight w:val="none"/>
        </w:rPr>
        <w:t>：指合同规定的应支付给</w:t>
      </w:r>
      <w:r>
        <w:rPr>
          <w:rFonts w:hint="eastAsia" w:ascii="Times New Roman" w:cs="Times New Roman"/>
          <w:color w:val="auto"/>
          <w:highlight w:val="none"/>
          <w:lang w:eastAsia="zh-CN"/>
        </w:rPr>
        <w:t>中标方</w:t>
      </w:r>
      <w:r>
        <w:rPr>
          <w:rFonts w:ascii="Times New Roman" w:cs="Times New Roman"/>
          <w:color w:val="auto"/>
          <w:highlight w:val="none"/>
        </w:rPr>
        <w:t>的价格，包括根据合同规定所作的增加、调整和减少。本合同下的合同价格是指货物在</w:t>
      </w:r>
      <w:r>
        <w:rPr>
          <w:rFonts w:hint="eastAsia" w:ascii="Times New Roman" w:cs="Times New Roman"/>
          <w:color w:val="auto"/>
          <w:highlight w:val="none"/>
          <w:lang w:eastAsia="zh-CN"/>
        </w:rPr>
        <w:t>中标方</w:t>
      </w:r>
      <w:r>
        <w:rPr>
          <w:rFonts w:ascii="Times New Roman" w:cs="Times New Roman"/>
          <w:color w:val="auto"/>
          <w:highlight w:val="none"/>
        </w:rPr>
        <w:t>交货时的价格，包括</w:t>
      </w:r>
      <w:r>
        <w:rPr>
          <w:rFonts w:hint="eastAsia" w:ascii="Times New Roman" w:cs="Times New Roman"/>
          <w:color w:val="auto"/>
          <w:highlight w:val="none"/>
        </w:rPr>
        <w:t>但不限于</w:t>
      </w:r>
      <w:r>
        <w:rPr>
          <w:rFonts w:hint="eastAsia" w:ascii="Times New Roman" w:cs="Times New Roman"/>
          <w:color w:val="auto"/>
          <w:highlight w:val="none"/>
          <w:u w:val="single"/>
        </w:rPr>
        <w:t>货物本体及附件费、备品备件费</w:t>
      </w:r>
      <w:r>
        <w:rPr>
          <w:rFonts w:ascii="Times New Roman" w:cs="Times New Roman"/>
          <w:color w:val="auto"/>
          <w:highlight w:val="none"/>
          <w:u w:val="single"/>
        </w:rPr>
        <w:t>、包装</w:t>
      </w:r>
      <w:r>
        <w:rPr>
          <w:rFonts w:hint="eastAsia" w:ascii="Times New Roman" w:cs="Times New Roman"/>
          <w:color w:val="auto"/>
          <w:highlight w:val="none"/>
          <w:u w:val="single"/>
        </w:rPr>
        <w:t>费</w:t>
      </w:r>
      <w:r>
        <w:rPr>
          <w:rFonts w:ascii="Times New Roman" w:cs="Times New Roman"/>
          <w:color w:val="auto"/>
          <w:highlight w:val="none"/>
          <w:u w:val="single"/>
        </w:rPr>
        <w:t>、</w:t>
      </w:r>
      <w:r>
        <w:rPr>
          <w:rFonts w:hint="eastAsia" w:ascii="Times New Roman" w:cs="Times New Roman"/>
          <w:color w:val="auto"/>
          <w:highlight w:val="none"/>
          <w:u w:val="single"/>
        </w:rPr>
        <w:t>运输费、</w:t>
      </w:r>
      <w:r>
        <w:rPr>
          <w:rFonts w:ascii="Times New Roman" w:cs="Times New Roman"/>
          <w:color w:val="auto"/>
          <w:highlight w:val="none"/>
          <w:u w:val="single"/>
        </w:rPr>
        <w:t>运输保险费、装卸费、</w:t>
      </w:r>
      <w:r>
        <w:rPr>
          <w:rFonts w:hint="eastAsia" w:ascii="Times New Roman" w:cs="Times New Roman"/>
          <w:color w:val="auto"/>
          <w:highlight w:val="none"/>
          <w:u w:val="single"/>
        </w:rPr>
        <w:t>专用工具费、</w:t>
      </w:r>
      <w:r>
        <w:rPr>
          <w:rFonts w:ascii="Times New Roman" w:cs="Times New Roman"/>
          <w:color w:val="auto"/>
          <w:highlight w:val="none"/>
          <w:u w:val="single"/>
        </w:rPr>
        <w:t>安装</w:t>
      </w:r>
      <w:r>
        <w:rPr>
          <w:rFonts w:hint="eastAsia" w:ascii="Times New Roman" w:cs="Times New Roman"/>
          <w:color w:val="auto"/>
          <w:highlight w:val="none"/>
          <w:u w:val="single"/>
        </w:rPr>
        <w:t>指导</w:t>
      </w:r>
      <w:r>
        <w:rPr>
          <w:rFonts w:ascii="Times New Roman" w:cs="Times New Roman"/>
          <w:color w:val="auto"/>
          <w:highlight w:val="none"/>
          <w:u w:val="single"/>
        </w:rPr>
        <w:t>费及相关材料费、</w:t>
      </w:r>
      <w:r>
        <w:rPr>
          <w:rFonts w:hint="eastAsia" w:ascii="Times New Roman" w:cs="Times New Roman"/>
          <w:color w:val="auto"/>
          <w:highlight w:val="none"/>
          <w:u w:val="single"/>
        </w:rPr>
        <w:t>技术文件费、技术服务费</w:t>
      </w:r>
      <w:r>
        <w:rPr>
          <w:rFonts w:ascii="Times New Roman" w:cs="Times New Roman"/>
          <w:color w:val="auto"/>
          <w:highlight w:val="none"/>
          <w:u w:val="single"/>
        </w:rPr>
        <w:t>及</w:t>
      </w:r>
      <w:r>
        <w:rPr>
          <w:rFonts w:hint="eastAsia" w:ascii="Times New Roman" w:cs="Times New Roman"/>
          <w:color w:val="auto"/>
          <w:highlight w:val="none"/>
          <w:u w:val="single"/>
        </w:rPr>
        <w:t>维护保养费、保险费、风险、税金、办理设备进场所需手续费等的所有费用，进口件还应包括与进口有关的一切费用</w:t>
      </w:r>
      <w:r>
        <w:rPr>
          <w:rFonts w:ascii="Times New Roman" w:cs="Times New Roman"/>
          <w:color w:val="auto"/>
          <w:highlight w:val="none"/>
        </w:rPr>
        <w:t>。</w:t>
      </w:r>
    </w:p>
    <w:p>
      <w:pPr>
        <w:pStyle w:val="51"/>
        <w:numPr>
          <w:ilvl w:val="1"/>
          <w:numId w:val="5"/>
        </w:numPr>
        <w:spacing w:line="360" w:lineRule="auto"/>
        <w:rPr>
          <w:rFonts w:ascii="Times New Roman" w:cs="Times New Roman"/>
          <w:color w:val="auto"/>
          <w:highlight w:val="none"/>
        </w:rPr>
      </w:pPr>
      <w:r>
        <w:rPr>
          <w:rFonts w:hint="eastAsia" w:ascii="Times New Roman" w:cs="Times New Roman"/>
          <w:color w:val="auto"/>
          <w:highlight w:val="none"/>
        </w:rPr>
        <w:t>“</w:t>
      </w:r>
      <w:r>
        <w:rPr>
          <w:rFonts w:ascii="Times New Roman" w:cs="Times New Roman"/>
          <w:color w:val="auto"/>
          <w:highlight w:val="none"/>
        </w:rPr>
        <w:t>技术服务</w:t>
      </w:r>
      <w:r>
        <w:rPr>
          <w:rFonts w:hint="eastAsia" w:ascii="Times New Roman" w:cs="Times New Roman"/>
          <w:color w:val="auto"/>
          <w:highlight w:val="none"/>
        </w:rPr>
        <w:t>”</w:t>
      </w:r>
      <w:r>
        <w:rPr>
          <w:rFonts w:ascii="Times New Roman" w:cs="Times New Roman"/>
          <w:color w:val="auto"/>
          <w:highlight w:val="none"/>
        </w:rPr>
        <w:t>：指根据合同规定</w:t>
      </w:r>
      <w:r>
        <w:rPr>
          <w:rFonts w:hint="eastAsia" w:ascii="Times New Roman" w:cs="Times New Roman"/>
          <w:color w:val="auto"/>
          <w:highlight w:val="none"/>
          <w:lang w:eastAsia="zh-CN"/>
        </w:rPr>
        <w:t>中标方</w:t>
      </w:r>
      <w:r>
        <w:rPr>
          <w:rFonts w:ascii="Times New Roman" w:cs="Times New Roman"/>
          <w:color w:val="auto"/>
          <w:highlight w:val="none"/>
        </w:rPr>
        <w:t>承担与供货有关的伴随服务，</w:t>
      </w:r>
      <w:r>
        <w:rPr>
          <w:rFonts w:hint="eastAsia" w:ascii="Times New Roman" w:cs="Times New Roman"/>
          <w:color w:val="auto"/>
          <w:highlight w:val="none"/>
        </w:rPr>
        <w:t>包括：</w:t>
      </w:r>
      <w:r>
        <w:rPr>
          <w:rFonts w:ascii="Times New Roman" w:cs="Times New Roman"/>
          <w:color w:val="auto"/>
          <w:highlight w:val="none"/>
          <w:u w:val="single"/>
        </w:rPr>
        <w:t>在项目施工现场的指导安装调试、按照合同的要求编制操作手册和维护手册、培训</w:t>
      </w:r>
      <w:r>
        <w:rPr>
          <w:rFonts w:hint="eastAsia" w:ascii="Times New Roman" w:cs="Times New Roman"/>
          <w:color w:val="auto"/>
          <w:highlight w:val="none"/>
          <w:u w:val="single"/>
        </w:rPr>
        <w:t>，提供相关的软件、检验，以及</w:t>
      </w:r>
      <w:r>
        <w:rPr>
          <w:rFonts w:ascii="Times New Roman" w:cs="Times New Roman"/>
          <w:color w:val="auto"/>
          <w:highlight w:val="none"/>
          <w:u w:val="single"/>
        </w:rPr>
        <w:t>合同中规定</w:t>
      </w:r>
      <w:r>
        <w:rPr>
          <w:rFonts w:hint="eastAsia" w:ascii="Times New Roman" w:cs="Times New Roman"/>
          <w:color w:val="auto"/>
          <w:highlight w:val="none"/>
          <w:u w:val="single"/>
          <w:lang w:eastAsia="zh-CN"/>
        </w:rPr>
        <w:t>中标方</w:t>
      </w:r>
      <w:r>
        <w:rPr>
          <w:rFonts w:ascii="Times New Roman" w:cs="Times New Roman"/>
          <w:color w:val="auto"/>
          <w:highlight w:val="none"/>
          <w:u w:val="single"/>
        </w:rPr>
        <w:t>应承担的其它义务</w:t>
      </w:r>
      <w:r>
        <w:rPr>
          <w:rFonts w:ascii="Times New Roman" w:cs="Times New Roman"/>
          <w:color w:val="auto"/>
          <w:highlight w:val="none"/>
        </w:rPr>
        <w:t>。</w:t>
      </w:r>
    </w:p>
    <w:p>
      <w:pPr>
        <w:pStyle w:val="51"/>
        <w:numPr>
          <w:ilvl w:val="1"/>
          <w:numId w:val="5"/>
        </w:numPr>
        <w:spacing w:line="360" w:lineRule="auto"/>
        <w:rPr>
          <w:rFonts w:ascii="Times New Roman" w:cs="Times New Roman"/>
          <w:color w:val="auto"/>
          <w:highlight w:val="none"/>
        </w:rPr>
      </w:pPr>
      <w:r>
        <w:rPr>
          <w:rFonts w:hint="eastAsia" w:ascii="Times New Roman" w:cs="Times New Roman"/>
          <w:color w:val="auto"/>
          <w:highlight w:val="none"/>
        </w:rPr>
        <w:t>“技术文件”：指</w:t>
      </w:r>
      <w:r>
        <w:rPr>
          <w:rFonts w:hint="eastAsia" w:ascii="Times New Roman" w:cs="Times New Roman"/>
          <w:color w:val="auto"/>
          <w:highlight w:val="none"/>
          <w:lang w:eastAsia="zh-CN"/>
        </w:rPr>
        <w:t>中标方</w:t>
      </w:r>
      <w:r>
        <w:rPr>
          <w:rFonts w:ascii="Times New Roman" w:cs="Times New Roman"/>
          <w:color w:val="auto"/>
          <w:highlight w:val="none"/>
        </w:rPr>
        <w:t>根据</w:t>
      </w:r>
      <w:r>
        <w:rPr>
          <w:rFonts w:hint="eastAsia" w:ascii="Times New Roman" w:cs="Times New Roman"/>
          <w:color w:val="auto"/>
          <w:highlight w:val="none"/>
          <w:lang w:eastAsia="zh-CN"/>
        </w:rPr>
        <w:t>招标方</w:t>
      </w:r>
      <w:r>
        <w:rPr>
          <w:rFonts w:ascii="Times New Roman" w:cs="Times New Roman"/>
          <w:color w:val="auto"/>
          <w:highlight w:val="none"/>
        </w:rPr>
        <w:t>要求提供</w:t>
      </w:r>
      <w:r>
        <w:rPr>
          <w:rFonts w:hint="eastAsia" w:ascii="Times New Roman" w:cs="Times New Roman"/>
          <w:color w:val="auto"/>
          <w:highlight w:val="none"/>
        </w:rPr>
        <w:t>的</w:t>
      </w:r>
      <w:r>
        <w:rPr>
          <w:rFonts w:ascii="Times New Roman" w:cs="Times New Roman"/>
          <w:color w:val="auto"/>
          <w:highlight w:val="none"/>
        </w:rPr>
        <w:t>全套技术文件，包括但不限于计算书、图纸、图表、说明、报告、手册、证书、样本、培训资料等</w:t>
      </w:r>
      <w:r>
        <w:rPr>
          <w:rFonts w:hint="eastAsia" w:ascii="Times New Roman" w:cs="Times New Roman"/>
          <w:color w:val="auto"/>
          <w:highlight w:val="none"/>
        </w:rPr>
        <w:t>，还包括货物的质量证明文件、检验合格文件、说明书等。</w:t>
      </w:r>
    </w:p>
    <w:p>
      <w:pPr>
        <w:pStyle w:val="51"/>
        <w:numPr>
          <w:ilvl w:val="1"/>
          <w:numId w:val="5"/>
        </w:numPr>
        <w:spacing w:line="360" w:lineRule="auto"/>
        <w:rPr>
          <w:rFonts w:ascii="Times New Roman" w:cs="Times New Roman"/>
          <w:color w:val="auto"/>
          <w:highlight w:val="none"/>
        </w:rPr>
      </w:pPr>
      <w:r>
        <w:rPr>
          <w:rFonts w:hint="eastAsia" w:ascii="Times New Roman" w:cs="Times New Roman"/>
          <w:color w:val="auto"/>
          <w:highlight w:val="none"/>
        </w:rPr>
        <w:t>“天”</w:t>
      </w:r>
      <w:r>
        <w:rPr>
          <w:rFonts w:ascii="Times New Roman" w:cs="Times New Roman"/>
          <w:color w:val="auto"/>
          <w:highlight w:val="none"/>
        </w:rPr>
        <w:t>：</w:t>
      </w:r>
      <w:r>
        <w:rPr>
          <w:rFonts w:hint="eastAsia" w:ascii="Times New Roman" w:cs="Times New Roman"/>
          <w:color w:val="auto"/>
          <w:highlight w:val="none"/>
        </w:rPr>
        <w:t>除合同中另有说明，</w:t>
      </w:r>
      <w:r>
        <w:rPr>
          <w:rFonts w:ascii="Times New Roman" w:cs="Times New Roman"/>
          <w:color w:val="auto"/>
          <w:highlight w:val="none"/>
        </w:rPr>
        <w:t>指日历天数。</w:t>
      </w:r>
    </w:p>
    <w:p>
      <w:pPr>
        <w:pStyle w:val="51"/>
        <w:numPr>
          <w:ilvl w:val="1"/>
          <w:numId w:val="5"/>
        </w:numPr>
        <w:spacing w:line="360" w:lineRule="auto"/>
        <w:rPr>
          <w:rFonts w:ascii="Times New Roman" w:cs="Times New Roman"/>
          <w:color w:val="auto"/>
          <w:highlight w:val="none"/>
        </w:rPr>
      </w:pPr>
      <w:r>
        <w:rPr>
          <w:rFonts w:hint="eastAsia" w:ascii="Times New Roman" w:cs="Times New Roman"/>
          <w:color w:val="auto"/>
          <w:highlight w:val="none"/>
        </w:rPr>
        <w:t>“</w:t>
      </w:r>
      <w:r>
        <w:rPr>
          <w:rFonts w:hint="eastAsia" w:ascii="Times New Roman" w:cs="Times New Roman"/>
          <w:color w:val="auto"/>
          <w:highlight w:val="none"/>
          <w:lang w:eastAsia="zh-CN"/>
        </w:rPr>
        <w:t>招标方</w:t>
      </w:r>
      <w:r>
        <w:rPr>
          <w:rFonts w:hint="eastAsia" w:ascii="Times New Roman" w:cs="Times New Roman"/>
          <w:color w:val="auto"/>
          <w:highlight w:val="none"/>
        </w:rPr>
        <w:t>”</w:t>
      </w:r>
      <w:r>
        <w:rPr>
          <w:rFonts w:ascii="Times New Roman" w:cs="Times New Roman"/>
          <w:color w:val="auto"/>
          <w:highlight w:val="none"/>
        </w:rPr>
        <w:t>：指</w:t>
      </w:r>
      <w:r>
        <w:rPr>
          <w:rFonts w:hint="eastAsia" w:ascii="Times New Roman" w:cs="Times New Roman"/>
          <w:color w:val="auto"/>
          <w:highlight w:val="none"/>
        </w:rPr>
        <w:t>中机国际工程设计研究院有限责任公司</w:t>
      </w:r>
      <w:r>
        <w:rPr>
          <w:rFonts w:ascii="Times New Roman" w:cs="Times New Roman"/>
          <w:color w:val="auto"/>
          <w:highlight w:val="none"/>
        </w:rPr>
        <w:t>。</w:t>
      </w:r>
    </w:p>
    <w:p>
      <w:pPr>
        <w:pStyle w:val="51"/>
        <w:numPr>
          <w:ilvl w:val="1"/>
          <w:numId w:val="5"/>
        </w:numPr>
        <w:spacing w:line="360" w:lineRule="auto"/>
        <w:rPr>
          <w:rFonts w:ascii="Times New Roman" w:cs="Times New Roman"/>
          <w:color w:val="auto"/>
          <w:highlight w:val="none"/>
        </w:rPr>
      </w:pPr>
      <w:r>
        <w:rPr>
          <w:rFonts w:hint="eastAsia" w:ascii="Times New Roman" w:cs="Times New Roman"/>
          <w:color w:val="auto"/>
          <w:highlight w:val="none"/>
        </w:rPr>
        <w:t>“</w:t>
      </w:r>
      <w:r>
        <w:rPr>
          <w:rFonts w:hint="eastAsia" w:ascii="Times New Roman" w:cs="Times New Roman"/>
          <w:color w:val="auto"/>
          <w:highlight w:val="none"/>
          <w:lang w:eastAsia="zh-CN"/>
        </w:rPr>
        <w:t>中标方</w:t>
      </w:r>
      <w:r>
        <w:rPr>
          <w:rFonts w:hint="eastAsia" w:ascii="Times New Roman" w:cs="Times New Roman"/>
          <w:color w:val="auto"/>
          <w:highlight w:val="none"/>
        </w:rPr>
        <w:t>”</w:t>
      </w:r>
      <w:r>
        <w:rPr>
          <w:rFonts w:ascii="Times New Roman" w:cs="Times New Roman"/>
          <w:color w:val="auto"/>
          <w:highlight w:val="none"/>
        </w:rPr>
        <w:t>：指在合同中约定，被</w:t>
      </w:r>
      <w:r>
        <w:rPr>
          <w:rFonts w:hint="eastAsia" w:ascii="Times New Roman" w:cs="Times New Roman"/>
          <w:color w:val="auto"/>
          <w:highlight w:val="none"/>
          <w:lang w:eastAsia="zh-CN"/>
        </w:rPr>
        <w:t>招标方</w:t>
      </w:r>
      <w:r>
        <w:rPr>
          <w:rFonts w:ascii="Times New Roman" w:cs="Times New Roman"/>
          <w:color w:val="auto"/>
          <w:highlight w:val="none"/>
        </w:rPr>
        <w:t>接受且具有经济实体经营资格的当事人，以及取得该当事人资格的合法继承人。本合同中指。</w:t>
      </w:r>
    </w:p>
    <w:p>
      <w:pPr>
        <w:pStyle w:val="51"/>
        <w:numPr>
          <w:ilvl w:val="1"/>
          <w:numId w:val="5"/>
        </w:numPr>
        <w:spacing w:line="360" w:lineRule="auto"/>
        <w:rPr>
          <w:rFonts w:ascii="Times New Roman" w:cs="Times New Roman"/>
          <w:color w:val="auto"/>
          <w:highlight w:val="none"/>
        </w:rPr>
      </w:pPr>
      <w:r>
        <w:rPr>
          <w:rFonts w:hint="eastAsia" w:ascii="Times New Roman" w:cs="Times New Roman"/>
          <w:color w:val="auto"/>
          <w:highlight w:val="none"/>
        </w:rPr>
        <w:t>“业主”：指</w:t>
      </w:r>
      <w:r>
        <w:rPr>
          <w:rFonts w:hint="eastAsia" w:ascii="Times New Roman" w:cs="Times New Roman"/>
          <w:color w:val="auto"/>
          <w:highlight w:val="none"/>
          <w:u w:val="single"/>
          <w:lang w:eastAsia="zh-CN"/>
        </w:rPr>
        <w:t>包头稀土高新区污水资源化利用项目工程总承包（EPC）</w:t>
      </w:r>
      <w:r>
        <w:rPr>
          <w:rFonts w:hint="eastAsia" w:ascii="Times New Roman" w:cs="Times New Roman"/>
          <w:color w:val="auto"/>
          <w:highlight w:val="none"/>
        </w:rPr>
        <w:t>项目的业主，即</w:t>
      </w:r>
      <w:r>
        <w:rPr>
          <w:rFonts w:hint="eastAsia" w:ascii="Times New Roman" w:cs="Times New Roman"/>
          <w:color w:val="auto"/>
          <w:highlight w:val="none"/>
          <w:u w:val="single"/>
          <w:lang w:eastAsia="zh-CN"/>
        </w:rPr>
        <w:t>包头市水务（集团）有限公司</w:t>
      </w:r>
      <w:r>
        <w:rPr>
          <w:rFonts w:hint="eastAsia" w:ascii="Times New Roman" w:cs="Times New Roman"/>
          <w:color w:val="auto"/>
          <w:highlight w:val="none"/>
        </w:rPr>
        <w:t>。</w:t>
      </w:r>
    </w:p>
    <w:p>
      <w:pPr>
        <w:pStyle w:val="51"/>
        <w:numPr>
          <w:ilvl w:val="1"/>
          <w:numId w:val="5"/>
        </w:numPr>
        <w:spacing w:line="360" w:lineRule="auto"/>
        <w:rPr>
          <w:rFonts w:ascii="Times New Roman" w:cs="Times New Roman"/>
          <w:color w:val="auto"/>
          <w:highlight w:val="none"/>
        </w:rPr>
      </w:pPr>
      <w:r>
        <w:rPr>
          <w:rFonts w:hint="eastAsia" w:ascii="Times New Roman" w:cs="Times New Roman"/>
          <w:color w:val="auto"/>
          <w:highlight w:val="none"/>
        </w:rPr>
        <w:t>“质保期”</w:t>
      </w:r>
      <w:r>
        <w:rPr>
          <w:rFonts w:ascii="Times New Roman" w:cs="Times New Roman"/>
          <w:color w:val="auto"/>
          <w:highlight w:val="none"/>
        </w:rPr>
        <w:t>指合同约定的质量保证期限，</w:t>
      </w:r>
      <w:r>
        <w:rPr>
          <w:rFonts w:hint="eastAsia" w:ascii="Times New Roman" w:cs="Times New Roman"/>
          <w:color w:val="auto"/>
          <w:highlight w:val="none"/>
          <w:u w:val="single"/>
        </w:rPr>
        <w:t>工程竣工</w:t>
      </w:r>
      <w:r>
        <w:rPr>
          <w:rFonts w:ascii="Times New Roman" w:cs="Times New Roman"/>
          <w:color w:val="auto"/>
          <w:highlight w:val="none"/>
          <w:u w:val="single"/>
        </w:rPr>
        <w:t>验收合格后起24个月</w:t>
      </w:r>
      <w:r>
        <w:rPr>
          <w:rFonts w:ascii="Times New Roman" w:cs="Times New Roman"/>
          <w:color w:val="auto"/>
          <w:highlight w:val="none"/>
        </w:rPr>
        <w:t>。</w:t>
      </w:r>
    </w:p>
    <w:p>
      <w:pPr>
        <w:pStyle w:val="51"/>
        <w:numPr>
          <w:ilvl w:val="1"/>
          <w:numId w:val="5"/>
        </w:numPr>
        <w:spacing w:line="360" w:lineRule="auto"/>
        <w:rPr>
          <w:rFonts w:ascii="Times New Roman" w:cs="Times New Roman"/>
          <w:color w:val="auto"/>
          <w:highlight w:val="none"/>
        </w:rPr>
      </w:pPr>
      <w:r>
        <w:rPr>
          <w:rFonts w:hint="eastAsia" w:ascii="Times New Roman" w:cs="Times New Roman"/>
          <w:color w:val="auto"/>
          <w:highlight w:val="none"/>
        </w:rPr>
        <w:t>“</w:t>
      </w:r>
      <w:r>
        <w:rPr>
          <w:rFonts w:ascii="Times New Roman" w:cs="Times New Roman"/>
          <w:color w:val="auto"/>
          <w:highlight w:val="none"/>
        </w:rPr>
        <w:t>车板交货</w:t>
      </w:r>
      <w:r>
        <w:rPr>
          <w:rFonts w:hint="eastAsia" w:ascii="Times New Roman" w:cs="Times New Roman"/>
          <w:color w:val="auto"/>
          <w:highlight w:val="none"/>
        </w:rPr>
        <w:t>”</w:t>
      </w:r>
      <w:r>
        <w:rPr>
          <w:rFonts w:ascii="Times New Roman" w:cs="Times New Roman"/>
          <w:color w:val="auto"/>
          <w:highlight w:val="none"/>
        </w:rPr>
        <w:t>：</w:t>
      </w:r>
      <w:r>
        <w:rPr>
          <w:rFonts w:hint="eastAsia" w:ascii="Times New Roman" w:cs="Times New Roman"/>
          <w:color w:val="auto"/>
          <w:highlight w:val="none"/>
          <w:lang w:eastAsia="zh-CN"/>
        </w:rPr>
        <w:t>中标方</w:t>
      </w:r>
      <w:r>
        <w:rPr>
          <w:rFonts w:ascii="Times New Roman" w:cs="Times New Roman"/>
          <w:color w:val="auto"/>
          <w:highlight w:val="none"/>
        </w:rPr>
        <w:t>将货物整体运到</w:t>
      </w:r>
      <w:r>
        <w:rPr>
          <w:rFonts w:hint="eastAsia" w:ascii="Times New Roman" w:cs="Times New Roman"/>
          <w:color w:val="auto"/>
          <w:highlight w:val="none"/>
          <w:lang w:eastAsia="zh-CN"/>
        </w:rPr>
        <w:t>招标方</w:t>
      </w:r>
      <w:r>
        <w:rPr>
          <w:rFonts w:ascii="Times New Roman" w:cs="Times New Roman"/>
          <w:color w:val="auto"/>
          <w:highlight w:val="none"/>
        </w:rPr>
        <w:t>指定的地方</w:t>
      </w:r>
      <w:r>
        <w:rPr>
          <w:rFonts w:hint="eastAsia" w:ascii="Times New Roman" w:cs="Times New Roman"/>
          <w:color w:val="auto"/>
          <w:highlight w:val="none"/>
        </w:rPr>
        <w:t>，</w:t>
      </w:r>
      <w:r>
        <w:rPr>
          <w:rFonts w:ascii="Times New Roman" w:cs="Times New Roman"/>
          <w:color w:val="auto"/>
          <w:highlight w:val="none"/>
        </w:rPr>
        <w:t>由</w:t>
      </w:r>
      <w:r>
        <w:rPr>
          <w:rFonts w:hint="eastAsia" w:ascii="Times New Roman" w:cs="Times New Roman"/>
          <w:color w:val="auto"/>
          <w:highlight w:val="none"/>
          <w:u w:val="single"/>
          <w:lang w:eastAsia="zh-CN"/>
        </w:rPr>
        <w:t>中标方</w:t>
      </w:r>
      <w:r>
        <w:rPr>
          <w:rFonts w:ascii="Times New Roman" w:cs="Times New Roman"/>
          <w:color w:val="auto"/>
          <w:highlight w:val="none"/>
        </w:rPr>
        <w:t>负责卸车</w:t>
      </w:r>
      <w:r>
        <w:rPr>
          <w:rFonts w:hint="eastAsia" w:ascii="Times New Roman" w:cs="Times New Roman"/>
          <w:color w:val="auto"/>
          <w:highlight w:val="none"/>
        </w:rPr>
        <w:t>，</w:t>
      </w:r>
      <w:r>
        <w:rPr>
          <w:rFonts w:ascii="Times New Roman" w:cs="Times New Roman"/>
          <w:color w:val="auto"/>
          <w:highlight w:val="none"/>
        </w:rPr>
        <w:t>当货物离开车板时</w:t>
      </w:r>
      <w:r>
        <w:rPr>
          <w:rFonts w:hint="eastAsia" w:ascii="Times New Roman" w:cs="Times New Roman"/>
          <w:color w:val="auto"/>
          <w:highlight w:val="none"/>
        </w:rPr>
        <w:t>，</w:t>
      </w:r>
      <w:r>
        <w:rPr>
          <w:rFonts w:ascii="Times New Roman" w:cs="Times New Roman"/>
          <w:color w:val="auto"/>
          <w:highlight w:val="none"/>
        </w:rPr>
        <w:t>即认为</w:t>
      </w:r>
      <w:r>
        <w:rPr>
          <w:rFonts w:hint="eastAsia" w:ascii="Times New Roman" w:cs="Times New Roman"/>
          <w:color w:val="auto"/>
          <w:highlight w:val="none"/>
          <w:lang w:eastAsia="zh-CN"/>
        </w:rPr>
        <w:t>中标方</w:t>
      </w:r>
      <w:r>
        <w:rPr>
          <w:rFonts w:ascii="Times New Roman" w:cs="Times New Roman"/>
          <w:color w:val="auto"/>
          <w:highlight w:val="none"/>
        </w:rPr>
        <w:t>已完成合同</w:t>
      </w:r>
      <w:r>
        <w:rPr>
          <w:rFonts w:hint="eastAsia" w:ascii="Times New Roman" w:cs="Times New Roman"/>
          <w:color w:val="auto"/>
          <w:highlight w:val="none"/>
        </w:rPr>
        <w:t>交货（</w:t>
      </w:r>
      <w:r>
        <w:rPr>
          <w:rFonts w:ascii="Times New Roman" w:cs="Times New Roman"/>
          <w:color w:val="auto"/>
          <w:highlight w:val="none"/>
        </w:rPr>
        <w:t>由于货物包装结构引起的损伤情况除外</w:t>
      </w:r>
      <w:r>
        <w:rPr>
          <w:rFonts w:hint="eastAsia" w:ascii="Times New Roman" w:cs="Times New Roman"/>
          <w:color w:val="auto"/>
          <w:highlight w:val="none"/>
        </w:rPr>
        <w:t>）</w:t>
      </w:r>
      <w:r>
        <w:rPr>
          <w:rFonts w:ascii="Times New Roman" w:cs="Times New Roman"/>
          <w:color w:val="auto"/>
          <w:highlight w:val="none"/>
        </w:rPr>
        <w:t>。</w:t>
      </w:r>
    </w:p>
    <w:p>
      <w:pPr>
        <w:pStyle w:val="51"/>
        <w:numPr>
          <w:ilvl w:val="1"/>
          <w:numId w:val="5"/>
        </w:numPr>
        <w:spacing w:line="360" w:lineRule="auto"/>
        <w:rPr>
          <w:rFonts w:ascii="Times New Roman" w:cs="Times New Roman"/>
          <w:color w:val="auto"/>
          <w:highlight w:val="none"/>
        </w:rPr>
      </w:pPr>
    </w:p>
    <w:p>
      <w:pPr>
        <w:pStyle w:val="51"/>
        <w:spacing w:line="360" w:lineRule="auto"/>
        <w:ind w:left="354" w:hanging="354" w:hangingChars="147"/>
        <w:rPr>
          <w:rFonts w:ascii="Times New Roman" w:cs="Times New Roman"/>
          <w:b/>
          <w:color w:val="auto"/>
          <w:highlight w:val="none"/>
        </w:rPr>
      </w:pPr>
    </w:p>
    <w:p>
      <w:pPr>
        <w:pStyle w:val="51"/>
        <w:numPr>
          <w:ilvl w:val="0"/>
          <w:numId w:val="4"/>
        </w:numPr>
        <w:spacing w:line="360" w:lineRule="auto"/>
        <w:outlineLvl w:val="0"/>
        <w:rPr>
          <w:rFonts w:ascii="Times New Roman" w:cs="Times New Roman"/>
          <w:b/>
          <w:color w:val="auto"/>
          <w:highlight w:val="none"/>
        </w:rPr>
      </w:pPr>
      <w:bookmarkStart w:id="145" w:name="_Toc94047545"/>
      <w:bookmarkStart w:id="146" w:name="_Toc294260527"/>
      <w:bookmarkStart w:id="147" w:name="_Toc32267"/>
      <w:r>
        <w:rPr>
          <w:rFonts w:ascii="Times New Roman" w:cs="Times New Roman"/>
          <w:b/>
          <w:color w:val="auto"/>
          <w:highlight w:val="none"/>
        </w:rPr>
        <w:t>合同标的</w:t>
      </w:r>
      <w:bookmarkEnd w:id="145"/>
      <w:bookmarkEnd w:id="146"/>
      <w:bookmarkEnd w:id="147"/>
    </w:p>
    <w:p>
      <w:pPr>
        <w:pStyle w:val="51"/>
        <w:spacing w:line="360" w:lineRule="auto"/>
        <w:ind w:left="332" w:leftChars="166" w:firstLine="31" w:firstLineChars="13"/>
        <w:rPr>
          <w:rFonts w:hint="default" w:ascii="Times New Roman" w:cs="Times New Roman"/>
          <w:color w:val="auto"/>
          <w:highlight w:val="none"/>
          <w:lang w:val="en-US"/>
        </w:rPr>
      </w:pPr>
      <w:r>
        <w:rPr>
          <w:rFonts w:ascii="Times New Roman" w:cs="Times New Roman"/>
          <w:color w:val="auto"/>
          <w:highlight w:val="none"/>
        </w:rPr>
        <w:t>本合同项下</w:t>
      </w:r>
      <w:r>
        <w:rPr>
          <w:rFonts w:hint="eastAsia" w:ascii="Times New Roman" w:cs="Times New Roman"/>
          <w:b/>
          <w:bCs/>
          <w:color w:val="auto"/>
          <w:highlight w:val="none"/>
        </w:rPr>
        <w:t>技术服务</w:t>
      </w:r>
      <w:r>
        <w:rPr>
          <w:rFonts w:ascii="Times New Roman" w:cs="Times New Roman"/>
          <w:color w:val="auto"/>
          <w:highlight w:val="none"/>
        </w:rPr>
        <w:t>将用于</w:t>
      </w:r>
      <w:r>
        <w:rPr>
          <w:rFonts w:hint="eastAsia" w:ascii="Times New Roman" w:cs="Times New Roman"/>
          <w:color w:val="auto"/>
          <w:highlight w:val="none"/>
          <w:u w:val="single"/>
          <w:lang w:eastAsia="zh-CN"/>
        </w:rPr>
        <w:t>包头稀土高新区污水资源化利用项目工程总承包（EPC）</w:t>
      </w:r>
      <w:r>
        <w:rPr>
          <w:rFonts w:ascii="Times New Roman" w:cs="Times New Roman"/>
          <w:color w:val="auto"/>
          <w:highlight w:val="none"/>
        </w:rPr>
        <w:t>项目。合同</w:t>
      </w:r>
      <w:r>
        <w:rPr>
          <w:rFonts w:hint="eastAsia" w:ascii="Times New Roman" w:cs="Times New Roman"/>
          <w:color w:val="auto"/>
          <w:highlight w:val="none"/>
          <w:lang w:val="en-US" w:eastAsia="zh-CN"/>
        </w:rPr>
        <w:t>内容及要求如下：</w:t>
      </w:r>
    </w:p>
    <w:p>
      <w:pPr>
        <w:pStyle w:val="51"/>
        <w:numPr>
          <w:ilvl w:val="1"/>
          <w:numId w:val="6"/>
        </w:numPr>
        <w:spacing w:line="360" w:lineRule="auto"/>
        <w:rPr>
          <w:rFonts w:ascii="Times New Roman" w:cs="Times New Roman"/>
          <w:b/>
          <w:bCs/>
          <w:color w:val="0000FF"/>
          <w:highlight w:val="none"/>
        </w:rPr>
      </w:pPr>
      <w:r>
        <w:rPr>
          <w:rFonts w:hint="eastAsia" w:ascii="Times New Roman" w:cs="Times New Roman"/>
          <w:b/>
          <w:bCs/>
          <w:color w:val="0000FF"/>
          <w:highlight w:val="none"/>
          <w:lang w:eastAsia="zh-CN"/>
        </w:rPr>
        <w:t>中标方</w:t>
      </w:r>
      <w:r>
        <w:rPr>
          <w:rFonts w:hint="eastAsia" w:ascii="Times New Roman" w:cs="Times New Roman"/>
          <w:b/>
          <w:bCs/>
          <w:color w:val="0000FF"/>
          <w:highlight w:val="none"/>
        </w:rPr>
        <w:t>应提供合同项下</w:t>
      </w:r>
      <w:r>
        <w:rPr>
          <w:rFonts w:hint="eastAsia"/>
          <w:b/>
          <w:bCs/>
          <w:color w:val="0000FF"/>
          <w:highlight w:val="none"/>
          <w:lang w:eastAsia="zh-CN"/>
        </w:rPr>
        <w:t>整体系统调试及试运行技术服务</w:t>
      </w:r>
      <w:r>
        <w:rPr>
          <w:rFonts w:ascii="Times New Roman" w:cs="Times New Roman"/>
          <w:b/>
          <w:bCs/>
          <w:color w:val="0000FF"/>
          <w:highlight w:val="none"/>
        </w:rPr>
        <w:t>，</w:t>
      </w:r>
      <w:r>
        <w:rPr>
          <w:rFonts w:hint="eastAsia" w:ascii="Times New Roman" w:cs="Times New Roman"/>
          <w:b/>
          <w:bCs/>
          <w:color w:val="0000FF"/>
          <w:highlight w:val="none"/>
        </w:rPr>
        <w:t>开展设备调试、维护保养及运行调试等技术服务工作</w:t>
      </w:r>
      <w:r>
        <w:rPr>
          <w:rFonts w:hint="eastAsia" w:ascii="Times New Roman" w:cs="Times New Roman"/>
          <w:b/>
          <w:bCs/>
          <w:color w:val="0000FF"/>
          <w:highlight w:val="none"/>
          <w:lang w:eastAsia="zh-CN"/>
        </w:rPr>
        <w:t>。</w:t>
      </w:r>
    </w:p>
    <w:p>
      <w:pPr>
        <w:pStyle w:val="51"/>
        <w:numPr>
          <w:ilvl w:val="1"/>
          <w:numId w:val="6"/>
        </w:numPr>
        <w:spacing w:line="360" w:lineRule="auto"/>
        <w:rPr>
          <w:rFonts w:ascii="Times New Roman" w:cs="Times New Roman"/>
          <w:b/>
          <w:bCs/>
          <w:color w:val="0000FF"/>
          <w:highlight w:val="none"/>
        </w:rPr>
      </w:pPr>
      <w:r>
        <w:rPr>
          <w:rFonts w:hint="eastAsia" w:ascii="Times New Roman" w:cs="Times New Roman"/>
          <w:b/>
          <w:bCs/>
          <w:color w:val="0000FF"/>
          <w:highlight w:val="none"/>
          <w:lang w:eastAsia="zh-CN"/>
        </w:rPr>
        <w:t>中标方对从本项目所接收的所有项目设施拥有使用和管理权,具体负责项目厂区内所接管设备、设施的正常运行和维护保养。</w:t>
      </w:r>
    </w:p>
    <w:p>
      <w:pPr>
        <w:pStyle w:val="51"/>
        <w:numPr>
          <w:ilvl w:val="1"/>
          <w:numId w:val="6"/>
        </w:numPr>
        <w:spacing w:line="360" w:lineRule="auto"/>
        <w:rPr>
          <w:rFonts w:ascii="Times New Roman" w:cs="Times New Roman"/>
          <w:b/>
          <w:bCs/>
          <w:color w:val="0000FF"/>
          <w:highlight w:val="none"/>
        </w:rPr>
      </w:pPr>
      <w:r>
        <w:rPr>
          <w:rFonts w:hint="eastAsia" w:ascii="Times New Roman" w:cs="Times New Roman"/>
          <w:b/>
          <w:bCs/>
          <w:color w:val="0000FF"/>
          <w:highlight w:val="none"/>
        </w:rPr>
        <w:t>通过环保验收后，应在技术服务期内对项目设施做好及时检修、定期维护保养，对需外协维修的故障，中标方应及时告知</w:t>
      </w:r>
      <w:r>
        <w:rPr>
          <w:rFonts w:hint="eastAsia" w:ascii="Times New Roman" w:cs="Times New Roman"/>
          <w:b/>
          <w:bCs/>
          <w:color w:val="0000FF"/>
          <w:highlight w:val="none"/>
          <w:lang w:val="en-US" w:eastAsia="zh-CN"/>
        </w:rPr>
        <w:t>招标方</w:t>
      </w:r>
      <w:r>
        <w:rPr>
          <w:rFonts w:hint="eastAsia" w:ascii="Times New Roman" w:cs="Times New Roman"/>
          <w:b/>
          <w:bCs/>
          <w:color w:val="0000FF"/>
          <w:highlight w:val="none"/>
        </w:rPr>
        <w:t>，采购人批准后实施</w:t>
      </w:r>
      <w:r>
        <w:rPr>
          <w:rFonts w:hint="eastAsia" w:ascii="Times New Roman" w:cs="Times New Roman"/>
          <w:b/>
          <w:bCs/>
          <w:color w:val="0000FF"/>
          <w:highlight w:val="none"/>
          <w:lang w:eastAsia="zh-CN"/>
        </w:rPr>
        <w:t>。</w:t>
      </w:r>
    </w:p>
    <w:p>
      <w:pPr>
        <w:pStyle w:val="51"/>
        <w:numPr>
          <w:ilvl w:val="1"/>
          <w:numId w:val="6"/>
        </w:numPr>
        <w:spacing w:line="360" w:lineRule="auto"/>
        <w:ind w:left="601" w:hanging="601"/>
        <w:rPr>
          <w:rFonts w:ascii="Times New Roman" w:cs="Times New Roman"/>
          <w:b/>
          <w:bCs/>
          <w:color w:val="0000FF"/>
          <w:highlight w:val="none"/>
        </w:rPr>
      </w:pPr>
      <w:r>
        <w:rPr>
          <w:rFonts w:hint="eastAsia" w:ascii="Times New Roman" w:cs="Times New Roman"/>
          <w:b/>
          <w:bCs/>
          <w:color w:val="0000FF"/>
          <w:highlight w:val="none"/>
          <w:lang w:val="en-US" w:eastAsia="zh-CN"/>
        </w:rPr>
        <w:t>中标方</w:t>
      </w:r>
      <w:r>
        <w:rPr>
          <w:rFonts w:hint="eastAsia" w:ascii="Times New Roman" w:cs="Times New Roman"/>
          <w:b/>
          <w:bCs/>
          <w:color w:val="0000FF"/>
          <w:highlight w:val="none"/>
        </w:rPr>
        <w:t>于技术服务期满时，将配置完备(设备使用年限内)的污水处理设施无偿移交给</w:t>
      </w:r>
      <w:r>
        <w:rPr>
          <w:rFonts w:hint="eastAsia" w:ascii="Times New Roman" w:cs="Times New Roman"/>
          <w:b/>
          <w:bCs/>
          <w:color w:val="0000FF"/>
          <w:highlight w:val="none"/>
          <w:lang w:val="en-US" w:eastAsia="zh-CN"/>
        </w:rPr>
        <w:t>招标人</w:t>
      </w:r>
      <w:r>
        <w:rPr>
          <w:rFonts w:hint="eastAsia" w:ascii="Times New Roman" w:cs="Times New Roman"/>
          <w:b/>
          <w:bCs/>
          <w:color w:val="0000FF"/>
          <w:highlight w:val="none"/>
        </w:rPr>
        <w:t>。</w:t>
      </w:r>
    </w:p>
    <w:p>
      <w:pPr>
        <w:pStyle w:val="51"/>
        <w:numPr>
          <w:ilvl w:val="1"/>
          <w:numId w:val="6"/>
        </w:numPr>
        <w:spacing w:line="360" w:lineRule="auto"/>
        <w:ind w:left="601" w:hanging="601"/>
        <w:rPr>
          <w:rFonts w:ascii="Times New Roman" w:cs="Times New Roman"/>
          <w:color w:val="auto"/>
          <w:highlight w:val="none"/>
        </w:rPr>
      </w:pPr>
      <w:r>
        <w:rPr>
          <w:rFonts w:ascii="Times New Roman" w:cs="Times New Roman"/>
          <w:color w:val="auto"/>
          <w:highlight w:val="none"/>
        </w:rPr>
        <w:t>下列附件是本合同不可分割的一部分。如果在下述文件之间出现含糊或歧义时，</w:t>
      </w:r>
      <w:r>
        <w:rPr>
          <w:rFonts w:hint="eastAsia" w:ascii="Times New Roman" w:cs="Times New Roman"/>
          <w:color w:val="auto"/>
          <w:highlight w:val="none"/>
          <w:lang w:eastAsia="zh-CN"/>
        </w:rPr>
        <w:t>招标方</w:t>
      </w:r>
      <w:r>
        <w:rPr>
          <w:rFonts w:ascii="Times New Roman" w:cs="Times New Roman"/>
          <w:color w:val="auto"/>
          <w:highlight w:val="none"/>
        </w:rPr>
        <w:t>将向</w:t>
      </w:r>
      <w:r>
        <w:rPr>
          <w:rFonts w:hint="eastAsia" w:ascii="Times New Roman" w:cs="Times New Roman"/>
          <w:color w:val="auto"/>
          <w:highlight w:val="none"/>
          <w:lang w:eastAsia="zh-CN"/>
        </w:rPr>
        <w:t>中标方</w:t>
      </w:r>
      <w:r>
        <w:rPr>
          <w:rFonts w:ascii="Times New Roman" w:cs="Times New Roman"/>
          <w:color w:val="auto"/>
          <w:highlight w:val="none"/>
        </w:rPr>
        <w:t>发出必要的澄清或指示，以</w:t>
      </w:r>
      <w:r>
        <w:rPr>
          <w:rFonts w:hint="eastAsia" w:ascii="Times New Roman" w:cs="Times New Roman"/>
          <w:color w:val="auto"/>
          <w:highlight w:val="none"/>
          <w:lang w:eastAsia="zh-CN"/>
        </w:rPr>
        <w:t>招标方</w:t>
      </w:r>
      <w:r>
        <w:rPr>
          <w:rFonts w:ascii="Times New Roman" w:cs="Times New Roman"/>
          <w:color w:val="auto"/>
          <w:highlight w:val="none"/>
        </w:rPr>
        <w:t>的澄清或指示为准。</w:t>
      </w:r>
    </w:p>
    <w:p>
      <w:pPr>
        <w:pStyle w:val="51"/>
        <w:spacing w:line="360" w:lineRule="auto"/>
        <w:ind w:firstLine="720" w:firstLineChars="300"/>
        <w:jc w:val="both"/>
        <w:rPr>
          <w:rFonts w:hint="eastAsia" w:ascii="Times New Roman" w:eastAsia="宋体" w:cs="Times New Roman"/>
          <w:color w:val="auto"/>
          <w:highlight w:val="none"/>
          <w:lang w:eastAsia="zh-CN"/>
        </w:rPr>
      </w:pPr>
      <w:r>
        <w:rPr>
          <w:rFonts w:hint="eastAsia" w:ascii="Times New Roman" w:cs="Times New Roman"/>
          <w:color w:val="auto"/>
          <w:highlight w:val="none"/>
        </w:rPr>
        <w:t>附件一</w:t>
      </w:r>
      <w:r>
        <w:rPr>
          <w:rFonts w:ascii="Times New Roman" w:cs="Times New Roman"/>
          <w:color w:val="auto"/>
          <w:highlight w:val="none"/>
        </w:rPr>
        <w:t>供货一览表</w:t>
      </w:r>
    </w:p>
    <w:p>
      <w:pPr>
        <w:pStyle w:val="51"/>
        <w:spacing w:line="360" w:lineRule="auto"/>
        <w:ind w:firstLine="720" w:firstLineChars="300"/>
        <w:jc w:val="both"/>
        <w:rPr>
          <w:rFonts w:ascii="Times New Roman" w:cs="Times New Roman"/>
          <w:color w:val="auto"/>
          <w:highlight w:val="none"/>
        </w:rPr>
      </w:pPr>
      <w:r>
        <w:rPr>
          <w:rFonts w:hint="eastAsia" w:ascii="Times New Roman" w:cs="Times New Roman"/>
          <w:color w:val="auto"/>
          <w:highlight w:val="none"/>
        </w:rPr>
        <w:t>附件二供货技术及</w:t>
      </w:r>
      <w:r>
        <w:rPr>
          <w:rFonts w:ascii="Times New Roman" w:cs="Times New Roman"/>
          <w:color w:val="auto"/>
          <w:highlight w:val="none"/>
        </w:rPr>
        <w:t>服务</w:t>
      </w:r>
      <w:r>
        <w:rPr>
          <w:rFonts w:hint="eastAsia" w:ascii="Times New Roman" w:cs="Times New Roman"/>
          <w:color w:val="auto"/>
          <w:highlight w:val="none"/>
        </w:rPr>
        <w:t>要求</w:t>
      </w:r>
    </w:p>
    <w:p>
      <w:pPr>
        <w:pStyle w:val="51"/>
        <w:spacing w:line="360" w:lineRule="auto"/>
        <w:ind w:firstLine="720" w:firstLineChars="300"/>
        <w:jc w:val="both"/>
        <w:rPr>
          <w:rFonts w:ascii="Times New Roman" w:cs="Times New Roman"/>
          <w:color w:val="auto"/>
          <w:highlight w:val="none"/>
        </w:rPr>
      </w:pPr>
      <w:r>
        <w:rPr>
          <w:rFonts w:hint="eastAsia" w:ascii="Times New Roman" w:cs="Times New Roman"/>
          <w:color w:val="auto"/>
          <w:highlight w:val="none"/>
        </w:rPr>
        <w:t>附件</w:t>
      </w:r>
      <w:r>
        <w:rPr>
          <w:rFonts w:hint="eastAsia" w:ascii="Times New Roman" w:cs="Times New Roman"/>
          <w:color w:val="auto"/>
          <w:highlight w:val="none"/>
          <w:lang w:val="en-US" w:eastAsia="zh-CN"/>
        </w:rPr>
        <w:t>三</w:t>
      </w:r>
      <w:r>
        <w:rPr>
          <w:rFonts w:hint="eastAsia" w:ascii="Times New Roman" w:cs="Times New Roman"/>
          <w:color w:val="auto"/>
          <w:highlight w:val="none"/>
        </w:rPr>
        <w:t>分包/采购廉政确认函</w:t>
      </w:r>
    </w:p>
    <w:p>
      <w:pPr>
        <w:pStyle w:val="51"/>
        <w:spacing w:line="360" w:lineRule="auto"/>
        <w:ind w:firstLine="720" w:firstLineChars="300"/>
        <w:jc w:val="both"/>
        <w:rPr>
          <w:rFonts w:ascii="Times New Roman" w:cs="Times New Roman"/>
          <w:color w:val="auto"/>
          <w:highlight w:val="none"/>
        </w:rPr>
      </w:pPr>
      <w:r>
        <w:rPr>
          <w:rFonts w:hint="eastAsia" w:ascii="Times New Roman" w:cs="Times New Roman"/>
          <w:color w:val="auto"/>
          <w:highlight w:val="none"/>
        </w:rPr>
        <w:t>附件</w:t>
      </w:r>
      <w:r>
        <w:rPr>
          <w:rFonts w:hint="eastAsia" w:ascii="Times New Roman" w:cs="Times New Roman"/>
          <w:color w:val="auto"/>
          <w:highlight w:val="none"/>
          <w:lang w:val="en-US" w:eastAsia="zh-CN"/>
        </w:rPr>
        <w:t>四</w:t>
      </w:r>
      <w:r>
        <w:rPr>
          <w:rFonts w:hint="eastAsia" w:ascii="Times New Roman" w:cs="Times New Roman"/>
          <w:color w:val="auto"/>
          <w:highlight w:val="none"/>
        </w:rPr>
        <w:t>廉政协议书</w:t>
      </w:r>
    </w:p>
    <w:p>
      <w:pPr>
        <w:pStyle w:val="51"/>
        <w:spacing w:line="360" w:lineRule="auto"/>
        <w:ind w:firstLine="720" w:firstLineChars="300"/>
        <w:jc w:val="both"/>
        <w:rPr>
          <w:rFonts w:ascii="Times New Roman" w:cs="Times New Roman"/>
          <w:color w:val="auto"/>
          <w:highlight w:val="none"/>
        </w:rPr>
      </w:pPr>
      <w:r>
        <w:rPr>
          <w:rFonts w:hint="eastAsia" w:ascii="Times New Roman" w:cs="Times New Roman"/>
          <w:color w:val="auto"/>
          <w:highlight w:val="none"/>
        </w:rPr>
        <w:t>附件</w:t>
      </w:r>
      <w:r>
        <w:rPr>
          <w:rFonts w:hint="eastAsia" w:ascii="Times New Roman" w:cs="Times New Roman"/>
          <w:color w:val="auto"/>
          <w:highlight w:val="none"/>
          <w:lang w:val="en-US" w:eastAsia="zh-CN"/>
        </w:rPr>
        <w:t>五</w:t>
      </w:r>
      <w:r>
        <w:rPr>
          <w:rFonts w:hint="eastAsia" w:ascii="Times New Roman" w:cs="Times New Roman"/>
          <w:color w:val="auto"/>
          <w:highlight w:val="none"/>
        </w:rPr>
        <w:t>售后服务承诺函</w:t>
      </w:r>
    </w:p>
    <w:p>
      <w:pPr>
        <w:pStyle w:val="51"/>
        <w:numPr>
          <w:ilvl w:val="1"/>
          <w:numId w:val="6"/>
        </w:numPr>
        <w:spacing w:line="360" w:lineRule="auto"/>
        <w:rPr>
          <w:rFonts w:ascii="Times New Roman" w:cs="Times New Roman"/>
          <w:color w:val="auto"/>
          <w:highlight w:val="none"/>
        </w:rPr>
      </w:pPr>
      <w:r>
        <w:rPr>
          <w:rFonts w:ascii="Times New Roman" w:cs="Times New Roman"/>
          <w:color w:val="auto"/>
          <w:highlight w:val="none"/>
        </w:rPr>
        <w:t>合同文件应能互相解释，互为说明。组成本合同的文件及优先解释顺序如下：</w:t>
      </w:r>
    </w:p>
    <w:p>
      <w:pPr>
        <w:pStyle w:val="51"/>
        <w:spacing w:line="360" w:lineRule="auto"/>
        <w:ind w:firstLine="480" w:firstLineChars="200"/>
        <w:rPr>
          <w:rFonts w:ascii="Times New Roman" w:cs="Times New Roman"/>
          <w:color w:val="auto"/>
          <w:highlight w:val="none"/>
        </w:rPr>
      </w:pPr>
      <w:r>
        <w:rPr>
          <w:rFonts w:hint="eastAsia" w:ascii="Times New Roman" w:cs="Times New Roman"/>
          <w:color w:val="auto"/>
          <w:highlight w:val="none"/>
        </w:rPr>
        <w:t>（1）</w:t>
      </w:r>
      <w:r>
        <w:rPr>
          <w:rFonts w:ascii="Times New Roman" w:cs="Times New Roman"/>
          <w:color w:val="auto"/>
          <w:highlight w:val="none"/>
        </w:rPr>
        <w:t>本合同</w:t>
      </w:r>
      <w:r>
        <w:rPr>
          <w:rFonts w:hint="eastAsia" w:ascii="Times New Roman" w:cs="Times New Roman"/>
          <w:color w:val="auto"/>
          <w:highlight w:val="none"/>
        </w:rPr>
        <w:t>协议书及</w:t>
      </w:r>
      <w:r>
        <w:rPr>
          <w:rFonts w:ascii="Times New Roman" w:cs="Times New Roman"/>
          <w:color w:val="auto"/>
          <w:highlight w:val="none"/>
        </w:rPr>
        <w:t>附件；</w:t>
      </w:r>
    </w:p>
    <w:p>
      <w:pPr>
        <w:pStyle w:val="51"/>
        <w:spacing w:line="360" w:lineRule="auto"/>
        <w:ind w:firstLine="480" w:firstLineChars="200"/>
        <w:rPr>
          <w:rFonts w:ascii="Times New Roman"/>
          <w:color w:val="auto"/>
          <w:highlight w:val="none"/>
        </w:rPr>
      </w:pPr>
      <w:r>
        <w:rPr>
          <w:rFonts w:hint="eastAsia" w:ascii="Times New Roman"/>
          <w:color w:val="auto"/>
          <w:highlight w:val="none"/>
        </w:rPr>
        <w:t>（2）</w:t>
      </w:r>
      <w:r>
        <w:rPr>
          <w:rFonts w:ascii="Times New Roman"/>
          <w:color w:val="auto"/>
          <w:highlight w:val="none"/>
        </w:rPr>
        <w:t>中标通知书（如果有）；</w:t>
      </w:r>
    </w:p>
    <w:p>
      <w:pPr>
        <w:pStyle w:val="51"/>
        <w:spacing w:line="360" w:lineRule="auto"/>
        <w:ind w:firstLine="480" w:firstLineChars="200"/>
        <w:rPr>
          <w:rFonts w:ascii="Times New Roman"/>
          <w:color w:val="auto"/>
          <w:highlight w:val="none"/>
        </w:rPr>
      </w:pPr>
      <w:r>
        <w:rPr>
          <w:rFonts w:hint="eastAsia" w:ascii="Times New Roman"/>
          <w:color w:val="auto"/>
          <w:highlight w:val="none"/>
        </w:rPr>
        <w:t>（3）总承包</w:t>
      </w:r>
      <w:r>
        <w:rPr>
          <w:rFonts w:ascii="Times New Roman"/>
          <w:color w:val="auto"/>
          <w:highlight w:val="none"/>
        </w:rPr>
        <w:t>合同；</w:t>
      </w:r>
    </w:p>
    <w:p>
      <w:pPr>
        <w:pStyle w:val="51"/>
        <w:spacing w:line="360" w:lineRule="auto"/>
        <w:ind w:firstLine="480" w:firstLineChars="200"/>
        <w:rPr>
          <w:rFonts w:ascii="Times New Roman" w:cs="Times New Roman"/>
          <w:color w:val="auto"/>
          <w:highlight w:val="none"/>
        </w:rPr>
      </w:pPr>
      <w:r>
        <w:rPr>
          <w:rFonts w:hint="eastAsia" w:ascii="Times New Roman" w:cs="Times New Roman"/>
          <w:color w:val="auto"/>
          <w:highlight w:val="none"/>
        </w:rPr>
        <w:t>（</w:t>
      </w:r>
      <w:r>
        <w:rPr>
          <w:rFonts w:ascii="Times New Roman" w:cs="Times New Roman"/>
          <w:color w:val="auto"/>
          <w:highlight w:val="none"/>
        </w:rPr>
        <w:t>4</w:t>
      </w:r>
      <w:r>
        <w:rPr>
          <w:rFonts w:hint="eastAsia" w:ascii="Times New Roman" w:cs="Times New Roman"/>
          <w:color w:val="auto"/>
          <w:highlight w:val="none"/>
        </w:rPr>
        <w:t>）招标文件；</w:t>
      </w:r>
    </w:p>
    <w:p>
      <w:pPr>
        <w:pStyle w:val="51"/>
        <w:spacing w:line="360" w:lineRule="auto"/>
        <w:ind w:firstLine="480" w:firstLineChars="200"/>
        <w:rPr>
          <w:rFonts w:ascii="Times New Roman" w:cs="Times New Roman"/>
          <w:color w:val="auto"/>
          <w:highlight w:val="none"/>
        </w:rPr>
      </w:pPr>
      <w:r>
        <w:rPr>
          <w:rFonts w:hint="eastAsia" w:ascii="Times New Roman"/>
          <w:color w:val="auto"/>
          <w:highlight w:val="none"/>
        </w:rPr>
        <w:t>（</w:t>
      </w:r>
      <w:r>
        <w:rPr>
          <w:rFonts w:ascii="Times New Roman"/>
          <w:color w:val="auto"/>
          <w:highlight w:val="none"/>
        </w:rPr>
        <w:t>5</w:t>
      </w:r>
      <w:r>
        <w:rPr>
          <w:rFonts w:hint="eastAsia" w:ascii="Times New Roman"/>
          <w:color w:val="auto"/>
          <w:highlight w:val="none"/>
        </w:rPr>
        <w:t>）</w:t>
      </w:r>
      <w:r>
        <w:rPr>
          <w:rFonts w:ascii="Times New Roman"/>
          <w:color w:val="auto"/>
          <w:highlight w:val="none"/>
        </w:rPr>
        <w:t>投标函及其附录（如果有）</w:t>
      </w:r>
      <w:r>
        <w:rPr>
          <w:rFonts w:hint="eastAsia" w:ascii="Times New Roman"/>
          <w:color w:val="auto"/>
          <w:highlight w:val="none"/>
        </w:rPr>
        <w:t>；</w:t>
      </w:r>
    </w:p>
    <w:p>
      <w:pPr>
        <w:pStyle w:val="51"/>
        <w:spacing w:line="360" w:lineRule="auto"/>
        <w:ind w:firstLine="480" w:firstLineChars="200"/>
        <w:rPr>
          <w:rFonts w:ascii="Times New Roman" w:cs="Times New Roman"/>
          <w:color w:val="auto"/>
          <w:highlight w:val="none"/>
        </w:rPr>
      </w:pPr>
      <w:r>
        <w:rPr>
          <w:rFonts w:hint="eastAsia" w:ascii="Times New Roman"/>
          <w:color w:val="auto"/>
          <w:highlight w:val="none"/>
        </w:rPr>
        <w:t>（</w:t>
      </w:r>
      <w:r>
        <w:rPr>
          <w:rFonts w:ascii="Times New Roman"/>
          <w:color w:val="auto"/>
          <w:highlight w:val="none"/>
        </w:rPr>
        <w:t>6</w:t>
      </w:r>
      <w:r>
        <w:rPr>
          <w:rFonts w:hint="eastAsia" w:ascii="Times New Roman"/>
          <w:color w:val="auto"/>
          <w:highlight w:val="none"/>
        </w:rPr>
        <w:t>）</w:t>
      </w:r>
      <w:r>
        <w:rPr>
          <w:rFonts w:ascii="Times New Roman" w:cs="Times New Roman"/>
          <w:color w:val="auto"/>
          <w:highlight w:val="none"/>
        </w:rPr>
        <w:t>相关国家标准、规范及有关技术文件；</w:t>
      </w:r>
    </w:p>
    <w:p>
      <w:pPr>
        <w:pStyle w:val="51"/>
        <w:spacing w:line="360" w:lineRule="auto"/>
        <w:ind w:firstLine="480" w:firstLineChars="200"/>
        <w:rPr>
          <w:rFonts w:ascii="Times New Roman" w:cs="Times New Roman"/>
          <w:color w:val="auto"/>
          <w:highlight w:val="none"/>
        </w:rPr>
      </w:pPr>
      <w:r>
        <w:rPr>
          <w:rFonts w:hint="eastAsia" w:ascii="Times New Roman"/>
          <w:color w:val="auto"/>
          <w:highlight w:val="none"/>
        </w:rPr>
        <w:t>（</w:t>
      </w:r>
      <w:r>
        <w:rPr>
          <w:rFonts w:ascii="Times New Roman"/>
          <w:color w:val="auto"/>
          <w:highlight w:val="none"/>
        </w:rPr>
        <w:t>7</w:t>
      </w:r>
      <w:r>
        <w:rPr>
          <w:rFonts w:hint="eastAsia" w:ascii="Times New Roman"/>
          <w:color w:val="auto"/>
          <w:highlight w:val="none"/>
        </w:rPr>
        <w:t>）</w:t>
      </w:r>
      <w:r>
        <w:rPr>
          <w:rFonts w:ascii="Times New Roman"/>
          <w:color w:val="auto"/>
          <w:highlight w:val="none"/>
        </w:rPr>
        <w:t>其他合同文件。</w:t>
      </w:r>
    </w:p>
    <w:p>
      <w:pPr>
        <w:pStyle w:val="29"/>
        <w:spacing w:line="360" w:lineRule="auto"/>
        <w:ind w:left="344" w:leftChars="172" w:firstLine="480" w:firstLineChars="200"/>
        <w:rPr>
          <w:rFonts w:ascii="Times New Roman" w:hAnsi="Times New Roman" w:cs="Times New Roman"/>
          <w:color w:val="auto"/>
          <w:highlight w:val="none"/>
        </w:rPr>
      </w:pPr>
      <w:r>
        <w:rPr>
          <w:rFonts w:ascii="Times New Roman" w:hAnsi="Times New Roman" w:cs="Times New Roman"/>
          <w:color w:val="auto"/>
          <w:highlight w:val="none"/>
        </w:rPr>
        <w:t>合同履行中，需供双方有关供货的洽商、变更等书面协议或文件视为本合同的组成部分且具有优先解释权。</w:t>
      </w:r>
    </w:p>
    <w:p>
      <w:pPr>
        <w:pStyle w:val="29"/>
        <w:spacing w:line="360" w:lineRule="auto"/>
        <w:ind w:left="344" w:leftChars="172"/>
        <w:rPr>
          <w:rFonts w:ascii="Times New Roman" w:hAnsi="Times New Roman" w:cs="Times New Roman"/>
          <w:color w:val="auto"/>
          <w:highlight w:val="none"/>
        </w:rPr>
      </w:pPr>
    </w:p>
    <w:p>
      <w:pPr>
        <w:pStyle w:val="51"/>
        <w:numPr>
          <w:ilvl w:val="0"/>
          <w:numId w:val="4"/>
        </w:numPr>
        <w:spacing w:line="360" w:lineRule="auto"/>
        <w:outlineLvl w:val="0"/>
        <w:rPr>
          <w:rFonts w:ascii="Times New Roman" w:cs="Times New Roman"/>
          <w:b/>
          <w:color w:val="auto"/>
          <w:highlight w:val="none"/>
        </w:rPr>
      </w:pPr>
      <w:bookmarkStart w:id="148" w:name="_Toc94047546"/>
      <w:bookmarkStart w:id="149" w:name="_Toc294260528"/>
      <w:bookmarkStart w:id="150" w:name="_Toc4115"/>
      <w:r>
        <w:rPr>
          <w:rFonts w:ascii="Times New Roman" w:cs="Times New Roman"/>
          <w:b/>
          <w:color w:val="auto"/>
          <w:highlight w:val="none"/>
        </w:rPr>
        <w:t>合同价格</w:t>
      </w:r>
      <w:bookmarkEnd w:id="148"/>
      <w:bookmarkEnd w:id="149"/>
      <w:bookmarkEnd w:id="150"/>
    </w:p>
    <w:p>
      <w:pPr>
        <w:pStyle w:val="51"/>
        <w:spacing w:line="360" w:lineRule="auto"/>
        <w:ind w:left="601"/>
        <w:rPr>
          <w:rFonts w:ascii="Times New Roman" w:cs="Times New Roman"/>
          <w:color w:val="auto"/>
          <w:highlight w:val="none"/>
        </w:rPr>
      </w:pPr>
      <w:r>
        <w:rPr>
          <w:rFonts w:ascii="Times New Roman" w:cs="Times New Roman"/>
          <w:color w:val="auto"/>
          <w:highlight w:val="none"/>
        </w:rPr>
        <w:t>合同签约总价为</w:t>
      </w:r>
      <w:r>
        <w:rPr>
          <w:rFonts w:hint="eastAsia"/>
          <w:b/>
          <w:bCs/>
          <w:color w:val="0070C0"/>
          <w:highlight w:val="none"/>
          <w:lang w:eastAsia="zh-CN"/>
        </w:rPr>
        <w:t>技术服务</w:t>
      </w:r>
      <w:r>
        <w:rPr>
          <w:rFonts w:hint="eastAsia" w:ascii="Times New Roman" w:cs="Times New Roman"/>
          <w:b/>
          <w:bCs/>
          <w:color w:val="0070C0"/>
          <w:highlight w:val="none"/>
        </w:rPr>
        <w:t>费（</w:t>
      </w:r>
      <w:r>
        <w:rPr>
          <w:rFonts w:hint="eastAsia" w:ascii="Times New Roman" w:cs="Times New Roman"/>
          <w:color w:val="auto"/>
          <w:highlight w:val="none"/>
        </w:rPr>
        <w:t>含税）：人民币（大写）元（¥元）；适用税率：</w:t>
      </w:r>
      <w:r>
        <w:rPr>
          <w:rFonts w:hint="eastAsia" w:ascii="Times New Roman" w:cs="Times New Roman"/>
          <w:color w:val="auto"/>
          <w:highlight w:val="none"/>
          <w:lang w:val="en-US" w:eastAsia="zh-CN"/>
        </w:rPr>
        <w:t>6</w:t>
      </w:r>
      <w:r>
        <w:rPr>
          <w:rFonts w:hint="eastAsia" w:ascii="Times New Roman" w:cs="Times New Roman"/>
          <w:color w:val="auto"/>
          <w:highlight w:val="none"/>
        </w:rPr>
        <w:t>%；（在项目实施过程中，如应业主或</w:t>
      </w:r>
      <w:r>
        <w:rPr>
          <w:rFonts w:hint="eastAsia" w:ascii="Times New Roman" w:cs="Times New Roman"/>
          <w:color w:val="auto"/>
          <w:highlight w:val="none"/>
          <w:lang w:eastAsia="zh-CN"/>
        </w:rPr>
        <w:t>招标方</w:t>
      </w:r>
      <w:r>
        <w:rPr>
          <w:rFonts w:hint="eastAsia" w:ascii="Times New Roman" w:cs="Times New Roman"/>
          <w:color w:val="auto"/>
          <w:highlight w:val="none"/>
        </w:rPr>
        <w:t>要求变更，使</w:t>
      </w:r>
      <w:r>
        <w:rPr>
          <w:rFonts w:hint="eastAsia" w:ascii="Times New Roman" w:cs="Times New Roman"/>
          <w:b/>
          <w:bCs/>
          <w:color w:val="0070C0"/>
          <w:highlight w:val="none"/>
        </w:rPr>
        <w:t>技术服务</w:t>
      </w:r>
      <w:r>
        <w:rPr>
          <w:rFonts w:hint="eastAsia" w:ascii="Times New Roman" w:cs="Times New Roman"/>
          <w:b/>
          <w:bCs/>
          <w:color w:val="0070C0"/>
          <w:highlight w:val="none"/>
          <w:lang w:val="en-US" w:eastAsia="zh-CN"/>
        </w:rPr>
        <w:t>范围</w:t>
      </w:r>
      <w:r>
        <w:rPr>
          <w:rFonts w:hint="eastAsia" w:ascii="Times New Roman" w:cs="Times New Roman"/>
          <w:color w:val="auto"/>
          <w:highlight w:val="none"/>
        </w:rPr>
        <w:t>减少，</w:t>
      </w:r>
      <w:r>
        <w:rPr>
          <w:rFonts w:hint="eastAsia" w:ascii="Times New Roman" w:cs="Times New Roman"/>
          <w:color w:val="auto"/>
          <w:highlight w:val="none"/>
          <w:lang w:eastAsia="zh-CN"/>
        </w:rPr>
        <w:t>中标方</w:t>
      </w:r>
      <w:r>
        <w:rPr>
          <w:rFonts w:hint="eastAsia" w:ascii="Times New Roman" w:cs="Times New Roman"/>
          <w:color w:val="auto"/>
          <w:highlight w:val="none"/>
        </w:rPr>
        <w:t>不得拒绝，并接受业主和</w:t>
      </w:r>
      <w:r>
        <w:rPr>
          <w:rFonts w:hint="eastAsia" w:ascii="Times New Roman" w:cs="Times New Roman"/>
          <w:color w:val="auto"/>
          <w:highlight w:val="none"/>
          <w:lang w:eastAsia="zh-CN"/>
        </w:rPr>
        <w:t>招标方</w:t>
      </w:r>
      <w:r>
        <w:rPr>
          <w:rFonts w:hint="eastAsia" w:ascii="Times New Roman" w:cs="Times New Roman"/>
          <w:color w:val="auto"/>
          <w:highlight w:val="none"/>
        </w:rPr>
        <w:t>对变更后工程结算的审计结果）。</w:t>
      </w:r>
      <w:r>
        <w:rPr>
          <w:rFonts w:hint="eastAsia" w:ascii="Times New Roman" w:cs="Times New Roman"/>
          <w:color w:val="auto"/>
          <w:highlight w:val="none"/>
          <w:lang w:val="en-US" w:eastAsia="zh-CN"/>
        </w:rPr>
        <w:t>本合同为固定上限总价合同</w:t>
      </w:r>
      <w:r>
        <w:rPr>
          <w:rFonts w:hint="eastAsia" w:ascii="Times New Roman" w:cs="Times New Roman"/>
          <w:color w:val="auto"/>
          <w:highlight w:val="none"/>
        </w:rPr>
        <w:t>，除非业主对</w:t>
      </w:r>
      <w:r>
        <w:rPr>
          <w:rFonts w:hint="eastAsia" w:ascii="Times New Roman" w:cs="Times New Roman"/>
          <w:color w:val="auto"/>
          <w:highlight w:val="none"/>
          <w:lang w:val="en-US" w:eastAsia="zh-CN"/>
        </w:rPr>
        <w:t>招标方</w:t>
      </w:r>
      <w:r>
        <w:rPr>
          <w:rFonts w:hint="eastAsia" w:ascii="Times New Roman" w:cs="Times New Roman"/>
          <w:color w:val="auto"/>
          <w:highlight w:val="none"/>
        </w:rPr>
        <w:t>的供货内容及价格作出增加，否则价格不予增加</w:t>
      </w:r>
      <w:r>
        <w:rPr>
          <w:rFonts w:hint="eastAsia" w:ascii="Times New Roman" w:cs="Times New Roman"/>
          <w:color w:val="auto"/>
          <w:highlight w:val="none"/>
          <w:lang w:eastAsia="zh-CN"/>
        </w:rPr>
        <w:t>。</w:t>
      </w:r>
      <w:r>
        <w:rPr>
          <w:rFonts w:hint="eastAsia" w:ascii="Times New Roman" w:cs="Times New Roman"/>
          <w:color w:val="auto"/>
          <w:highlight w:val="none"/>
        </w:rPr>
        <w:t>最终以业主委托的第三方造价单位审定金额作为结算价的依据。</w:t>
      </w:r>
    </w:p>
    <w:p>
      <w:pPr>
        <w:pStyle w:val="51"/>
        <w:numPr>
          <w:ilvl w:val="1"/>
          <w:numId w:val="7"/>
        </w:numPr>
        <w:spacing w:line="360" w:lineRule="auto"/>
        <w:rPr>
          <w:rFonts w:ascii="Times New Roman" w:cs="Times New Roman"/>
          <w:color w:val="auto"/>
          <w:highlight w:val="none"/>
        </w:rPr>
      </w:pPr>
      <w:r>
        <w:rPr>
          <w:rFonts w:ascii="Times New Roman" w:cs="Times New Roman"/>
          <w:color w:val="auto"/>
          <w:highlight w:val="none"/>
        </w:rPr>
        <w:t>本合同价为</w:t>
      </w:r>
      <w:r>
        <w:rPr>
          <w:rFonts w:hint="eastAsia" w:ascii="Times New Roman" w:cs="Times New Roman"/>
          <w:color w:val="auto"/>
          <w:highlight w:val="none"/>
        </w:rPr>
        <w:t>暂定价（</w:t>
      </w:r>
      <w:r>
        <w:rPr>
          <w:rFonts w:ascii="Times New Roman" w:cs="Times New Roman"/>
          <w:color w:val="auto"/>
          <w:highlight w:val="none"/>
        </w:rPr>
        <w:t>含</w:t>
      </w:r>
      <w:r>
        <w:rPr>
          <w:rFonts w:hint="eastAsia" w:ascii="Times New Roman" w:cs="Times New Roman"/>
          <w:b/>
          <w:bCs/>
          <w:color w:val="0070C0"/>
          <w:highlight w:val="none"/>
          <w:lang w:val="en-US" w:eastAsia="zh-CN"/>
        </w:rPr>
        <w:t>6</w:t>
      </w:r>
      <w:r>
        <w:rPr>
          <w:rFonts w:hint="eastAsia" w:ascii="Times New Roman" w:cs="Times New Roman"/>
          <w:b/>
          <w:bCs/>
          <w:color w:val="0070C0"/>
          <w:highlight w:val="none"/>
        </w:rPr>
        <w:t>%</w:t>
      </w:r>
      <w:r>
        <w:rPr>
          <w:rFonts w:ascii="Times New Roman" w:cs="Times New Roman"/>
          <w:color w:val="auto"/>
          <w:highlight w:val="none"/>
        </w:rPr>
        <w:t>增值税</w:t>
      </w:r>
      <w:r>
        <w:rPr>
          <w:rFonts w:hint="eastAsia" w:ascii="Times New Roman" w:cs="Times New Roman"/>
          <w:color w:val="auto"/>
          <w:highlight w:val="none"/>
        </w:rPr>
        <w:t>）</w:t>
      </w:r>
      <w:r>
        <w:rPr>
          <w:rFonts w:ascii="Times New Roman" w:cs="Times New Roman"/>
          <w:color w:val="auto"/>
          <w:highlight w:val="none"/>
        </w:rPr>
        <w:t>。本合同任何情况下不考虑法律变化或物价波动引起的价格调整，</w:t>
      </w:r>
      <w:r>
        <w:rPr>
          <w:rFonts w:hint="eastAsia" w:ascii="Times New Roman" w:cs="Times New Roman"/>
          <w:color w:val="auto"/>
          <w:highlight w:val="none"/>
        </w:rPr>
        <w:t>比</w:t>
      </w:r>
      <w:r>
        <w:rPr>
          <w:rFonts w:ascii="Times New Roman" w:cs="Times New Roman"/>
          <w:color w:val="auto"/>
          <w:highlight w:val="none"/>
        </w:rPr>
        <w:t>如市场价格的提高、物价的上涨、最低工资标准的上调</w:t>
      </w:r>
      <w:r>
        <w:rPr>
          <w:rFonts w:hint="eastAsia" w:ascii="Times New Roman" w:cs="Times New Roman"/>
          <w:color w:val="auto"/>
          <w:highlight w:val="none"/>
        </w:rPr>
        <w:t>、税收政策的调整</w:t>
      </w:r>
      <w:r>
        <w:rPr>
          <w:rFonts w:ascii="Times New Roman" w:cs="Times New Roman"/>
          <w:color w:val="auto"/>
          <w:highlight w:val="none"/>
        </w:rPr>
        <w:t>等</w:t>
      </w:r>
      <w:r>
        <w:rPr>
          <w:rFonts w:hint="eastAsia" w:ascii="Times New Roman" w:cs="Times New Roman"/>
          <w:color w:val="auto"/>
          <w:highlight w:val="none"/>
        </w:rPr>
        <w:t>，</w:t>
      </w:r>
      <w:r>
        <w:rPr>
          <w:rFonts w:hint="eastAsia" w:ascii="Times New Roman" w:cs="Times New Roman"/>
          <w:color w:val="auto"/>
          <w:highlight w:val="none"/>
          <w:lang w:eastAsia="zh-CN"/>
        </w:rPr>
        <w:t>中标方</w:t>
      </w:r>
      <w:r>
        <w:rPr>
          <w:rFonts w:ascii="Times New Roman" w:cs="Times New Roman"/>
          <w:color w:val="auto"/>
          <w:highlight w:val="none"/>
        </w:rPr>
        <w:t>不得以任何</w:t>
      </w:r>
      <w:r>
        <w:rPr>
          <w:rFonts w:hint="eastAsia" w:ascii="Times New Roman" w:cs="Times New Roman"/>
          <w:color w:val="auto"/>
          <w:highlight w:val="none"/>
        </w:rPr>
        <w:t>单方</w:t>
      </w:r>
      <w:r>
        <w:rPr>
          <w:rFonts w:ascii="Times New Roman" w:cs="Times New Roman"/>
          <w:color w:val="auto"/>
          <w:highlight w:val="none"/>
        </w:rPr>
        <w:t>理由提出价格变化</w:t>
      </w:r>
      <w:r>
        <w:rPr>
          <w:rFonts w:hint="eastAsia" w:ascii="Times New Roman" w:cs="Times New Roman"/>
          <w:color w:val="auto"/>
          <w:highlight w:val="none"/>
        </w:rPr>
        <w:t>的</w:t>
      </w:r>
      <w:r>
        <w:rPr>
          <w:rFonts w:ascii="Times New Roman" w:cs="Times New Roman"/>
          <w:color w:val="auto"/>
          <w:highlight w:val="none"/>
        </w:rPr>
        <w:t>要求。本合同约定价格为不含税价格及</w:t>
      </w:r>
      <w:r>
        <w:rPr>
          <w:rFonts w:hint="eastAsia" w:ascii="Times New Roman" w:cs="Times New Roman"/>
          <w:b/>
          <w:bCs/>
          <w:color w:val="0070C0"/>
          <w:highlight w:val="none"/>
          <w:lang w:val="en-US" w:eastAsia="zh-CN"/>
        </w:rPr>
        <w:t>6</w:t>
      </w:r>
      <w:r>
        <w:rPr>
          <w:rFonts w:ascii="Times New Roman" w:cs="Times New Roman"/>
          <w:b/>
          <w:bCs/>
          <w:color w:val="0070C0"/>
          <w:highlight w:val="none"/>
        </w:rPr>
        <w:t>%</w:t>
      </w:r>
      <w:r>
        <w:rPr>
          <w:rFonts w:ascii="Times New Roman" w:cs="Times New Roman"/>
          <w:color w:val="auto"/>
          <w:highlight w:val="none"/>
        </w:rPr>
        <w:t>增值税金额，不含税价格不因国家税率变化而变化，在合同履行期间，如遇国家的税率调整，则价税合计相应调整。</w:t>
      </w:r>
      <w:r>
        <w:rPr>
          <w:rFonts w:hint="eastAsia" w:ascii="Times New Roman" w:cs="Times New Roman"/>
          <w:color w:val="auto"/>
          <w:highlight w:val="none"/>
        </w:rPr>
        <w:t>最终以业主委托的第三方造价单位审定金额作为结算价的依据。</w:t>
      </w:r>
    </w:p>
    <w:p>
      <w:pPr>
        <w:pStyle w:val="51"/>
        <w:numPr>
          <w:ilvl w:val="1"/>
          <w:numId w:val="7"/>
        </w:numPr>
        <w:spacing w:line="360" w:lineRule="auto"/>
        <w:rPr>
          <w:rFonts w:ascii="Times New Roman" w:cs="Times New Roman"/>
          <w:color w:val="auto"/>
          <w:highlight w:val="none"/>
        </w:rPr>
      </w:pPr>
      <w:r>
        <w:rPr>
          <w:rFonts w:ascii="Times New Roman" w:cs="Times New Roman"/>
          <w:color w:val="auto"/>
          <w:highlight w:val="none"/>
        </w:rPr>
        <w:t>上述合同价格包括</w:t>
      </w:r>
      <w:r>
        <w:rPr>
          <w:rFonts w:ascii="Times New Roman" w:cs="Times New Roman"/>
          <w:color w:val="auto"/>
          <w:highlight w:val="none"/>
          <w:u w:val="single"/>
        </w:rPr>
        <w:t>但不限于</w:t>
      </w:r>
      <w:r>
        <w:rPr>
          <w:rFonts w:hint="eastAsia" w:ascii="Times New Roman" w:cs="Times New Roman"/>
          <w:color w:val="auto"/>
          <w:highlight w:val="none"/>
          <w:u w:val="single"/>
        </w:rPr>
        <w:t>货物本体及附件费、备品备件费、包装费、运输费、运输保险费、装卸费、专用工具费、安装指导费及相关材料费、技术文件费、技术服务费及维护保养费、保险费、风险、税金、办理设备进场所需手续费等的所有费用，进口件还应包括与进口有关的一切费用。</w:t>
      </w:r>
    </w:p>
    <w:p>
      <w:pPr>
        <w:pStyle w:val="51"/>
        <w:numPr>
          <w:ilvl w:val="1"/>
          <w:numId w:val="7"/>
        </w:numPr>
        <w:spacing w:line="360" w:lineRule="auto"/>
        <w:rPr>
          <w:rFonts w:ascii="Times New Roman" w:cs="Times New Roman"/>
          <w:color w:val="auto"/>
          <w:highlight w:val="none"/>
        </w:rPr>
      </w:pPr>
      <w:r>
        <w:rPr>
          <w:rFonts w:ascii="Times New Roman" w:cs="Times New Roman"/>
          <w:color w:val="auto"/>
          <w:highlight w:val="none"/>
        </w:rPr>
        <w:t>技术服务费：</w:t>
      </w:r>
      <w:r>
        <w:rPr>
          <w:rFonts w:hint="eastAsia" w:ascii="Times New Roman" w:cs="Times New Roman"/>
          <w:color w:val="auto"/>
          <w:highlight w:val="none"/>
        </w:rPr>
        <w:t>包括</w:t>
      </w:r>
      <w:r>
        <w:rPr>
          <w:rFonts w:hint="eastAsia" w:ascii="Times New Roman" w:cs="Times New Roman"/>
          <w:color w:val="auto"/>
          <w:highlight w:val="none"/>
          <w:lang w:eastAsia="zh-CN"/>
        </w:rPr>
        <w:t>中标方</w:t>
      </w:r>
      <w:r>
        <w:rPr>
          <w:rFonts w:ascii="Times New Roman" w:cs="Times New Roman"/>
          <w:color w:val="auto"/>
          <w:highlight w:val="none"/>
          <w:u w:val="single"/>
        </w:rPr>
        <w:t>在项目施工现场的指导安装调试、按照合同的要求编制操作手册和维护手册</w:t>
      </w:r>
      <w:r>
        <w:rPr>
          <w:rFonts w:hint="eastAsia" w:ascii="Times New Roman" w:cs="Times New Roman"/>
          <w:color w:val="auto"/>
          <w:highlight w:val="none"/>
          <w:u w:val="single"/>
        </w:rPr>
        <w:t>，提供培训、检验、检测、相关的软件，以及</w:t>
      </w:r>
      <w:r>
        <w:rPr>
          <w:rFonts w:ascii="Times New Roman" w:cs="Times New Roman"/>
          <w:color w:val="auto"/>
          <w:highlight w:val="none"/>
          <w:u w:val="single"/>
        </w:rPr>
        <w:t>合同中规定</w:t>
      </w:r>
      <w:r>
        <w:rPr>
          <w:rFonts w:hint="eastAsia" w:ascii="Times New Roman" w:cs="Times New Roman"/>
          <w:color w:val="auto"/>
          <w:highlight w:val="none"/>
          <w:u w:val="single"/>
          <w:lang w:eastAsia="zh-CN"/>
        </w:rPr>
        <w:t>中标方</w:t>
      </w:r>
      <w:r>
        <w:rPr>
          <w:rFonts w:ascii="Times New Roman" w:cs="Times New Roman"/>
          <w:color w:val="auto"/>
          <w:highlight w:val="none"/>
          <w:u w:val="single"/>
        </w:rPr>
        <w:t>应承担的其它义务</w:t>
      </w:r>
      <w:r>
        <w:rPr>
          <w:rFonts w:hint="eastAsia" w:ascii="Times New Roman" w:cs="Times New Roman"/>
          <w:color w:val="auto"/>
          <w:highlight w:val="none"/>
          <w:u w:val="single"/>
        </w:rPr>
        <w:t>的</w:t>
      </w:r>
      <w:r>
        <w:rPr>
          <w:rFonts w:ascii="Times New Roman" w:cs="Times New Roman"/>
          <w:color w:val="auto"/>
          <w:highlight w:val="none"/>
          <w:u w:val="single"/>
        </w:rPr>
        <w:t>全部费用</w:t>
      </w:r>
      <w:r>
        <w:rPr>
          <w:rFonts w:hint="eastAsia" w:ascii="Times New Roman" w:cs="Times New Roman"/>
          <w:color w:val="auto"/>
          <w:highlight w:val="none"/>
          <w:u w:val="single"/>
        </w:rPr>
        <w:t>。</w:t>
      </w:r>
      <w:r>
        <w:rPr>
          <w:rFonts w:ascii="Times New Roman" w:cs="Times New Roman"/>
          <w:color w:val="auto"/>
          <w:highlight w:val="none"/>
          <w:u w:val="single"/>
        </w:rPr>
        <w:t>指导安装</w:t>
      </w:r>
      <w:r>
        <w:rPr>
          <w:rFonts w:hint="eastAsia" w:ascii="Times New Roman" w:cs="Times New Roman"/>
          <w:color w:val="auto"/>
          <w:highlight w:val="none"/>
          <w:u w:val="single"/>
        </w:rPr>
        <w:t>及培训期间</w:t>
      </w:r>
      <w:r>
        <w:rPr>
          <w:rFonts w:ascii="Times New Roman" w:cs="Times New Roman"/>
          <w:color w:val="auto"/>
          <w:highlight w:val="none"/>
          <w:u w:val="single"/>
        </w:rPr>
        <w:t>，</w:t>
      </w:r>
      <w:r>
        <w:rPr>
          <w:rFonts w:hint="eastAsia" w:ascii="Times New Roman" w:cs="Times New Roman"/>
          <w:color w:val="auto"/>
          <w:highlight w:val="none"/>
          <w:u w:val="single"/>
          <w:lang w:eastAsia="zh-CN"/>
        </w:rPr>
        <w:t>中标方</w:t>
      </w:r>
      <w:r>
        <w:rPr>
          <w:rFonts w:ascii="Times New Roman" w:cs="Times New Roman"/>
          <w:color w:val="auto"/>
          <w:highlight w:val="none"/>
          <w:u w:val="single"/>
        </w:rPr>
        <w:t>技术人员的人身意外保险、</w:t>
      </w:r>
      <w:r>
        <w:rPr>
          <w:rFonts w:hint="eastAsia" w:ascii="Times New Roman" w:cs="Times New Roman"/>
          <w:color w:val="auto"/>
          <w:highlight w:val="none"/>
          <w:u w:val="single"/>
        </w:rPr>
        <w:t>差旅费</w:t>
      </w:r>
      <w:r>
        <w:rPr>
          <w:rFonts w:ascii="Times New Roman" w:cs="Times New Roman"/>
          <w:color w:val="auto"/>
          <w:highlight w:val="none"/>
          <w:u w:val="single"/>
        </w:rPr>
        <w:t>等均包含在合同价格内</w:t>
      </w:r>
      <w:r>
        <w:rPr>
          <w:rFonts w:hint="eastAsia" w:ascii="Times New Roman" w:cs="Times New Roman"/>
          <w:color w:val="auto"/>
          <w:highlight w:val="none"/>
          <w:u w:val="single"/>
        </w:rPr>
        <w:t>。</w:t>
      </w:r>
    </w:p>
    <w:p>
      <w:pPr>
        <w:pStyle w:val="51"/>
        <w:numPr>
          <w:ilvl w:val="1"/>
          <w:numId w:val="7"/>
        </w:numPr>
        <w:spacing w:line="360" w:lineRule="auto"/>
        <w:rPr>
          <w:rFonts w:ascii="Times New Roman" w:cs="Times New Roman"/>
          <w:color w:val="auto"/>
          <w:highlight w:val="none"/>
        </w:rPr>
      </w:pPr>
      <w:r>
        <w:rPr>
          <w:rFonts w:ascii="Times New Roman" w:cs="Times New Roman"/>
          <w:color w:val="auto"/>
          <w:highlight w:val="none"/>
        </w:rPr>
        <w:t>技术文件费用：</w:t>
      </w:r>
      <w:r>
        <w:rPr>
          <w:rFonts w:hint="eastAsia" w:ascii="Times New Roman" w:cs="Times New Roman"/>
          <w:color w:val="auto"/>
          <w:highlight w:val="none"/>
          <w:lang w:eastAsia="zh-CN"/>
        </w:rPr>
        <w:t>中标方</w:t>
      </w:r>
      <w:r>
        <w:rPr>
          <w:rFonts w:ascii="Times New Roman" w:cs="Times New Roman"/>
          <w:color w:val="auto"/>
          <w:highlight w:val="none"/>
        </w:rPr>
        <w:t>负责根据</w:t>
      </w:r>
      <w:r>
        <w:rPr>
          <w:rFonts w:hint="eastAsia" w:ascii="Times New Roman" w:cs="Times New Roman"/>
          <w:color w:val="auto"/>
          <w:highlight w:val="none"/>
          <w:lang w:eastAsia="zh-CN"/>
        </w:rPr>
        <w:t>招标方</w:t>
      </w:r>
      <w:r>
        <w:rPr>
          <w:rFonts w:ascii="Times New Roman" w:cs="Times New Roman"/>
          <w:color w:val="auto"/>
          <w:highlight w:val="none"/>
        </w:rPr>
        <w:t>要求提供</w:t>
      </w:r>
      <w:r>
        <w:rPr>
          <w:rFonts w:hint="eastAsia" w:ascii="Times New Roman" w:cs="Times New Roman"/>
          <w:color w:val="auto"/>
          <w:highlight w:val="none"/>
        </w:rPr>
        <w:t>的</w:t>
      </w:r>
      <w:r>
        <w:rPr>
          <w:rFonts w:ascii="Times New Roman" w:cs="Times New Roman"/>
          <w:color w:val="auto"/>
          <w:highlight w:val="none"/>
        </w:rPr>
        <w:t>全套技术文件</w:t>
      </w:r>
      <w:r>
        <w:rPr>
          <w:rFonts w:hint="eastAsia" w:ascii="Times New Roman" w:cs="Times New Roman"/>
          <w:color w:val="auto"/>
          <w:highlight w:val="none"/>
        </w:rPr>
        <w:t>所需费用</w:t>
      </w:r>
      <w:r>
        <w:rPr>
          <w:rFonts w:ascii="Times New Roman" w:cs="Times New Roman"/>
          <w:color w:val="auto"/>
          <w:highlight w:val="none"/>
        </w:rPr>
        <w:t>，包括但不限于计算书、图纸、图表、说明、报告、手册、证书、样本、培训资料等</w:t>
      </w:r>
      <w:r>
        <w:rPr>
          <w:rFonts w:hint="eastAsia" w:ascii="Times New Roman" w:cs="Times New Roman"/>
          <w:color w:val="auto"/>
          <w:highlight w:val="none"/>
        </w:rPr>
        <w:t>，还包括货物的质量证明文件、检验合格文件、说明书等</w:t>
      </w:r>
      <w:r>
        <w:rPr>
          <w:rFonts w:ascii="Times New Roman" w:cs="Times New Roman"/>
          <w:color w:val="auto"/>
          <w:highlight w:val="none"/>
        </w:rPr>
        <w:t>。技术文件送交至</w:t>
      </w:r>
      <w:r>
        <w:rPr>
          <w:rFonts w:hint="eastAsia" w:ascii="Times New Roman" w:cs="Times New Roman"/>
          <w:color w:val="auto"/>
          <w:highlight w:val="none"/>
          <w:lang w:eastAsia="zh-CN"/>
        </w:rPr>
        <w:t>招标方</w:t>
      </w:r>
      <w:r>
        <w:rPr>
          <w:rFonts w:ascii="Times New Roman" w:cs="Times New Roman"/>
          <w:color w:val="auto"/>
          <w:highlight w:val="none"/>
        </w:rPr>
        <w:t>指定地点。关于技术文件的深度、数量、提交进度等要求，执行</w:t>
      </w:r>
      <w:r>
        <w:rPr>
          <w:rFonts w:ascii="Times New Roman" w:cs="Times New Roman"/>
          <w:color w:val="auto"/>
          <w:highlight w:val="none"/>
          <w:u w:val="single"/>
        </w:rPr>
        <w:t>附件</w:t>
      </w:r>
      <w:r>
        <w:rPr>
          <w:rFonts w:hint="eastAsia" w:ascii="Times New Roman" w:cs="Times New Roman"/>
          <w:color w:val="auto"/>
          <w:highlight w:val="none"/>
          <w:u w:val="single"/>
        </w:rPr>
        <w:t>二《供货</w:t>
      </w:r>
      <w:r>
        <w:rPr>
          <w:rFonts w:ascii="Times New Roman" w:cs="Times New Roman"/>
          <w:color w:val="auto"/>
          <w:highlight w:val="none"/>
          <w:u w:val="single"/>
        </w:rPr>
        <w:t>技术要求</w:t>
      </w:r>
      <w:r>
        <w:rPr>
          <w:rFonts w:hint="eastAsia" w:ascii="Times New Roman" w:cs="Times New Roman"/>
          <w:color w:val="auto"/>
          <w:highlight w:val="none"/>
          <w:u w:val="single"/>
        </w:rPr>
        <w:t>》</w:t>
      </w:r>
      <w:r>
        <w:rPr>
          <w:rFonts w:ascii="Times New Roman" w:cs="Times New Roman"/>
          <w:color w:val="auto"/>
          <w:highlight w:val="none"/>
        </w:rPr>
        <w:t>以及合同执行过程中双方补签的其他协议。</w:t>
      </w:r>
    </w:p>
    <w:p>
      <w:pPr>
        <w:pStyle w:val="51"/>
        <w:numPr>
          <w:ilvl w:val="1"/>
          <w:numId w:val="7"/>
        </w:numPr>
        <w:spacing w:line="360" w:lineRule="auto"/>
        <w:rPr>
          <w:rFonts w:ascii="Times New Roman" w:cs="Times New Roman"/>
          <w:color w:val="auto"/>
          <w:highlight w:val="none"/>
        </w:rPr>
      </w:pPr>
      <w:r>
        <w:rPr>
          <w:rFonts w:hint="eastAsia" w:ascii="Times New Roman" w:cs="Times New Roman"/>
          <w:color w:val="auto"/>
          <w:highlight w:val="none"/>
          <w:lang w:val="en-US" w:eastAsia="zh-CN"/>
        </w:rPr>
        <w:t>若</w:t>
      </w:r>
      <w:r>
        <w:rPr>
          <w:rFonts w:hint="eastAsia" w:ascii="Times New Roman" w:cs="Times New Roman"/>
          <w:color w:val="auto"/>
          <w:highlight w:val="none"/>
        </w:rPr>
        <w:t>非业主对</w:t>
      </w:r>
      <w:r>
        <w:rPr>
          <w:rFonts w:hint="eastAsia" w:ascii="Times New Roman" w:cs="Times New Roman"/>
          <w:color w:val="auto"/>
          <w:highlight w:val="none"/>
          <w:lang w:val="en-US" w:eastAsia="zh-CN"/>
        </w:rPr>
        <w:t>招标方</w:t>
      </w:r>
      <w:r>
        <w:rPr>
          <w:rFonts w:hint="eastAsia" w:ascii="Times New Roman" w:cs="Times New Roman"/>
          <w:color w:val="auto"/>
          <w:highlight w:val="none"/>
        </w:rPr>
        <w:t>的供货内容及价格作出增加，否则</w:t>
      </w:r>
      <w:r>
        <w:rPr>
          <w:rFonts w:hint="eastAsia" w:ascii="Times New Roman" w:cs="Times New Roman"/>
          <w:color w:val="auto"/>
          <w:highlight w:val="none"/>
          <w:lang w:val="en-US" w:eastAsia="zh-CN"/>
        </w:rPr>
        <w:t>供货合同</w:t>
      </w:r>
      <w:r>
        <w:rPr>
          <w:rFonts w:hint="eastAsia" w:ascii="Times New Roman" w:cs="Times New Roman"/>
          <w:color w:val="auto"/>
          <w:highlight w:val="none"/>
        </w:rPr>
        <w:t>价格不予增加</w:t>
      </w:r>
      <w:r>
        <w:rPr>
          <w:rFonts w:hint="eastAsia" w:ascii="Times New Roman" w:cs="Times New Roman"/>
          <w:color w:val="auto"/>
          <w:highlight w:val="none"/>
          <w:lang w:eastAsia="zh-CN"/>
        </w:rPr>
        <w:t>。采购范围应该是</w:t>
      </w:r>
      <w:r>
        <w:rPr>
          <w:rFonts w:hint="eastAsia" w:ascii="Times New Roman" w:cs="Times New Roman"/>
          <w:color w:val="auto"/>
          <w:highlight w:val="none"/>
          <w:u w:val="single"/>
          <w:lang w:eastAsia="zh-CN"/>
        </w:rPr>
        <w:t>进水调节池及泵房系统、除硬沉淀池及AO生化池系统、滤池及预处理加药系统、MBR膜系统、超滤系统、反渗透系统系统、纳滤系统、MVR系统、硫酸钙结晶系统、碳酸钙结晶系统、电化学系统、除硬及过滤系统、BAF系统、非均相系统、软化及除氟系统、除硅及过滤系统调试及试运行技术服务、人员培训等</w:t>
      </w:r>
      <w:r>
        <w:rPr>
          <w:rFonts w:hint="eastAsia" w:ascii="Times New Roman" w:cs="Times New Roman"/>
          <w:color w:val="auto"/>
          <w:highlight w:val="none"/>
          <w:u w:val="single"/>
        </w:rPr>
        <w:t>项目规模为</w:t>
      </w:r>
      <w:r>
        <w:rPr>
          <w:rFonts w:hint="eastAsia" w:ascii="Times New Roman" w:cs="Times New Roman"/>
          <w:color w:val="auto"/>
          <w:highlight w:val="none"/>
          <w:u w:val="single"/>
          <w:lang w:val="en-US" w:eastAsia="zh-CN"/>
        </w:rPr>
        <w:t>1.5</w:t>
      </w:r>
      <w:r>
        <w:rPr>
          <w:rFonts w:hint="eastAsia" w:ascii="Times New Roman" w:cs="Times New Roman"/>
          <w:color w:val="auto"/>
          <w:highlight w:val="none"/>
          <w:u w:val="single"/>
        </w:rPr>
        <w:t>万m³/d</w:t>
      </w:r>
      <w:r>
        <w:rPr>
          <w:rFonts w:hint="eastAsia" w:ascii="Times New Roman" w:cs="Times New Roman"/>
          <w:color w:val="auto"/>
          <w:highlight w:val="none"/>
          <w:lang w:eastAsia="zh-CN"/>
        </w:rPr>
        <w:t>。具体清单以</w:t>
      </w:r>
      <w:r>
        <w:rPr>
          <w:rFonts w:hint="eastAsia" w:ascii="Times New Roman" w:cs="Times New Roman"/>
          <w:color w:val="auto"/>
          <w:highlight w:val="none"/>
          <w:lang w:val="en-US" w:eastAsia="zh-CN"/>
        </w:rPr>
        <w:t>中标方</w:t>
      </w:r>
      <w:r>
        <w:rPr>
          <w:rFonts w:hint="eastAsia" w:ascii="Times New Roman" w:cs="Times New Roman"/>
          <w:color w:val="auto"/>
          <w:highlight w:val="none"/>
          <w:lang w:eastAsia="zh-CN"/>
        </w:rPr>
        <w:t>方提供给我们的为准，且供方应保证最终供货清单满足整个系统与土建、与上下工段对接及交界面的全部要求，保证系统能正常运行。</w:t>
      </w:r>
      <w:r>
        <w:rPr>
          <w:rFonts w:ascii="Times New Roman" w:cs="Times New Roman"/>
          <w:color w:val="auto"/>
          <w:highlight w:val="none"/>
        </w:rPr>
        <w:t>如是</w:t>
      </w:r>
      <w:r>
        <w:rPr>
          <w:rFonts w:hint="eastAsia" w:ascii="Times New Roman" w:cs="Times New Roman"/>
          <w:color w:val="auto"/>
          <w:highlight w:val="none"/>
          <w:lang w:eastAsia="zh-CN"/>
        </w:rPr>
        <w:t>中标方</w:t>
      </w:r>
      <w:r>
        <w:rPr>
          <w:rFonts w:ascii="Times New Roman" w:cs="Times New Roman"/>
          <w:color w:val="auto"/>
          <w:highlight w:val="none"/>
        </w:rPr>
        <w:t>的原因导致需要补货（如：货损、漏发货或漏发配件等）</w:t>
      </w:r>
      <w:r>
        <w:rPr>
          <w:rFonts w:hint="eastAsia" w:ascii="Times New Roman" w:cs="Times New Roman"/>
          <w:color w:val="auto"/>
          <w:highlight w:val="none"/>
        </w:rPr>
        <w:t>，</w:t>
      </w:r>
      <w:r>
        <w:rPr>
          <w:rFonts w:ascii="Times New Roman" w:cs="Times New Roman"/>
          <w:color w:val="auto"/>
          <w:highlight w:val="none"/>
        </w:rPr>
        <w:t>则由</w:t>
      </w:r>
      <w:r>
        <w:rPr>
          <w:rFonts w:hint="eastAsia" w:ascii="Times New Roman" w:cs="Times New Roman"/>
          <w:color w:val="auto"/>
          <w:highlight w:val="none"/>
          <w:lang w:eastAsia="zh-CN"/>
        </w:rPr>
        <w:t>中标方</w:t>
      </w:r>
      <w:r>
        <w:rPr>
          <w:rFonts w:ascii="Times New Roman" w:cs="Times New Roman"/>
          <w:color w:val="auto"/>
          <w:highlight w:val="none"/>
        </w:rPr>
        <w:t>免费负责追加提供。</w:t>
      </w:r>
    </w:p>
    <w:p>
      <w:pPr>
        <w:pStyle w:val="51"/>
        <w:numPr>
          <w:ilvl w:val="1"/>
          <w:numId w:val="7"/>
        </w:numPr>
        <w:spacing w:line="360" w:lineRule="auto"/>
        <w:rPr>
          <w:rFonts w:ascii="Times New Roman" w:cs="Times New Roman"/>
          <w:color w:val="auto"/>
          <w:highlight w:val="none"/>
        </w:rPr>
      </w:pPr>
      <w:r>
        <w:rPr>
          <w:rFonts w:hint="eastAsia" w:ascii="新宋体" w:hAnsi="新宋体" w:eastAsia="新宋体"/>
          <w:color w:val="auto"/>
          <w:position w:val="6"/>
          <w:szCs w:val="21"/>
          <w:highlight w:val="none"/>
          <w:lang w:eastAsia="zh-CN"/>
        </w:rPr>
        <w:t>中标方</w:t>
      </w:r>
      <w:r>
        <w:rPr>
          <w:rFonts w:hint="eastAsia" w:ascii="新宋体" w:hAnsi="新宋体" w:eastAsia="新宋体"/>
          <w:color w:val="auto"/>
          <w:position w:val="6"/>
          <w:szCs w:val="21"/>
          <w:highlight w:val="none"/>
        </w:rPr>
        <w:t>充分了解并承诺：本合同项下的货物和技术服务是完全为本工程定制的。本工程业主为建设方，</w:t>
      </w:r>
      <w:r>
        <w:rPr>
          <w:rFonts w:hint="eastAsia" w:ascii="新宋体" w:hAnsi="新宋体" w:eastAsia="新宋体"/>
          <w:color w:val="auto"/>
          <w:position w:val="6"/>
          <w:szCs w:val="21"/>
          <w:highlight w:val="none"/>
          <w:lang w:eastAsia="zh-CN"/>
        </w:rPr>
        <w:t>招标方</w:t>
      </w:r>
      <w:r>
        <w:rPr>
          <w:rFonts w:hint="eastAsia" w:ascii="新宋体" w:hAnsi="新宋体" w:eastAsia="新宋体"/>
          <w:color w:val="auto"/>
          <w:position w:val="6"/>
          <w:szCs w:val="21"/>
          <w:highlight w:val="none"/>
        </w:rPr>
        <w:t>的项目资金来源于建设方，因此本工程存在因业主原因付款延迟或不足额支付的风险（包括但不限于业主暂停、业主违约以及业主破产等）。</w:t>
      </w:r>
      <w:r>
        <w:rPr>
          <w:rFonts w:hint="eastAsia" w:ascii="新宋体" w:hAnsi="新宋体" w:eastAsia="新宋体"/>
          <w:color w:val="auto"/>
          <w:position w:val="6"/>
          <w:szCs w:val="21"/>
          <w:highlight w:val="none"/>
          <w:lang w:eastAsia="zh-CN"/>
        </w:rPr>
        <w:t>中标方</w:t>
      </w:r>
      <w:r>
        <w:rPr>
          <w:rFonts w:hint="eastAsia" w:ascii="新宋体" w:hAnsi="新宋体" w:eastAsia="新宋体"/>
          <w:color w:val="auto"/>
          <w:position w:val="6"/>
          <w:szCs w:val="21"/>
          <w:highlight w:val="none"/>
        </w:rPr>
        <w:t>同意接受本合同每一笔价款支付的前提条件之一为：业主就本合同项下货物向</w:t>
      </w:r>
      <w:r>
        <w:rPr>
          <w:rFonts w:hint="eastAsia" w:ascii="新宋体" w:hAnsi="新宋体" w:eastAsia="新宋体"/>
          <w:color w:val="auto"/>
          <w:position w:val="6"/>
          <w:szCs w:val="21"/>
          <w:highlight w:val="none"/>
          <w:lang w:eastAsia="zh-CN"/>
        </w:rPr>
        <w:t>招标方</w:t>
      </w:r>
      <w:r>
        <w:rPr>
          <w:rFonts w:hint="eastAsia" w:ascii="新宋体" w:hAnsi="新宋体" w:eastAsia="新宋体"/>
          <w:color w:val="auto"/>
          <w:position w:val="6"/>
          <w:szCs w:val="21"/>
          <w:highlight w:val="none"/>
        </w:rPr>
        <w:t>实际支付到账后，</w:t>
      </w:r>
      <w:r>
        <w:rPr>
          <w:rFonts w:hint="eastAsia" w:ascii="新宋体" w:hAnsi="新宋体" w:eastAsia="新宋体"/>
          <w:color w:val="auto"/>
          <w:position w:val="6"/>
          <w:szCs w:val="21"/>
          <w:highlight w:val="none"/>
          <w:lang w:eastAsia="zh-CN"/>
        </w:rPr>
        <w:t>招标方</w:t>
      </w:r>
      <w:r>
        <w:rPr>
          <w:rFonts w:hint="eastAsia" w:ascii="新宋体" w:hAnsi="新宋体" w:eastAsia="新宋体"/>
          <w:color w:val="auto"/>
          <w:position w:val="6"/>
          <w:szCs w:val="21"/>
          <w:highlight w:val="none"/>
        </w:rPr>
        <w:t>向</w:t>
      </w:r>
      <w:r>
        <w:rPr>
          <w:rFonts w:hint="eastAsia" w:ascii="新宋体" w:hAnsi="新宋体" w:eastAsia="新宋体"/>
          <w:color w:val="auto"/>
          <w:position w:val="6"/>
          <w:szCs w:val="21"/>
          <w:highlight w:val="none"/>
          <w:lang w:eastAsia="zh-CN"/>
        </w:rPr>
        <w:t>中标方</w:t>
      </w:r>
      <w:r>
        <w:rPr>
          <w:rFonts w:hint="eastAsia" w:ascii="新宋体" w:hAnsi="新宋体" w:eastAsia="新宋体"/>
          <w:color w:val="auto"/>
          <w:position w:val="6"/>
          <w:szCs w:val="21"/>
          <w:highlight w:val="none"/>
        </w:rPr>
        <w:t>进行相应支付。因业主原因对本项目款项支付延迟或不足额支付的，</w:t>
      </w:r>
      <w:r>
        <w:rPr>
          <w:rFonts w:hint="eastAsia" w:ascii="新宋体" w:hAnsi="新宋体" w:eastAsia="新宋体"/>
          <w:color w:val="auto"/>
          <w:position w:val="6"/>
          <w:szCs w:val="21"/>
          <w:highlight w:val="none"/>
          <w:lang w:eastAsia="zh-CN"/>
        </w:rPr>
        <w:t>中标方</w:t>
      </w:r>
      <w:r>
        <w:rPr>
          <w:rFonts w:hint="eastAsia" w:ascii="新宋体" w:hAnsi="新宋体" w:eastAsia="新宋体"/>
          <w:color w:val="auto"/>
          <w:position w:val="6"/>
          <w:szCs w:val="21"/>
          <w:highlight w:val="none"/>
        </w:rPr>
        <w:t>无条件同意</w:t>
      </w:r>
      <w:r>
        <w:rPr>
          <w:rFonts w:hint="eastAsia" w:ascii="新宋体" w:hAnsi="新宋体" w:eastAsia="新宋体"/>
          <w:color w:val="auto"/>
          <w:position w:val="6"/>
          <w:szCs w:val="21"/>
          <w:highlight w:val="none"/>
          <w:lang w:eastAsia="zh-CN"/>
        </w:rPr>
        <w:t>招标方</w:t>
      </w:r>
      <w:r>
        <w:rPr>
          <w:rFonts w:hint="eastAsia" w:ascii="新宋体" w:hAnsi="新宋体" w:eastAsia="新宋体"/>
          <w:color w:val="auto"/>
          <w:position w:val="6"/>
          <w:szCs w:val="21"/>
          <w:highlight w:val="none"/>
        </w:rPr>
        <w:t>延迟本合同价款的支付。</w:t>
      </w:r>
    </w:p>
    <w:p>
      <w:pPr>
        <w:pStyle w:val="51"/>
        <w:spacing w:line="360" w:lineRule="auto"/>
        <w:rPr>
          <w:rFonts w:ascii="Times New Roman" w:cs="Times New Roman"/>
          <w:color w:val="auto"/>
          <w:highlight w:val="none"/>
        </w:rPr>
      </w:pPr>
    </w:p>
    <w:p>
      <w:pPr>
        <w:pStyle w:val="51"/>
        <w:numPr>
          <w:ilvl w:val="0"/>
          <w:numId w:val="4"/>
        </w:numPr>
        <w:spacing w:line="360" w:lineRule="auto"/>
        <w:outlineLvl w:val="0"/>
        <w:rPr>
          <w:rFonts w:ascii="Times New Roman" w:cs="Times New Roman"/>
          <w:b/>
          <w:color w:val="auto"/>
          <w:highlight w:val="green"/>
        </w:rPr>
      </w:pPr>
      <w:bookmarkStart w:id="151" w:name="_Toc94047547"/>
      <w:bookmarkStart w:id="152" w:name="_Toc2789"/>
      <w:r>
        <w:rPr>
          <w:rFonts w:ascii="Times New Roman" w:cs="Times New Roman"/>
          <w:b/>
          <w:color w:val="auto"/>
          <w:highlight w:val="green"/>
        </w:rPr>
        <w:t>付款方式和付款比例</w:t>
      </w:r>
      <w:bookmarkEnd w:id="151"/>
      <w:bookmarkEnd w:id="152"/>
    </w:p>
    <w:p>
      <w:pPr>
        <w:pStyle w:val="51"/>
        <w:numPr>
          <w:ilvl w:val="1"/>
          <w:numId w:val="8"/>
        </w:numPr>
        <w:tabs>
          <w:tab w:val="left" w:pos="5560"/>
        </w:tabs>
        <w:spacing w:line="360" w:lineRule="auto"/>
        <w:rPr>
          <w:rFonts w:ascii="Times New Roman" w:cs="Times New Roman"/>
          <w:color w:val="auto"/>
          <w:highlight w:val="none"/>
        </w:rPr>
      </w:pPr>
      <w:r>
        <w:rPr>
          <w:rFonts w:ascii="Times New Roman" w:cs="Times New Roman"/>
          <w:color w:val="auto"/>
          <w:highlight w:val="none"/>
        </w:rPr>
        <w:t>本合同支付货币为：</w:t>
      </w:r>
      <w:r>
        <w:rPr>
          <w:rFonts w:ascii="Times New Roman" w:cs="Times New Roman"/>
          <w:color w:val="auto"/>
          <w:highlight w:val="none"/>
          <w:u w:val="single"/>
        </w:rPr>
        <w:t>人民币</w:t>
      </w:r>
      <w:r>
        <w:rPr>
          <w:rFonts w:ascii="Times New Roman" w:cs="Times New Roman"/>
          <w:color w:val="auto"/>
          <w:highlight w:val="none"/>
        </w:rPr>
        <w:t>。</w:t>
      </w:r>
      <w:r>
        <w:rPr>
          <w:rFonts w:hint="eastAsia" w:ascii="Times New Roman" w:cs="Times New Roman"/>
          <w:color w:val="auto"/>
          <w:highlight w:val="none"/>
          <w:lang w:eastAsia="zh-CN"/>
        </w:rPr>
        <w:tab/>
      </w:r>
    </w:p>
    <w:p>
      <w:pPr>
        <w:pStyle w:val="51"/>
        <w:numPr>
          <w:ilvl w:val="1"/>
          <w:numId w:val="8"/>
        </w:numPr>
        <w:spacing w:line="360" w:lineRule="auto"/>
        <w:rPr>
          <w:rFonts w:ascii="Times New Roman" w:cs="Times New Roman"/>
          <w:color w:val="auto"/>
          <w:highlight w:val="none"/>
        </w:rPr>
      </w:pPr>
      <w:r>
        <w:rPr>
          <w:rFonts w:ascii="Times New Roman" w:cs="Times New Roman"/>
          <w:color w:val="auto"/>
          <w:highlight w:val="none"/>
        </w:rPr>
        <w:t>付款方式：</w:t>
      </w:r>
      <w:r>
        <w:rPr>
          <w:rFonts w:hint="eastAsia" w:ascii="Times New Roman" w:cs="Times New Roman"/>
          <w:color w:val="auto"/>
          <w:highlight w:val="none"/>
        </w:rPr>
        <w:t>银行转帐</w:t>
      </w:r>
      <w:r>
        <w:rPr>
          <w:rFonts w:hint="eastAsia" w:ascii="Times New Roman" w:cs="Times New Roman"/>
          <w:color w:val="auto"/>
          <w:highlight w:val="none"/>
          <w:lang w:val="en-US" w:eastAsia="zh-CN"/>
        </w:rPr>
        <w:t>或银行电子承兑汇票</w:t>
      </w:r>
      <w:r>
        <w:rPr>
          <w:rFonts w:hint="eastAsia" w:ascii="Times New Roman" w:cs="Times New Roman"/>
          <w:color w:val="auto"/>
          <w:highlight w:val="none"/>
        </w:rPr>
        <w:t>。</w:t>
      </w:r>
    </w:p>
    <w:p>
      <w:pPr>
        <w:pStyle w:val="51"/>
        <w:numPr>
          <w:ilvl w:val="1"/>
          <w:numId w:val="8"/>
        </w:numPr>
        <w:spacing w:line="360" w:lineRule="auto"/>
        <w:rPr>
          <w:rFonts w:ascii="Times New Roman" w:cs="Times New Roman"/>
          <w:color w:val="auto"/>
          <w:highlight w:val="none"/>
        </w:rPr>
      </w:pPr>
      <w:r>
        <w:rPr>
          <w:rFonts w:ascii="Times New Roman" w:cs="Times New Roman"/>
          <w:color w:val="auto"/>
          <w:highlight w:val="none"/>
        </w:rPr>
        <w:t>合同款项按下列方式支付</w:t>
      </w:r>
      <w:r>
        <w:rPr>
          <w:rFonts w:hint="eastAsia" w:ascii="Times New Roman" w:cs="Times New Roman"/>
          <w:color w:val="auto"/>
          <w:highlight w:val="none"/>
        </w:rPr>
        <w:t>：</w:t>
      </w:r>
    </w:p>
    <w:p>
      <w:pPr>
        <w:pStyle w:val="51"/>
        <w:spacing w:line="360" w:lineRule="auto"/>
        <w:rPr>
          <w:rFonts w:ascii="Times New Roman" w:cs="Times New Roman"/>
          <w:color w:val="auto"/>
          <w:highlight w:val="none"/>
        </w:rPr>
      </w:pPr>
      <w:r>
        <w:rPr>
          <w:rFonts w:ascii="Times New Roman" w:cs="Times New Roman"/>
          <w:color w:val="auto"/>
          <w:highlight w:val="none"/>
        </w:rPr>
        <w:t>4.3.1预付款</w:t>
      </w:r>
    </w:p>
    <w:p>
      <w:pPr>
        <w:pStyle w:val="51"/>
        <w:spacing w:line="360" w:lineRule="auto"/>
        <w:ind w:left="100" w:leftChars="50" w:firstLine="360" w:firstLineChars="150"/>
        <w:rPr>
          <w:rFonts w:ascii="Times New Roman" w:cs="Times New Roman"/>
          <w:color w:val="auto"/>
          <w:highlight w:val="none"/>
        </w:rPr>
      </w:pPr>
      <w:r>
        <w:rPr>
          <w:rFonts w:ascii="Times New Roman" w:cs="Times New Roman"/>
          <w:color w:val="auto"/>
          <w:highlight w:val="none"/>
        </w:rPr>
        <w:t>合同签订之后的</w:t>
      </w:r>
      <w:r>
        <w:rPr>
          <w:rFonts w:ascii="Times New Roman" w:cs="Times New Roman"/>
          <w:color w:val="auto"/>
          <w:highlight w:val="none"/>
          <w:u w:val="single"/>
        </w:rPr>
        <w:t>15</w:t>
      </w:r>
      <w:r>
        <w:rPr>
          <w:rFonts w:hint="eastAsia" w:ascii="Times New Roman" w:cs="Times New Roman"/>
          <w:color w:val="auto"/>
          <w:highlight w:val="none"/>
        </w:rPr>
        <w:t>个工作日</w:t>
      </w:r>
      <w:r>
        <w:rPr>
          <w:rFonts w:ascii="Times New Roman" w:cs="Times New Roman"/>
          <w:color w:val="auto"/>
          <w:highlight w:val="none"/>
        </w:rPr>
        <w:t>内，</w:t>
      </w:r>
      <w:r>
        <w:rPr>
          <w:rFonts w:hint="eastAsia" w:ascii="Times New Roman" w:cs="Times New Roman"/>
          <w:color w:val="auto"/>
          <w:highlight w:val="none"/>
          <w:lang w:eastAsia="zh-CN"/>
        </w:rPr>
        <w:t>招标方</w:t>
      </w:r>
      <w:r>
        <w:rPr>
          <w:rFonts w:ascii="Times New Roman" w:cs="Times New Roman"/>
          <w:color w:val="auto"/>
          <w:highlight w:val="none"/>
        </w:rPr>
        <w:t>根据</w:t>
      </w:r>
      <w:r>
        <w:rPr>
          <w:rFonts w:hint="eastAsia" w:ascii="Times New Roman" w:cs="Times New Roman"/>
          <w:color w:val="auto"/>
          <w:highlight w:val="none"/>
          <w:lang w:eastAsia="zh-CN"/>
        </w:rPr>
        <w:t>中标方</w:t>
      </w:r>
      <w:r>
        <w:rPr>
          <w:rFonts w:ascii="Times New Roman" w:cs="Times New Roman"/>
          <w:color w:val="auto"/>
          <w:highlight w:val="none"/>
        </w:rPr>
        <w:t>提供的预付款等额收据在合同生效后</w:t>
      </w:r>
      <w:r>
        <w:rPr>
          <w:rFonts w:hint="eastAsia" w:ascii="Times New Roman" w:cs="Times New Roman"/>
          <w:b/>
          <w:bCs/>
          <w:color w:val="0000FF"/>
          <w:highlight w:val="none"/>
          <w:lang w:val="en-US" w:eastAsia="zh-CN"/>
        </w:rPr>
        <w:t>15</w:t>
      </w:r>
      <w:r>
        <w:rPr>
          <w:rFonts w:hint="eastAsia" w:ascii="Times New Roman" w:cs="Times New Roman"/>
          <w:color w:val="auto"/>
          <w:highlight w:val="none"/>
        </w:rPr>
        <w:t>个工作</w:t>
      </w:r>
      <w:r>
        <w:rPr>
          <w:rFonts w:ascii="Times New Roman" w:cs="Times New Roman"/>
          <w:color w:val="auto"/>
          <w:highlight w:val="none"/>
        </w:rPr>
        <w:t>日内</w:t>
      </w:r>
      <w:r>
        <w:rPr>
          <w:rFonts w:hint="eastAsia" w:ascii="Times New Roman" w:cs="Times New Roman"/>
          <w:color w:val="auto"/>
          <w:highlight w:val="none"/>
        </w:rPr>
        <w:t>且收到业主款项后支付</w:t>
      </w:r>
      <w:r>
        <w:rPr>
          <w:rFonts w:hint="eastAsia" w:ascii="Times New Roman" w:cs="Times New Roman"/>
          <w:b/>
          <w:bCs/>
          <w:color w:val="0000FF"/>
          <w:highlight w:val="green"/>
          <w:lang w:val="en-US" w:eastAsia="zh-CN"/>
        </w:rPr>
        <w:t>合同金额</w:t>
      </w:r>
      <w:r>
        <w:rPr>
          <w:rFonts w:hint="eastAsia" w:ascii="Times New Roman" w:cs="Times New Roman"/>
          <w:color w:val="auto"/>
          <w:highlight w:val="none"/>
        </w:rPr>
        <w:t>的</w:t>
      </w:r>
      <w:r>
        <w:rPr>
          <w:rFonts w:hint="eastAsia" w:ascii="Times New Roman" w:cs="Times New Roman"/>
          <w:color w:val="auto"/>
          <w:highlight w:val="none"/>
          <w:lang w:val="en-US" w:eastAsia="zh-CN"/>
        </w:rPr>
        <w:t>15</w:t>
      </w:r>
      <w:r>
        <w:rPr>
          <w:rFonts w:hint="eastAsia" w:ascii="Times New Roman" w:cs="Times New Roman"/>
          <w:color w:val="auto"/>
          <w:highlight w:val="none"/>
        </w:rPr>
        <w:t>%作为预付款</w:t>
      </w:r>
      <w:r>
        <w:rPr>
          <w:rFonts w:ascii="Times New Roman" w:cs="Times New Roman"/>
          <w:color w:val="auto"/>
          <w:highlight w:val="none"/>
        </w:rPr>
        <w:t>，</w:t>
      </w:r>
      <w:r>
        <w:rPr>
          <w:rFonts w:hint="eastAsia" w:ascii="Times New Roman" w:cs="Times New Roman"/>
          <w:color w:val="auto"/>
          <w:highlight w:val="none"/>
        </w:rPr>
        <w:t>计人民币：元整</w:t>
      </w:r>
      <w:r>
        <w:rPr>
          <w:rFonts w:ascii="Times New Roman" w:cs="Times New Roman"/>
          <w:color w:val="auto"/>
          <w:highlight w:val="none"/>
        </w:rPr>
        <w:t>（</w:t>
      </w:r>
      <w:r>
        <w:rPr>
          <w:rFonts w:hint="eastAsia" w:ascii="Times New Roman" w:cs="Times New Roman"/>
          <w:bCs/>
          <w:color w:val="auto"/>
          <w:highlight w:val="none"/>
        </w:rPr>
        <w:t>¥</w:t>
      </w:r>
      <w:r>
        <w:rPr>
          <w:rFonts w:ascii="Times New Roman" w:cs="Times New Roman"/>
          <w:color w:val="auto"/>
          <w:highlight w:val="none"/>
        </w:rPr>
        <w:t>元）。</w:t>
      </w:r>
      <w:r>
        <w:rPr>
          <w:rFonts w:hint="eastAsia" w:ascii="Times New Roman" w:cs="Times New Roman"/>
          <w:b w:val="0"/>
          <w:bCs w:val="0"/>
          <w:color w:val="auto"/>
          <w:highlight w:val="none"/>
        </w:rPr>
        <w:t>付款前，</w:t>
      </w:r>
      <w:r>
        <w:rPr>
          <w:rFonts w:hint="eastAsia" w:ascii="Times New Roman" w:cs="Times New Roman"/>
          <w:b w:val="0"/>
          <w:bCs w:val="0"/>
          <w:color w:val="auto"/>
          <w:highlight w:val="none"/>
          <w:lang w:eastAsia="zh-CN"/>
        </w:rPr>
        <w:t>中标方</w:t>
      </w:r>
      <w:r>
        <w:rPr>
          <w:rFonts w:hint="eastAsia" w:ascii="Times New Roman" w:cs="Times New Roman"/>
          <w:b w:val="0"/>
          <w:bCs w:val="0"/>
          <w:color w:val="auto"/>
          <w:highlight w:val="none"/>
        </w:rPr>
        <w:t>应向</w:t>
      </w:r>
      <w:r>
        <w:rPr>
          <w:rFonts w:hint="eastAsia" w:ascii="Times New Roman" w:cs="Times New Roman"/>
          <w:b w:val="0"/>
          <w:bCs w:val="0"/>
          <w:color w:val="auto"/>
          <w:highlight w:val="none"/>
          <w:lang w:eastAsia="zh-CN"/>
        </w:rPr>
        <w:t>招标方</w:t>
      </w:r>
      <w:r>
        <w:rPr>
          <w:rFonts w:hint="eastAsia" w:ascii="Times New Roman" w:cs="Times New Roman"/>
          <w:b w:val="0"/>
          <w:bCs w:val="0"/>
          <w:color w:val="auto"/>
          <w:highlight w:val="none"/>
        </w:rPr>
        <w:t>开具正式的付款申请书和等额增值税专用发票，税率</w:t>
      </w:r>
      <w:r>
        <w:rPr>
          <w:rFonts w:hint="eastAsia" w:ascii="Times New Roman" w:cs="Times New Roman"/>
          <w:b/>
          <w:bCs/>
          <w:color w:val="0070C0"/>
          <w:highlight w:val="none"/>
          <w:lang w:val="en-US" w:eastAsia="zh-CN"/>
        </w:rPr>
        <w:t>6</w:t>
      </w:r>
      <w:r>
        <w:rPr>
          <w:rFonts w:hint="eastAsia" w:ascii="Times New Roman" w:cs="Times New Roman"/>
          <w:b/>
          <w:bCs/>
          <w:color w:val="0070C0"/>
          <w:highlight w:val="none"/>
        </w:rPr>
        <w:t>%</w:t>
      </w:r>
      <w:r>
        <w:rPr>
          <w:rFonts w:hint="eastAsia" w:ascii="Times New Roman" w:cs="Times New Roman"/>
          <w:b w:val="0"/>
          <w:bCs w:val="0"/>
          <w:color w:val="auto"/>
          <w:highlight w:val="none"/>
        </w:rPr>
        <w:t>；如遇国家税率调整，按新税率规则执行</w:t>
      </w:r>
      <w:r>
        <w:rPr>
          <w:rFonts w:hint="eastAsia" w:ascii="Times New Roman" w:cs="Times New Roman"/>
          <w:b w:val="0"/>
          <w:bCs w:val="0"/>
          <w:color w:val="auto"/>
          <w:highlight w:val="none"/>
          <w:lang w:eastAsia="zh-CN"/>
        </w:rPr>
        <w:t>。</w:t>
      </w:r>
      <w:r>
        <w:rPr>
          <w:rFonts w:ascii="Times New Roman" w:cs="Times New Roman"/>
          <w:color w:val="auto"/>
          <w:highlight w:val="none"/>
        </w:rPr>
        <w:t>如果在</w:t>
      </w:r>
      <w:r>
        <w:rPr>
          <w:rFonts w:hint="eastAsia" w:ascii="Times New Roman" w:cs="Times New Roman"/>
          <w:color w:val="auto"/>
          <w:highlight w:val="none"/>
          <w:lang w:eastAsia="zh-CN"/>
        </w:rPr>
        <w:t>招标方</w:t>
      </w:r>
      <w:r>
        <w:rPr>
          <w:rFonts w:ascii="Times New Roman" w:cs="Times New Roman"/>
          <w:color w:val="auto"/>
          <w:highlight w:val="none"/>
        </w:rPr>
        <w:t>支付预付款后本合同没有执行、合同暂停（中止）、终止时，</w:t>
      </w:r>
      <w:r>
        <w:rPr>
          <w:rFonts w:hint="eastAsia" w:ascii="Times New Roman" w:cs="Times New Roman"/>
          <w:color w:val="auto"/>
          <w:highlight w:val="none"/>
          <w:lang w:eastAsia="zh-CN"/>
        </w:rPr>
        <w:t>中标方</w:t>
      </w:r>
      <w:r>
        <w:rPr>
          <w:rFonts w:ascii="Times New Roman" w:cs="Times New Roman"/>
          <w:color w:val="auto"/>
          <w:highlight w:val="none"/>
        </w:rPr>
        <w:t>应退回</w:t>
      </w:r>
      <w:r>
        <w:rPr>
          <w:rFonts w:hint="eastAsia" w:ascii="Times New Roman" w:cs="Times New Roman"/>
          <w:color w:val="auto"/>
          <w:highlight w:val="none"/>
          <w:lang w:eastAsia="zh-CN"/>
        </w:rPr>
        <w:t>招标方</w:t>
      </w:r>
      <w:r>
        <w:rPr>
          <w:rFonts w:ascii="Times New Roman" w:cs="Times New Roman"/>
          <w:color w:val="auto"/>
          <w:highlight w:val="none"/>
        </w:rPr>
        <w:t>的预付款。</w:t>
      </w:r>
    </w:p>
    <w:p>
      <w:pPr>
        <w:pStyle w:val="51"/>
        <w:spacing w:line="360" w:lineRule="auto"/>
        <w:rPr>
          <w:rFonts w:hint="eastAsia" w:ascii="Times New Roman" w:eastAsia="宋体" w:cs="Times New Roman"/>
          <w:color w:val="auto"/>
          <w:highlight w:val="none"/>
          <w:lang w:eastAsia="zh-CN"/>
        </w:rPr>
      </w:pPr>
      <w:r>
        <w:rPr>
          <w:rFonts w:ascii="Times New Roman" w:cs="Times New Roman"/>
          <w:color w:val="auto"/>
          <w:highlight w:val="none"/>
        </w:rPr>
        <w:t>4.3.</w:t>
      </w:r>
      <w:r>
        <w:rPr>
          <w:rFonts w:hint="eastAsia" w:ascii="Times New Roman" w:cs="Times New Roman"/>
          <w:color w:val="auto"/>
          <w:highlight w:val="none"/>
          <w:lang w:val="en-US" w:eastAsia="zh-CN"/>
        </w:rPr>
        <w:t>2</w:t>
      </w:r>
      <w:r>
        <w:rPr>
          <w:rFonts w:hint="eastAsia" w:ascii="Times New Roman" w:cs="Times New Roman"/>
          <w:color w:val="auto"/>
          <w:highlight w:val="none"/>
        </w:rPr>
        <w:t>进度</w:t>
      </w:r>
      <w:r>
        <w:rPr>
          <w:rFonts w:ascii="Times New Roman" w:cs="Times New Roman"/>
          <w:color w:val="auto"/>
          <w:highlight w:val="none"/>
        </w:rPr>
        <w:t>款</w:t>
      </w:r>
    </w:p>
    <w:p>
      <w:pPr>
        <w:pStyle w:val="51"/>
        <w:spacing w:line="360" w:lineRule="auto"/>
        <w:ind w:firstLine="566" w:firstLineChars="236"/>
        <w:rPr>
          <w:rFonts w:hint="eastAsia" w:ascii="Times New Roman" w:cs="Times New Roman"/>
          <w:color w:val="auto"/>
          <w:highlight w:val="none"/>
        </w:rPr>
      </w:pPr>
      <w:r>
        <w:rPr>
          <w:rFonts w:hint="eastAsia" w:ascii="Times New Roman" w:cs="Times New Roman"/>
          <w:color w:val="auto"/>
          <w:highlight w:val="none"/>
        </w:rPr>
        <w:t>1、</w:t>
      </w:r>
      <w:r>
        <w:rPr>
          <w:rFonts w:hint="eastAsia" w:ascii="Times New Roman" w:cs="Times New Roman"/>
          <w:color w:val="auto"/>
          <w:highlight w:val="none"/>
          <w:lang w:val="en-US" w:eastAsia="zh-CN"/>
        </w:rPr>
        <w:t>进度款的支付</w:t>
      </w:r>
      <w:r>
        <w:rPr>
          <w:rFonts w:hint="eastAsia" w:ascii="Times New Roman" w:cs="Times New Roman"/>
          <w:color w:val="auto"/>
          <w:highlight w:val="none"/>
        </w:rPr>
        <w:t>：</w:t>
      </w:r>
    </w:p>
    <w:p>
      <w:pPr>
        <w:pStyle w:val="51"/>
        <w:spacing w:line="360" w:lineRule="auto"/>
        <w:ind w:firstLine="569" w:firstLineChars="236"/>
        <w:rPr>
          <w:rFonts w:hint="eastAsia" w:ascii="Times New Roman" w:cs="Times New Roman"/>
          <w:b/>
          <w:bCs/>
          <w:color w:val="0070C0"/>
          <w:highlight w:val="none"/>
        </w:rPr>
      </w:pPr>
      <w:r>
        <w:rPr>
          <w:rFonts w:hint="eastAsia" w:ascii="Times New Roman" w:cs="Times New Roman"/>
          <w:b/>
          <w:bCs/>
          <w:color w:val="0070C0"/>
          <w:highlight w:val="none"/>
        </w:rPr>
        <w:t>（1）调试人员进场并提交调试方案后支付</w:t>
      </w:r>
      <w:r>
        <w:rPr>
          <w:rFonts w:hint="eastAsia" w:ascii="Times New Roman" w:cs="Times New Roman"/>
          <w:b/>
          <w:bCs/>
          <w:color w:val="0070C0"/>
          <w:highlight w:val="none"/>
          <w:lang w:val="en-US" w:eastAsia="zh-CN"/>
        </w:rPr>
        <w:t>合同金额</w:t>
      </w:r>
      <w:r>
        <w:rPr>
          <w:rFonts w:hint="eastAsia" w:ascii="Times New Roman" w:cs="Times New Roman"/>
          <w:b/>
          <w:bCs/>
          <w:color w:val="0070C0"/>
          <w:highlight w:val="none"/>
        </w:rPr>
        <w:t>的50%；</w:t>
      </w:r>
    </w:p>
    <w:p>
      <w:pPr>
        <w:pStyle w:val="51"/>
        <w:spacing w:line="360" w:lineRule="auto"/>
        <w:ind w:firstLine="569" w:firstLineChars="236"/>
        <w:rPr>
          <w:rFonts w:hint="eastAsia" w:ascii="Times New Roman" w:cs="Times New Roman"/>
          <w:b/>
          <w:bCs/>
          <w:color w:val="0070C0"/>
          <w:highlight w:val="none"/>
        </w:rPr>
      </w:pPr>
      <w:r>
        <w:rPr>
          <w:rFonts w:hint="eastAsia" w:ascii="Times New Roman" w:cs="Times New Roman"/>
          <w:b/>
          <w:bCs/>
          <w:color w:val="0070C0"/>
          <w:highlight w:val="none"/>
        </w:rPr>
        <w:t>（2）单机调试、联动调试达到设计标准后付款</w:t>
      </w:r>
      <w:r>
        <w:rPr>
          <w:rFonts w:hint="eastAsia" w:ascii="Times New Roman" w:cs="Times New Roman"/>
          <w:b/>
          <w:bCs/>
          <w:color w:val="0070C0"/>
          <w:highlight w:val="none"/>
          <w:lang w:eastAsia="zh-CN"/>
        </w:rPr>
        <w:t>，</w:t>
      </w:r>
      <w:r>
        <w:rPr>
          <w:rFonts w:hint="eastAsia" w:ascii="Times New Roman" w:cs="Times New Roman"/>
          <w:b/>
          <w:bCs/>
          <w:color w:val="0070C0"/>
          <w:highlight w:val="none"/>
        </w:rPr>
        <w:t>凭合格证书支付</w:t>
      </w:r>
      <w:r>
        <w:rPr>
          <w:rFonts w:hint="eastAsia" w:ascii="Times New Roman" w:cs="Times New Roman"/>
          <w:b/>
          <w:bCs/>
          <w:color w:val="0070C0"/>
          <w:highlight w:val="none"/>
          <w:lang w:val="en-US" w:eastAsia="zh-CN"/>
        </w:rPr>
        <w:t>合同金额</w:t>
      </w:r>
      <w:r>
        <w:rPr>
          <w:rFonts w:hint="eastAsia" w:ascii="Times New Roman" w:cs="Times New Roman"/>
          <w:b/>
          <w:bCs/>
          <w:color w:val="0070C0"/>
          <w:highlight w:val="none"/>
        </w:rPr>
        <w:t>的30%；</w:t>
      </w:r>
    </w:p>
    <w:p>
      <w:pPr>
        <w:pStyle w:val="51"/>
        <w:spacing w:line="360" w:lineRule="auto"/>
        <w:ind w:firstLine="566" w:firstLineChars="236"/>
        <w:rPr>
          <w:rFonts w:ascii="Times New Roman" w:cs="Times New Roman"/>
          <w:color w:val="auto"/>
          <w:highlight w:val="none"/>
        </w:rPr>
      </w:pPr>
      <w:r>
        <w:rPr>
          <w:rFonts w:hint="eastAsia" w:ascii="Times New Roman" w:cs="Times New Roman"/>
          <w:color w:val="auto"/>
          <w:highlight w:val="none"/>
          <w:lang w:val="en-US" w:eastAsia="zh-CN"/>
        </w:rPr>
        <w:t>2</w:t>
      </w:r>
      <w:r>
        <w:rPr>
          <w:rFonts w:hint="eastAsia" w:ascii="Times New Roman" w:cs="Times New Roman"/>
          <w:color w:val="auto"/>
          <w:highlight w:val="none"/>
        </w:rPr>
        <w:t>、进度付款申请还应满足以下条件：</w:t>
      </w:r>
    </w:p>
    <w:p>
      <w:pPr>
        <w:pStyle w:val="51"/>
        <w:spacing w:line="360" w:lineRule="auto"/>
        <w:ind w:firstLine="566" w:firstLineChars="236"/>
        <w:rPr>
          <w:rFonts w:ascii="Times New Roman" w:cs="Times New Roman"/>
          <w:color w:val="auto"/>
          <w:highlight w:val="none"/>
        </w:rPr>
      </w:pPr>
      <w:r>
        <w:rPr>
          <w:rFonts w:hint="eastAsia" w:ascii="Times New Roman" w:cs="Times New Roman"/>
          <w:color w:val="auto"/>
          <w:highlight w:val="none"/>
        </w:rPr>
        <w:t>（1）每次付款前，</w:t>
      </w:r>
      <w:r>
        <w:rPr>
          <w:rFonts w:hint="eastAsia" w:ascii="Times New Roman" w:cs="Times New Roman"/>
          <w:color w:val="auto"/>
          <w:highlight w:val="none"/>
          <w:lang w:eastAsia="zh-CN"/>
        </w:rPr>
        <w:t>中标方</w:t>
      </w:r>
      <w:r>
        <w:rPr>
          <w:rFonts w:hint="eastAsia" w:ascii="Times New Roman" w:cs="Times New Roman"/>
          <w:color w:val="auto"/>
          <w:highlight w:val="none"/>
        </w:rPr>
        <w:t>应向</w:t>
      </w:r>
      <w:r>
        <w:rPr>
          <w:rFonts w:hint="eastAsia" w:ascii="Times New Roman" w:cs="Times New Roman"/>
          <w:color w:val="auto"/>
          <w:highlight w:val="none"/>
          <w:lang w:eastAsia="zh-CN"/>
        </w:rPr>
        <w:t>招标方</w:t>
      </w:r>
      <w:r>
        <w:rPr>
          <w:rFonts w:hint="eastAsia" w:ascii="Times New Roman" w:cs="Times New Roman"/>
          <w:color w:val="auto"/>
          <w:highlight w:val="none"/>
        </w:rPr>
        <w:t>开具正式的付款申请书和等额增值税专用发票，税率</w:t>
      </w:r>
      <w:r>
        <w:rPr>
          <w:rFonts w:hint="eastAsia" w:ascii="Times New Roman" w:cs="Times New Roman"/>
          <w:b/>
          <w:bCs/>
          <w:color w:val="0070C0"/>
          <w:highlight w:val="none"/>
          <w:lang w:val="en-US" w:eastAsia="zh-CN"/>
        </w:rPr>
        <w:t>6</w:t>
      </w:r>
      <w:r>
        <w:rPr>
          <w:rFonts w:hint="eastAsia" w:ascii="Times New Roman" w:cs="Times New Roman"/>
          <w:b/>
          <w:bCs/>
          <w:color w:val="0070C0"/>
          <w:highlight w:val="none"/>
        </w:rPr>
        <w:t>%</w:t>
      </w:r>
      <w:r>
        <w:rPr>
          <w:rFonts w:hint="eastAsia" w:ascii="Times New Roman" w:cs="Times New Roman"/>
          <w:color w:val="auto"/>
          <w:highlight w:val="none"/>
        </w:rPr>
        <w:t>；如遇国家税率调整，按新税率规则执行；</w:t>
      </w:r>
    </w:p>
    <w:p>
      <w:pPr>
        <w:pStyle w:val="51"/>
        <w:spacing w:line="360" w:lineRule="auto"/>
        <w:ind w:firstLine="566" w:firstLineChars="236"/>
        <w:rPr>
          <w:rFonts w:hint="eastAsia" w:ascii="Times New Roman" w:eastAsia="宋体" w:cs="Times New Roman"/>
          <w:color w:val="auto"/>
          <w:highlight w:val="none"/>
          <w:lang w:val="en-US" w:eastAsia="zh-CN"/>
        </w:rPr>
      </w:pPr>
      <w:r>
        <w:rPr>
          <w:rFonts w:hint="eastAsia" w:ascii="Times New Roman" w:cs="Times New Roman"/>
          <w:color w:val="auto"/>
          <w:highlight w:val="none"/>
        </w:rPr>
        <w:t>（</w:t>
      </w:r>
      <w:r>
        <w:rPr>
          <w:rFonts w:hint="eastAsia" w:ascii="Times New Roman" w:cs="Times New Roman"/>
          <w:color w:val="auto"/>
          <w:highlight w:val="none"/>
          <w:lang w:val="en-US" w:eastAsia="zh-CN"/>
        </w:rPr>
        <w:t>2</w:t>
      </w:r>
      <w:r>
        <w:rPr>
          <w:rFonts w:hint="eastAsia" w:ascii="Times New Roman" w:cs="Times New Roman"/>
          <w:color w:val="auto"/>
          <w:highlight w:val="none"/>
        </w:rPr>
        <w:t>）如当地税务部门要求</w:t>
      </w:r>
      <w:r>
        <w:rPr>
          <w:rFonts w:hint="eastAsia" w:ascii="Times New Roman" w:cs="Times New Roman"/>
          <w:color w:val="auto"/>
          <w:highlight w:val="none"/>
          <w:lang w:eastAsia="zh-CN"/>
        </w:rPr>
        <w:t>招标方</w:t>
      </w:r>
      <w:r>
        <w:rPr>
          <w:rFonts w:hint="eastAsia" w:ascii="Times New Roman" w:cs="Times New Roman"/>
          <w:color w:val="auto"/>
          <w:highlight w:val="none"/>
        </w:rPr>
        <w:t>在当地完成预缴税的，本合同产生预缴税的费用由</w:t>
      </w:r>
      <w:r>
        <w:rPr>
          <w:rFonts w:hint="eastAsia" w:ascii="Times New Roman" w:cs="Times New Roman"/>
          <w:color w:val="auto"/>
          <w:highlight w:val="none"/>
          <w:lang w:eastAsia="zh-CN"/>
        </w:rPr>
        <w:t>中标方</w:t>
      </w:r>
      <w:r>
        <w:rPr>
          <w:rFonts w:hint="eastAsia" w:ascii="Times New Roman" w:cs="Times New Roman"/>
          <w:color w:val="auto"/>
          <w:highlight w:val="none"/>
        </w:rPr>
        <w:t>承担</w:t>
      </w:r>
      <w:r>
        <w:rPr>
          <w:rFonts w:hint="eastAsia" w:ascii="Times New Roman" w:cs="Times New Roman"/>
          <w:color w:val="auto"/>
          <w:highlight w:val="none"/>
          <w:lang w:eastAsia="zh-CN"/>
        </w:rPr>
        <w:t>。</w:t>
      </w:r>
    </w:p>
    <w:p>
      <w:pPr>
        <w:pStyle w:val="51"/>
        <w:spacing w:line="360" w:lineRule="auto"/>
        <w:rPr>
          <w:rFonts w:ascii="Times New Roman" w:cs="Times New Roman"/>
          <w:color w:val="auto"/>
          <w:highlight w:val="none"/>
        </w:rPr>
      </w:pPr>
      <w:r>
        <w:rPr>
          <w:rFonts w:ascii="Times New Roman" w:cs="Times New Roman"/>
          <w:color w:val="auto"/>
          <w:highlight w:val="none"/>
        </w:rPr>
        <w:t>4.3.4</w:t>
      </w:r>
      <w:r>
        <w:rPr>
          <w:color w:val="auto"/>
          <w:spacing w:val="-11"/>
          <w:highlight w:val="none"/>
          <w:u w:val="single" w:color="auto"/>
        </w:rPr>
        <w:t>质量保证期后付款</w:t>
      </w:r>
      <w:r>
        <w:rPr>
          <w:rFonts w:ascii="Times New Roman" w:cs="Times New Roman"/>
          <w:color w:val="auto"/>
          <w:highlight w:val="none"/>
        </w:rPr>
        <w:t>：</w:t>
      </w:r>
    </w:p>
    <w:p>
      <w:pPr>
        <w:pStyle w:val="4"/>
        <w:tabs>
          <w:tab w:val="left" w:pos="815"/>
        </w:tabs>
        <w:spacing w:before="182" w:line="360" w:lineRule="auto"/>
        <w:ind w:firstLine="480" w:firstLineChars="200"/>
        <w:rPr>
          <w:rFonts w:hint="eastAsia" w:ascii="Times New Roman" w:eastAsia="宋体" w:cs="Times New Roman"/>
          <w:color w:val="auto"/>
          <w:highlight w:val="none"/>
          <w:lang w:eastAsia="zh-CN"/>
        </w:rPr>
      </w:pPr>
      <w:r>
        <w:rPr>
          <w:rFonts w:hint="eastAsia" w:ascii="Times New Roman" w:cs="Times New Roman"/>
          <w:color w:val="auto"/>
          <w:highlight w:val="none"/>
          <w:lang w:eastAsia="zh-CN"/>
        </w:rPr>
        <w:t>招标方</w:t>
      </w:r>
      <w:r>
        <w:rPr>
          <w:rFonts w:ascii="Times New Roman" w:cs="Times New Roman"/>
          <w:color w:val="auto"/>
          <w:highlight w:val="none"/>
        </w:rPr>
        <w:t>将扣留合同价格的5%作为质量保证金，人民币</w:t>
      </w:r>
      <w:r>
        <w:rPr>
          <w:rFonts w:hint="eastAsia" w:ascii="Times New Roman" w:cs="Times New Roman"/>
          <w:color w:val="auto"/>
          <w:highlight w:val="none"/>
        </w:rPr>
        <w:t>元整</w:t>
      </w:r>
      <w:r>
        <w:rPr>
          <w:rFonts w:ascii="Times New Roman" w:cs="Times New Roman"/>
          <w:color w:val="auto"/>
          <w:highlight w:val="none"/>
        </w:rPr>
        <w:t>（</w:t>
      </w:r>
      <w:r>
        <w:rPr>
          <w:rFonts w:hint="eastAsia" w:ascii="Times New Roman" w:cs="Times New Roman"/>
          <w:color w:val="auto"/>
          <w:highlight w:val="none"/>
        </w:rPr>
        <w:t>¥</w:t>
      </w:r>
      <w:r>
        <w:rPr>
          <w:rFonts w:ascii="Times New Roman" w:cs="Times New Roman"/>
          <w:color w:val="auto"/>
          <w:highlight w:val="none"/>
        </w:rPr>
        <w:t>元）。待本合同要求的质保期满，</w:t>
      </w:r>
      <w:r>
        <w:rPr>
          <w:rFonts w:hint="eastAsia" w:ascii="Times New Roman" w:cs="Times New Roman"/>
          <w:color w:val="auto"/>
          <w:highlight w:val="none"/>
          <w:lang w:eastAsia="zh-CN"/>
        </w:rPr>
        <w:t>中标方</w:t>
      </w:r>
      <w:r>
        <w:rPr>
          <w:rFonts w:ascii="Times New Roman" w:cs="Times New Roman"/>
          <w:color w:val="auto"/>
          <w:highlight w:val="none"/>
        </w:rPr>
        <w:t>的</w:t>
      </w:r>
      <w:r>
        <w:rPr>
          <w:rFonts w:hint="eastAsia" w:ascii="Times New Roman" w:cs="Times New Roman"/>
          <w:color w:val="auto"/>
          <w:highlight w:val="none"/>
        </w:rPr>
        <w:t>货物</w:t>
      </w:r>
      <w:r>
        <w:rPr>
          <w:rFonts w:ascii="Times New Roman" w:cs="Times New Roman"/>
          <w:color w:val="auto"/>
          <w:highlight w:val="none"/>
        </w:rPr>
        <w:t>无质量问题，</w:t>
      </w:r>
      <w:r>
        <w:rPr>
          <w:rFonts w:hint="eastAsia" w:ascii="Times New Roman" w:cs="Times New Roman"/>
          <w:color w:val="auto"/>
          <w:highlight w:val="none"/>
          <w:lang w:eastAsia="zh-CN"/>
        </w:rPr>
        <w:t>中标方</w:t>
      </w:r>
      <w:r>
        <w:rPr>
          <w:rFonts w:hint="eastAsia" w:ascii="Times New Roman" w:cs="Times New Roman"/>
          <w:color w:val="auto"/>
          <w:highlight w:val="none"/>
        </w:rPr>
        <w:t>按照合同规定提供了相关的技术服务、技术文件，</w:t>
      </w:r>
      <w:r>
        <w:rPr>
          <w:rFonts w:ascii="Times New Roman" w:cs="Times New Roman"/>
          <w:color w:val="auto"/>
          <w:highlight w:val="none"/>
        </w:rPr>
        <w:t>且收到业主退还质量保证金后</w:t>
      </w:r>
      <w:r>
        <w:rPr>
          <w:rFonts w:hint="eastAsia" w:ascii="Times New Roman" w:cs="Times New Roman"/>
          <w:color w:val="auto"/>
          <w:highlight w:val="none"/>
        </w:rPr>
        <w:t>，</w:t>
      </w:r>
      <w:r>
        <w:rPr>
          <w:rFonts w:hint="eastAsia" w:ascii="Times New Roman" w:cs="Times New Roman"/>
          <w:color w:val="auto"/>
          <w:highlight w:val="none"/>
          <w:lang w:eastAsia="zh-CN"/>
        </w:rPr>
        <w:t>招标方</w:t>
      </w:r>
      <w:r>
        <w:rPr>
          <w:rFonts w:ascii="Times New Roman" w:cs="Times New Roman"/>
          <w:color w:val="auto"/>
          <w:highlight w:val="none"/>
        </w:rPr>
        <w:t>在</w:t>
      </w:r>
      <w:r>
        <w:rPr>
          <w:color w:val="auto"/>
          <w:spacing w:val="-12"/>
          <w:highlight w:val="none"/>
          <w:u w:val="single" w:color="auto"/>
        </w:rPr>
        <w:t>在质量保证期结束后的</w:t>
      </w:r>
      <w:r>
        <w:rPr>
          <w:rFonts w:ascii="Calibri" w:hAnsi="Calibri" w:eastAsia="Calibri" w:cs="Calibri"/>
          <w:color w:val="auto"/>
          <w:spacing w:val="-12"/>
          <w:highlight w:val="none"/>
          <w:u w:val="single" w:color="auto"/>
        </w:rPr>
        <w:t>20</w:t>
      </w:r>
      <w:r>
        <w:rPr>
          <w:color w:val="auto"/>
          <w:spacing w:val="-12"/>
          <w:highlight w:val="none"/>
          <w:u w:val="single" w:color="auto"/>
        </w:rPr>
        <w:t>个</w:t>
      </w:r>
      <w:r>
        <w:rPr>
          <w:color w:val="auto"/>
          <w:spacing w:val="-24"/>
          <w:highlight w:val="none"/>
          <w:u w:val="single" w:color="auto"/>
        </w:rPr>
        <w:t>工作日内支付。</w:t>
      </w:r>
    </w:p>
    <w:p>
      <w:pPr>
        <w:spacing w:before="60" w:after="60"/>
        <w:rPr>
          <w:color w:val="auto"/>
          <w:spacing w:val="10"/>
          <w:sz w:val="24"/>
          <w:szCs w:val="24"/>
          <w:highlight w:val="none"/>
          <w:lang w:eastAsia="zh-CN"/>
        </w:rPr>
      </w:pPr>
    </w:p>
    <w:p>
      <w:pPr>
        <w:pStyle w:val="51"/>
        <w:numPr>
          <w:ilvl w:val="0"/>
          <w:numId w:val="4"/>
        </w:numPr>
        <w:spacing w:line="360" w:lineRule="auto"/>
        <w:outlineLvl w:val="0"/>
        <w:rPr>
          <w:rFonts w:ascii="Times New Roman" w:cs="Times New Roman"/>
          <w:b/>
          <w:bCs w:val="0"/>
          <w:color w:val="0000FF"/>
          <w:highlight w:val="none"/>
        </w:rPr>
      </w:pPr>
      <w:r>
        <w:rPr>
          <w:rFonts w:hint="eastAsia" w:ascii="Times New Roman" w:cs="Times New Roman"/>
          <w:b/>
          <w:bCs w:val="0"/>
          <w:color w:val="0000FF"/>
          <w:highlight w:val="none"/>
          <w:lang w:val="en-US" w:eastAsia="zh-CN"/>
        </w:rPr>
        <w:t>技术服务内容</w:t>
      </w:r>
      <w:r>
        <w:rPr>
          <w:rFonts w:hint="eastAsia" w:ascii="Times New Roman" w:cs="Times New Roman"/>
          <w:b/>
          <w:bCs w:val="0"/>
          <w:color w:val="0000FF"/>
          <w:highlight w:val="none"/>
        </w:rPr>
        <w:t>、工期及质量要求</w:t>
      </w:r>
    </w:p>
    <w:p>
      <w:pPr>
        <w:pStyle w:val="51"/>
        <w:widowControl w:val="0"/>
        <w:numPr>
          <w:ilvl w:val="0"/>
          <w:numId w:val="0"/>
        </w:numPr>
        <w:autoSpaceDE w:val="0"/>
        <w:autoSpaceDN w:val="0"/>
        <w:adjustRightInd w:val="0"/>
        <w:spacing w:line="360" w:lineRule="auto"/>
        <w:rPr>
          <w:rFonts w:hint="eastAsia" w:ascii="Times New Roman" w:cs="Times New Roman"/>
          <w:b/>
          <w:bCs w:val="0"/>
          <w:color w:val="0000FF"/>
          <w:highlight w:val="none"/>
          <w:lang w:val="en-US" w:eastAsia="zh-CN"/>
        </w:rPr>
      </w:pPr>
      <w:r>
        <w:rPr>
          <w:rFonts w:hint="eastAsia" w:ascii="Times New Roman" w:cs="Times New Roman"/>
          <w:b/>
          <w:bCs w:val="0"/>
          <w:color w:val="0000FF"/>
          <w:highlight w:val="none"/>
          <w:lang w:val="en-US" w:eastAsia="zh-CN"/>
        </w:rPr>
        <w:t>5.1 技术服务内容</w:t>
      </w:r>
    </w:p>
    <w:p>
      <w:pPr>
        <w:pStyle w:val="51"/>
        <w:widowControl w:val="0"/>
        <w:numPr>
          <w:ilvl w:val="0"/>
          <w:numId w:val="0"/>
        </w:numPr>
        <w:autoSpaceDE w:val="0"/>
        <w:autoSpaceDN w:val="0"/>
        <w:adjustRightInd w:val="0"/>
        <w:spacing w:line="360" w:lineRule="auto"/>
        <w:ind w:firstLine="482" w:firstLineChars="200"/>
        <w:rPr>
          <w:rFonts w:hint="eastAsia" w:ascii="Times New Roman" w:cs="Times New Roman"/>
          <w:b/>
          <w:bCs w:val="0"/>
          <w:color w:val="0000FF"/>
          <w:highlight w:val="none"/>
        </w:rPr>
      </w:pPr>
      <w:r>
        <w:rPr>
          <w:rFonts w:hint="eastAsia" w:ascii="Times New Roman" w:cs="Times New Roman"/>
          <w:b/>
          <w:bCs w:val="0"/>
          <w:color w:val="0000FF"/>
          <w:highlight w:val="none"/>
        </w:rPr>
        <w:t>主要包括进水调节池及泵房系统、除硬沉淀池及AO生化池系统、滤池及预处理加药系统、MBR膜系统、超滤系统、反渗透系统系统、纳滤系统、MVR系统、硫酸钙结晶系统、碳酸钙结晶系统、电化学系统、除硬及过滤系统、BAF系统、非均相系统、软化及除氟系统、除硅及过滤系统调试及试运行技术服务、人员培训等</w:t>
      </w:r>
      <w:r>
        <w:rPr>
          <w:rFonts w:hint="eastAsia" w:ascii="Times New Roman" w:cs="Times New Roman"/>
          <w:b/>
          <w:bCs w:val="0"/>
          <w:color w:val="0000FF"/>
          <w:highlight w:val="none"/>
          <w:lang w:eastAsia="zh-CN"/>
        </w:rPr>
        <w:t>，</w:t>
      </w:r>
      <w:r>
        <w:rPr>
          <w:rFonts w:hint="eastAsia" w:ascii="Times New Roman" w:cs="Times New Roman"/>
          <w:b/>
          <w:bCs w:val="0"/>
          <w:color w:val="0000FF"/>
          <w:highlight w:val="none"/>
        </w:rPr>
        <w:t>项目规模为1.5万m³/d。</w:t>
      </w:r>
    </w:p>
    <w:p>
      <w:pPr>
        <w:pStyle w:val="51"/>
        <w:widowControl w:val="0"/>
        <w:numPr>
          <w:ilvl w:val="0"/>
          <w:numId w:val="0"/>
        </w:numPr>
        <w:autoSpaceDE w:val="0"/>
        <w:autoSpaceDN w:val="0"/>
        <w:adjustRightInd w:val="0"/>
        <w:spacing w:line="360" w:lineRule="auto"/>
        <w:ind w:firstLine="482" w:firstLineChars="200"/>
        <w:rPr>
          <w:rFonts w:hint="eastAsia" w:ascii="Times New Roman" w:cs="Times New Roman"/>
          <w:b/>
          <w:bCs w:val="0"/>
          <w:color w:val="0000FF"/>
          <w:highlight w:val="none"/>
        </w:rPr>
      </w:pPr>
      <w:r>
        <w:rPr>
          <w:rFonts w:hint="eastAsia" w:ascii="Times New Roman" w:cs="Times New Roman"/>
          <w:b/>
          <w:bCs w:val="0"/>
          <w:color w:val="0000FF"/>
          <w:highlight w:val="none"/>
        </w:rPr>
        <w:t>投标人提供调试、试运行、人员培训等内容，包括但不限于：</w:t>
      </w:r>
    </w:p>
    <w:p>
      <w:pPr>
        <w:pStyle w:val="51"/>
        <w:widowControl w:val="0"/>
        <w:numPr>
          <w:ilvl w:val="0"/>
          <w:numId w:val="0"/>
        </w:numPr>
        <w:autoSpaceDE w:val="0"/>
        <w:autoSpaceDN w:val="0"/>
        <w:adjustRightInd w:val="0"/>
        <w:spacing w:line="360" w:lineRule="auto"/>
        <w:rPr>
          <w:rFonts w:hint="eastAsia" w:ascii="Times New Roman" w:cs="Times New Roman"/>
          <w:b/>
          <w:bCs w:val="0"/>
          <w:color w:val="0000FF"/>
          <w:highlight w:val="none"/>
        </w:rPr>
      </w:pPr>
      <w:r>
        <w:rPr>
          <w:rFonts w:hint="eastAsia" w:ascii="Times New Roman" w:cs="Times New Roman"/>
          <w:b/>
          <w:bCs w:val="0"/>
          <w:color w:val="0000FF"/>
          <w:highlight w:val="none"/>
        </w:rPr>
        <w:t>（1）调试运行包括但不限于：单机调试、联动调试、生产试运行，以及调试过程中的调试措施及方案。</w:t>
      </w:r>
    </w:p>
    <w:p>
      <w:pPr>
        <w:pStyle w:val="51"/>
        <w:widowControl w:val="0"/>
        <w:numPr>
          <w:ilvl w:val="0"/>
          <w:numId w:val="0"/>
        </w:numPr>
        <w:autoSpaceDE w:val="0"/>
        <w:autoSpaceDN w:val="0"/>
        <w:adjustRightInd w:val="0"/>
        <w:spacing w:line="360" w:lineRule="auto"/>
        <w:rPr>
          <w:rFonts w:hint="eastAsia" w:ascii="Times New Roman" w:cs="Times New Roman"/>
          <w:b/>
          <w:bCs w:val="0"/>
          <w:color w:val="0000FF"/>
          <w:highlight w:val="none"/>
        </w:rPr>
      </w:pPr>
      <w:r>
        <w:rPr>
          <w:rFonts w:hint="eastAsia" w:ascii="Times New Roman" w:cs="Times New Roman"/>
          <w:b/>
          <w:bCs w:val="0"/>
          <w:color w:val="0000FF"/>
          <w:highlight w:val="none"/>
        </w:rPr>
        <w:t>（2）生产试运行的技术服务：中标人拿到性能验收合格证后，开始进入180天的生产试运行，试运行期内中标人必须保证工艺、电气等不少于2名专业人员常驻现场。试运行期内必须保证工艺设备运行符合合同约定要求，如非招标人原因出现任何故障，涉及的维修、更换设备、增加备品备件、耗材等费用全部由中标人承担。</w:t>
      </w:r>
    </w:p>
    <w:p>
      <w:pPr>
        <w:pStyle w:val="51"/>
        <w:widowControl w:val="0"/>
        <w:numPr>
          <w:ilvl w:val="0"/>
          <w:numId w:val="0"/>
        </w:numPr>
        <w:autoSpaceDE w:val="0"/>
        <w:autoSpaceDN w:val="0"/>
        <w:adjustRightInd w:val="0"/>
        <w:spacing w:line="360" w:lineRule="auto"/>
        <w:rPr>
          <w:rFonts w:hint="eastAsia" w:ascii="Times New Roman" w:cs="Times New Roman"/>
          <w:b/>
          <w:bCs w:val="0"/>
          <w:color w:val="0000FF"/>
          <w:highlight w:val="none"/>
        </w:rPr>
      </w:pPr>
      <w:r>
        <w:rPr>
          <w:rFonts w:hint="eastAsia" w:ascii="Times New Roman" w:cs="Times New Roman"/>
          <w:b/>
          <w:bCs w:val="0"/>
          <w:color w:val="0000FF"/>
          <w:highlight w:val="none"/>
        </w:rPr>
        <w:t xml:space="preserve">（3）培训服务：中标人对招标人的管理人员、操作人员、维修人员进行培训，培训达到：管理人员能高效、安全管理合同工厂；操作人员已能独立、正确操作设备；技术维修人员能熟练判断、处理和维护常见故障，保障合同工厂的正常运行。中标人应承诺及时对招标人相关人员进行培训。培训内容含有设备的工作原理（包括机构工作原理和控制原理等）、操作要点、常见故障、保养与维护、安全规则等； </w:t>
      </w:r>
    </w:p>
    <w:p>
      <w:pPr>
        <w:pStyle w:val="51"/>
        <w:widowControl w:val="0"/>
        <w:numPr>
          <w:ilvl w:val="0"/>
          <w:numId w:val="0"/>
        </w:numPr>
        <w:autoSpaceDE w:val="0"/>
        <w:autoSpaceDN w:val="0"/>
        <w:adjustRightInd w:val="0"/>
        <w:spacing w:line="360" w:lineRule="auto"/>
        <w:rPr>
          <w:rFonts w:hint="eastAsia" w:ascii="Times New Roman" w:cs="Times New Roman"/>
          <w:b/>
          <w:bCs w:val="0"/>
          <w:color w:val="0000FF"/>
          <w:highlight w:val="none"/>
        </w:rPr>
      </w:pPr>
      <w:r>
        <w:rPr>
          <w:rFonts w:hint="eastAsia" w:ascii="Times New Roman" w:cs="Times New Roman"/>
          <w:b/>
          <w:bCs w:val="0"/>
          <w:color w:val="0000FF"/>
          <w:highlight w:val="none"/>
        </w:rPr>
        <w:t xml:space="preserve">（4）培训目标：操作人员能独立正确操作；设备管理人员和设备维修人员能熟练判断、处理常见故障、熟练调试设备，保障设备正常运行。 </w:t>
      </w:r>
    </w:p>
    <w:p>
      <w:pPr>
        <w:pStyle w:val="51"/>
        <w:widowControl w:val="0"/>
        <w:numPr>
          <w:ilvl w:val="0"/>
          <w:numId w:val="0"/>
        </w:numPr>
        <w:autoSpaceDE w:val="0"/>
        <w:autoSpaceDN w:val="0"/>
        <w:adjustRightInd w:val="0"/>
        <w:spacing w:line="360" w:lineRule="auto"/>
        <w:rPr>
          <w:rFonts w:hint="eastAsia" w:ascii="Times New Roman" w:cs="Times New Roman"/>
          <w:b/>
          <w:bCs w:val="0"/>
          <w:color w:val="0000FF"/>
          <w:highlight w:val="none"/>
          <w:lang w:val="en-US" w:eastAsia="zh-CN"/>
        </w:rPr>
      </w:pPr>
      <w:r>
        <w:rPr>
          <w:rFonts w:hint="eastAsia" w:ascii="Times New Roman" w:cs="Times New Roman"/>
          <w:b/>
          <w:bCs w:val="0"/>
          <w:color w:val="0000FF"/>
          <w:highlight w:val="none"/>
          <w:lang w:val="en-US" w:eastAsia="zh-CN"/>
        </w:rPr>
        <w:t>5.2 建设地点</w:t>
      </w:r>
    </w:p>
    <w:p>
      <w:pPr>
        <w:pStyle w:val="51"/>
        <w:widowControl w:val="0"/>
        <w:numPr>
          <w:ilvl w:val="0"/>
          <w:numId w:val="0"/>
        </w:numPr>
        <w:autoSpaceDE w:val="0"/>
        <w:autoSpaceDN w:val="0"/>
        <w:adjustRightInd w:val="0"/>
        <w:spacing w:line="360" w:lineRule="auto"/>
        <w:rPr>
          <w:rFonts w:hint="eastAsia" w:ascii="Times New Roman" w:cs="Times New Roman"/>
          <w:b/>
          <w:bCs w:val="0"/>
          <w:color w:val="0000FF"/>
          <w:highlight w:val="none"/>
          <w:lang w:val="en-US" w:eastAsia="zh-CN"/>
        </w:rPr>
      </w:pPr>
      <w:r>
        <w:rPr>
          <w:rFonts w:hint="eastAsia" w:ascii="Times New Roman" w:cs="Times New Roman"/>
          <w:b/>
          <w:bCs w:val="0"/>
          <w:color w:val="0000FF"/>
          <w:highlight w:val="none"/>
          <w:lang w:val="en-US" w:eastAsia="zh-CN"/>
        </w:rPr>
        <w:t>包头稀土高新区滨河新区红旗大道以南、双良路以西。</w:t>
      </w:r>
    </w:p>
    <w:p>
      <w:pPr>
        <w:pStyle w:val="51"/>
        <w:widowControl w:val="0"/>
        <w:numPr>
          <w:ilvl w:val="0"/>
          <w:numId w:val="0"/>
        </w:numPr>
        <w:autoSpaceDE w:val="0"/>
        <w:autoSpaceDN w:val="0"/>
        <w:adjustRightInd w:val="0"/>
        <w:spacing w:line="360" w:lineRule="auto"/>
        <w:rPr>
          <w:rFonts w:hint="eastAsia" w:ascii="Times New Roman" w:cs="Times New Roman"/>
          <w:b/>
          <w:bCs w:val="0"/>
          <w:color w:val="0000FF"/>
          <w:highlight w:val="green"/>
          <w:lang w:val="en-US" w:eastAsia="zh-CN"/>
        </w:rPr>
      </w:pPr>
      <w:r>
        <w:rPr>
          <w:rFonts w:hint="eastAsia" w:ascii="Times New Roman" w:cs="Times New Roman"/>
          <w:b/>
          <w:bCs w:val="0"/>
          <w:color w:val="0000FF"/>
          <w:highlight w:val="green"/>
          <w:lang w:val="en-US" w:eastAsia="zh-CN"/>
        </w:rPr>
        <w:t>5.3 技术服务期限：</w:t>
      </w:r>
    </w:p>
    <w:p>
      <w:pPr>
        <w:pStyle w:val="51"/>
        <w:widowControl w:val="0"/>
        <w:numPr>
          <w:ilvl w:val="0"/>
          <w:numId w:val="0"/>
        </w:numPr>
        <w:autoSpaceDE w:val="0"/>
        <w:autoSpaceDN w:val="0"/>
        <w:adjustRightInd w:val="0"/>
        <w:spacing w:line="360" w:lineRule="auto"/>
        <w:rPr>
          <w:rFonts w:hint="eastAsia" w:ascii="Times New Roman" w:cs="Times New Roman"/>
          <w:b/>
          <w:bCs w:val="0"/>
          <w:color w:val="0000FF"/>
          <w:highlight w:val="green"/>
          <w:lang w:val="en-US" w:eastAsia="zh-CN"/>
        </w:rPr>
      </w:pPr>
      <w:r>
        <w:rPr>
          <w:rFonts w:hint="eastAsia" w:ascii="Times New Roman" w:cs="Times New Roman"/>
          <w:b/>
          <w:bCs w:val="0"/>
          <w:color w:val="0000FF"/>
          <w:highlight w:val="green"/>
          <w:lang w:val="en-US" w:eastAsia="zh-CN"/>
        </w:rPr>
        <w:t>一、调试达标服务期限：2024年11月30日前系统调试达标，满足功能验收要求；</w:t>
      </w:r>
    </w:p>
    <w:p>
      <w:pPr>
        <w:pStyle w:val="51"/>
        <w:widowControl w:val="0"/>
        <w:numPr>
          <w:ilvl w:val="0"/>
          <w:numId w:val="0"/>
        </w:numPr>
        <w:autoSpaceDE w:val="0"/>
        <w:autoSpaceDN w:val="0"/>
        <w:adjustRightInd w:val="0"/>
        <w:spacing w:line="360" w:lineRule="auto"/>
        <w:rPr>
          <w:rFonts w:hint="eastAsia" w:ascii="Times New Roman" w:cs="Times New Roman"/>
          <w:b/>
          <w:bCs w:val="0"/>
          <w:color w:val="0000FF"/>
          <w:highlight w:val="green"/>
          <w:lang w:val="en-US" w:eastAsia="zh-CN"/>
        </w:rPr>
      </w:pPr>
      <w:r>
        <w:rPr>
          <w:rFonts w:hint="eastAsia" w:ascii="Times New Roman" w:cs="Times New Roman"/>
          <w:b/>
          <w:bCs w:val="0"/>
          <w:color w:val="0000FF"/>
          <w:highlight w:val="green"/>
          <w:lang w:val="en-US" w:eastAsia="zh-CN"/>
        </w:rPr>
        <w:t>二、试运行服务期限：项目竣工验收合格后180天。</w:t>
      </w:r>
    </w:p>
    <w:p>
      <w:pPr>
        <w:pStyle w:val="51"/>
        <w:widowControl w:val="0"/>
        <w:numPr>
          <w:ilvl w:val="0"/>
          <w:numId w:val="0"/>
        </w:numPr>
        <w:autoSpaceDE w:val="0"/>
        <w:autoSpaceDN w:val="0"/>
        <w:adjustRightInd w:val="0"/>
        <w:spacing w:line="360" w:lineRule="auto"/>
        <w:rPr>
          <w:rFonts w:hint="eastAsia" w:ascii="Times New Roman" w:cs="Times New Roman"/>
          <w:b/>
          <w:bCs w:val="0"/>
          <w:color w:val="0000FF"/>
          <w:highlight w:val="none"/>
        </w:rPr>
      </w:pPr>
      <w:r>
        <w:rPr>
          <w:rFonts w:hint="eastAsia" w:ascii="Times New Roman" w:cs="Times New Roman"/>
          <w:b/>
          <w:bCs w:val="0"/>
          <w:color w:val="0000FF"/>
          <w:highlight w:val="none"/>
          <w:lang w:val="en-US" w:eastAsia="zh-CN"/>
        </w:rPr>
        <w:t xml:space="preserve">5.4 </w:t>
      </w:r>
      <w:r>
        <w:rPr>
          <w:rFonts w:hint="eastAsia" w:ascii="Times New Roman" w:cs="Times New Roman"/>
          <w:b/>
          <w:bCs w:val="0"/>
          <w:color w:val="0000FF"/>
          <w:highlight w:val="none"/>
        </w:rPr>
        <w:t>质量要求：</w:t>
      </w:r>
    </w:p>
    <w:p>
      <w:pPr>
        <w:pStyle w:val="51"/>
        <w:widowControl w:val="0"/>
        <w:numPr>
          <w:ilvl w:val="0"/>
          <w:numId w:val="0"/>
        </w:numPr>
        <w:autoSpaceDE w:val="0"/>
        <w:autoSpaceDN w:val="0"/>
        <w:adjustRightInd w:val="0"/>
        <w:spacing w:line="360" w:lineRule="auto"/>
        <w:rPr>
          <w:rFonts w:hint="eastAsia" w:ascii="Times New Roman" w:cs="Times New Roman"/>
          <w:b/>
          <w:bCs w:val="0"/>
          <w:color w:val="0000FF"/>
          <w:highlight w:val="none"/>
        </w:rPr>
      </w:pPr>
      <w:r>
        <w:rPr>
          <w:rFonts w:hint="eastAsia" w:ascii="Times New Roman" w:cs="Times New Roman"/>
          <w:b/>
          <w:bCs w:val="0"/>
          <w:color w:val="0000FF"/>
          <w:highlight w:val="none"/>
        </w:rPr>
        <w:t>（1）项目规模、出水水质达到本招标文件技术规格书</w:t>
      </w:r>
      <w:r>
        <w:rPr>
          <w:rFonts w:hint="eastAsia" w:ascii="Times New Roman" w:cs="Times New Roman"/>
          <w:b/>
          <w:bCs w:val="0"/>
          <w:color w:val="0000FF"/>
          <w:highlight w:val="none"/>
          <w:lang w:val="en-US" w:eastAsia="zh-CN"/>
        </w:rPr>
        <w:t>规定的如下</w:t>
      </w:r>
      <w:r>
        <w:rPr>
          <w:rFonts w:hint="eastAsia" w:ascii="Times New Roman" w:cs="Times New Roman"/>
          <w:b/>
          <w:bCs w:val="0"/>
          <w:color w:val="0000FF"/>
          <w:highlight w:val="none"/>
        </w:rPr>
        <w:t>相应要求；</w:t>
      </w:r>
    </w:p>
    <w:p>
      <w:pPr>
        <w:pStyle w:val="45"/>
        <w:ind w:firstLine="241" w:firstLineChars="100"/>
        <w:jc w:val="both"/>
        <w:rPr>
          <w:rFonts w:hint="default" w:eastAsia="宋体"/>
          <w:color w:val="000000" w:themeColor="text1"/>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进出水水质要求</w:t>
      </w:r>
    </w:p>
    <w:p>
      <w:pPr>
        <w:pStyle w:val="14"/>
        <w:ind w:firstLine="48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根据初步设计文件，进水水质如下：</w:t>
      </w:r>
    </w:p>
    <w:p>
      <w:pPr>
        <w:spacing w:line="68" w:lineRule="exact"/>
        <w:rPr>
          <w:rFonts w:ascii="Times New Roman" w:hAnsi="Times New Roman" w:eastAsia="宋体"/>
          <w:color w:val="000000" w:themeColor="text1"/>
          <w:highlight w:val="none"/>
          <w14:textFill>
            <w14:solidFill>
              <w14:schemeClr w14:val="tx1"/>
            </w14:solidFill>
          </w14:textFill>
        </w:rPr>
      </w:pPr>
    </w:p>
    <w:tbl>
      <w:tblPr>
        <w:tblStyle w:val="124"/>
        <w:tblW w:w="8669" w:type="dxa"/>
        <w:tblInd w:w="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8"/>
        <w:gridCol w:w="1727"/>
        <w:gridCol w:w="1731"/>
        <w:gridCol w:w="1729"/>
        <w:gridCol w:w="1443"/>
        <w:gridCol w:w="12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blHeader/>
        </w:trPr>
        <w:tc>
          <w:tcPr>
            <w:tcW w:w="838" w:type="dxa"/>
            <w:vAlign w:val="top"/>
          </w:tcPr>
          <w:p>
            <w:pPr>
              <w:spacing w:before="64" w:line="221" w:lineRule="auto"/>
              <w:ind w:left="184"/>
              <w:rPr>
                <w:rFonts w:ascii="Times New Roman" w:hAnsi="Times New Roman" w:eastAsia="宋体" w:cs="宋体"/>
                <w:b/>
                <w:bCs/>
                <w:color w:val="000000" w:themeColor="text1"/>
                <w:sz w:val="21"/>
                <w:szCs w:val="21"/>
                <w:highlight w:val="none"/>
                <w14:textFill>
                  <w14:solidFill>
                    <w14:schemeClr w14:val="tx1"/>
                  </w14:solidFill>
                </w14:textFill>
              </w:rPr>
            </w:pPr>
            <w:r>
              <w:rPr>
                <w:rFonts w:ascii="Times New Roman" w:hAnsi="Times New Roman" w:eastAsia="宋体" w:cs="宋体"/>
                <w:b/>
                <w:bCs/>
                <w:color w:val="000000" w:themeColor="text1"/>
                <w:spacing w:val="-3"/>
                <w:sz w:val="21"/>
                <w:szCs w:val="21"/>
                <w:highlight w:val="none"/>
                <w14:textFill>
                  <w14:solidFill>
                    <w14:schemeClr w14:val="tx1"/>
                  </w14:solidFill>
                </w14:textFill>
              </w:rPr>
              <w:t>序号</w:t>
            </w:r>
          </w:p>
        </w:tc>
        <w:tc>
          <w:tcPr>
            <w:tcW w:w="1727" w:type="dxa"/>
            <w:vAlign w:val="top"/>
          </w:tcPr>
          <w:p>
            <w:pPr>
              <w:spacing w:before="65" w:line="220" w:lineRule="auto"/>
              <w:ind w:left="633"/>
              <w:rPr>
                <w:rFonts w:ascii="Times New Roman" w:hAnsi="Times New Roman" w:eastAsia="宋体" w:cs="宋体"/>
                <w:b/>
                <w:bCs/>
                <w:color w:val="000000" w:themeColor="text1"/>
                <w:sz w:val="21"/>
                <w:szCs w:val="21"/>
                <w:highlight w:val="none"/>
                <w14:textFill>
                  <w14:solidFill>
                    <w14:schemeClr w14:val="tx1"/>
                  </w14:solidFill>
                </w14:textFill>
              </w:rPr>
            </w:pPr>
            <w:r>
              <w:rPr>
                <w:rFonts w:ascii="Times New Roman" w:hAnsi="Times New Roman" w:eastAsia="宋体" w:cs="宋体"/>
                <w:b/>
                <w:bCs/>
                <w:color w:val="000000" w:themeColor="text1"/>
                <w:spacing w:val="-4"/>
                <w:sz w:val="21"/>
                <w:szCs w:val="21"/>
                <w:highlight w:val="none"/>
                <w14:textFill>
                  <w14:solidFill>
                    <w14:schemeClr w14:val="tx1"/>
                  </w14:solidFill>
                </w14:textFill>
              </w:rPr>
              <w:t>项目</w:t>
            </w:r>
          </w:p>
        </w:tc>
        <w:tc>
          <w:tcPr>
            <w:tcW w:w="1731" w:type="dxa"/>
            <w:vAlign w:val="top"/>
          </w:tcPr>
          <w:p>
            <w:pPr>
              <w:spacing w:before="64" w:line="220" w:lineRule="auto"/>
              <w:ind w:left="151"/>
              <w:rPr>
                <w:rFonts w:ascii="Times New Roman" w:hAnsi="Times New Roman" w:eastAsia="宋体" w:cs="宋体"/>
                <w:b/>
                <w:bCs/>
                <w:color w:val="000000" w:themeColor="text1"/>
                <w:sz w:val="21"/>
                <w:szCs w:val="21"/>
                <w:highlight w:val="none"/>
                <w14:textFill>
                  <w14:solidFill>
                    <w14:schemeClr w14:val="tx1"/>
                  </w14:solidFill>
                </w14:textFill>
              </w:rPr>
            </w:pPr>
            <w:r>
              <w:rPr>
                <w:rFonts w:ascii="Times New Roman" w:hAnsi="Times New Roman" w:eastAsia="宋体" w:cs="宋体"/>
                <w:b/>
                <w:bCs/>
                <w:color w:val="000000" w:themeColor="text1"/>
                <w:spacing w:val="-2"/>
                <w:sz w:val="21"/>
                <w:szCs w:val="21"/>
                <w:highlight w:val="none"/>
                <w14:textFill>
                  <w14:solidFill>
                    <w14:schemeClr w14:val="tx1"/>
                  </w14:solidFill>
                </w14:textFill>
              </w:rPr>
              <w:t>双良低盐废水</w:t>
            </w:r>
          </w:p>
        </w:tc>
        <w:tc>
          <w:tcPr>
            <w:tcW w:w="1729" w:type="dxa"/>
            <w:vAlign w:val="top"/>
          </w:tcPr>
          <w:p>
            <w:pPr>
              <w:spacing w:before="64" w:line="220" w:lineRule="auto"/>
              <w:ind w:left="151"/>
              <w:rPr>
                <w:rFonts w:ascii="Times New Roman" w:hAnsi="Times New Roman" w:eastAsia="宋体" w:cs="宋体"/>
                <w:b/>
                <w:bCs/>
                <w:color w:val="000000" w:themeColor="text1"/>
                <w:sz w:val="21"/>
                <w:szCs w:val="21"/>
                <w:highlight w:val="none"/>
                <w14:textFill>
                  <w14:solidFill>
                    <w14:schemeClr w14:val="tx1"/>
                  </w14:solidFill>
                </w14:textFill>
              </w:rPr>
            </w:pPr>
            <w:r>
              <w:rPr>
                <w:rFonts w:ascii="Times New Roman" w:hAnsi="Times New Roman" w:eastAsia="宋体" w:cs="宋体"/>
                <w:b/>
                <w:bCs/>
                <w:color w:val="000000" w:themeColor="text1"/>
                <w:spacing w:val="-2"/>
                <w:sz w:val="21"/>
                <w:szCs w:val="21"/>
                <w:highlight w:val="none"/>
                <w14:textFill>
                  <w14:solidFill>
                    <w14:schemeClr w14:val="tx1"/>
                  </w14:solidFill>
                </w14:textFill>
              </w:rPr>
              <w:t>双良高盐废水</w:t>
            </w:r>
          </w:p>
        </w:tc>
        <w:tc>
          <w:tcPr>
            <w:tcW w:w="1443" w:type="dxa"/>
            <w:vAlign w:val="top"/>
          </w:tcPr>
          <w:p>
            <w:pPr>
              <w:spacing w:before="64" w:line="220" w:lineRule="auto"/>
              <w:ind w:left="135"/>
              <w:rPr>
                <w:rFonts w:ascii="Times New Roman" w:hAnsi="Times New Roman" w:eastAsia="宋体" w:cs="宋体"/>
                <w:b/>
                <w:bCs/>
                <w:color w:val="000000" w:themeColor="text1"/>
                <w:sz w:val="21"/>
                <w:szCs w:val="21"/>
                <w:highlight w:val="none"/>
                <w14:textFill>
                  <w14:solidFill>
                    <w14:schemeClr w14:val="tx1"/>
                  </w14:solidFill>
                </w14:textFill>
              </w:rPr>
            </w:pPr>
            <w:r>
              <w:rPr>
                <w:rFonts w:ascii="Times New Roman" w:hAnsi="Times New Roman" w:eastAsia="宋体" w:cs="宋体"/>
                <w:b/>
                <w:bCs/>
                <w:color w:val="000000" w:themeColor="text1"/>
                <w:spacing w:val="-3"/>
                <w:sz w:val="21"/>
                <w:szCs w:val="21"/>
                <w:highlight w:val="none"/>
                <w14:textFill>
                  <w14:solidFill>
                    <w14:schemeClr w14:val="tx1"/>
                  </w14:solidFill>
                </w14:textFill>
              </w:rPr>
              <w:t>万水泉尾水</w:t>
            </w:r>
          </w:p>
        </w:tc>
        <w:tc>
          <w:tcPr>
            <w:tcW w:w="1201" w:type="dxa"/>
            <w:vAlign w:val="top"/>
          </w:tcPr>
          <w:p>
            <w:pPr>
              <w:spacing w:before="65" w:line="220" w:lineRule="auto"/>
              <w:ind w:left="369"/>
              <w:rPr>
                <w:rFonts w:ascii="Times New Roman" w:hAnsi="Times New Roman" w:eastAsia="宋体" w:cs="宋体"/>
                <w:b/>
                <w:bCs/>
                <w:color w:val="000000" w:themeColor="text1"/>
                <w:sz w:val="21"/>
                <w:szCs w:val="21"/>
                <w:highlight w:val="none"/>
                <w14:textFill>
                  <w14:solidFill>
                    <w14:schemeClr w14:val="tx1"/>
                  </w14:solidFill>
                </w14:textFill>
              </w:rPr>
            </w:pPr>
            <w:r>
              <w:rPr>
                <w:rFonts w:ascii="Times New Roman" w:hAnsi="Times New Roman" w:eastAsia="宋体" w:cs="宋体"/>
                <w:b/>
                <w:bCs/>
                <w:color w:val="000000" w:themeColor="text1"/>
                <w:spacing w:val="-3"/>
                <w:sz w:val="21"/>
                <w:szCs w:val="21"/>
                <w:highlight w:val="none"/>
                <w14:textFill>
                  <w14:solidFill>
                    <w14:schemeClr w14:val="tx1"/>
                  </w14:solidFill>
                </w14:textFill>
              </w:rPr>
              <w:t>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838" w:type="dxa"/>
          </w:tcPr>
          <w:p>
            <w:pPr>
              <w:spacing w:before="108" w:line="178" w:lineRule="auto"/>
              <w:ind w:left="376"/>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z w:val="21"/>
                <w:szCs w:val="21"/>
                <w:highlight w:val="none"/>
                <w14:textFill>
                  <w14:solidFill>
                    <w14:schemeClr w14:val="tx1"/>
                  </w14:solidFill>
                </w14:textFill>
              </w:rPr>
              <w:t>1</w:t>
            </w:r>
          </w:p>
        </w:tc>
        <w:tc>
          <w:tcPr>
            <w:tcW w:w="1727" w:type="dxa"/>
          </w:tcPr>
          <w:p>
            <w:pPr>
              <w:spacing w:before="82" w:line="214" w:lineRule="auto"/>
              <w:ind w:left="739"/>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5"/>
                <w:sz w:val="21"/>
                <w:szCs w:val="21"/>
                <w:highlight w:val="none"/>
                <w14:textFill>
                  <w14:solidFill>
                    <w14:schemeClr w14:val="tx1"/>
                  </w14:solidFill>
                </w14:textFill>
              </w:rPr>
              <w:t>pH</w:t>
            </w:r>
          </w:p>
        </w:tc>
        <w:tc>
          <w:tcPr>
            <w:tcW w:w="1731" w:type="dxa"/>
          </w:tcPr>
          <w:p>
            <w:pPr>
              <w:spacing w:before="60" w:line="225" w:lineRule="auto"/>
              <w:ind w:left="633"/>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5"/>
                <w:sz w:val="21"/>
                <w:szCs w:val="21"/>
                <w:highlight w:val="none"/>
                <w14:textFill>
                  <w14:solidFill>
                    <w14:schemeClr w14:val="tx1"/>
                  </w14:solidFill>
                </w14:textFill>
              </w:rPr>
              <w:t>6</w:t>
            </w:r>
            <w:r>
              <w:rPr>
                <w:rFonts w:ascii="Times New Roman" w:hAnsi="Times New Roman" w:eastAsia="宋体" w:cs="宋体"/>
                <w:color w:val="000000" w:themeColor="text1"/>
                <w:spacing w:val="-5"/>
                <w:sz w:val="21"/>
                <w:szCs w:val="21"/>
                <w:highlight w:val="none"/>
                <w14:textFill>
                  <w14:solidFill>
                    <w14:schemeClr w14:val="tx1"/>
                  </w14:solidFill>
                </w14:textFill>
              </w:rPr>
              <w:t>～</w:t>
            </w:r>
            <w:r>
              <w:rPr>
                <w:rFonts w:ascii="Times New Roman" w:hAnsi="Times New Roman" w:eastAsia="宋体" w:cs="Calibri"/>
                <w:color w:val="000000" w:themeColor="text1"/>
                <w:spacing w:val="-5"/>
                <w:sz w:val="21"/>
                <w:szCs w:val="21"/>
                <w:highlight w:val="none"/>
                <w14:textFill>
                  <w14:solidFill>
                    <w14:schemeClr w14:val="tx1"/>
                  </w14:solidFill>
                </w14:textFill>
              </w:rPr>
              <w:t>9</w:t>
            </w:r>
          </w:p>
        </w:tc>
        <w:tc>
          <w:tcPr>
            <w:tcW w:w="1729" w:type="dxa"/>
          </w:tcPr>
          <w:p>
            <w:pPr>
              <w:spacing w:before="60" w:line="225" w:lineRule="auto"/>
              <w:ind w:left="633"/>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5"/>
                <w:sz w:val="21"/>
                <w:szCs w:val="21"/>
                <w:highlight w:val="none"/>
                <w14:textFill>
                  <w14:solidFill>
                    <w14:schemeClr w14:val="tx1"/>
                  </w14:solidFill>
                </w14:textFill>
              </w:rPr>
              <w:t>6</w:t>
            </w:r>
            <w:r>
              <w:rPr>
                <w:rFonts w:ascii="Times New Roman" w:hAnsi="Times New Roman" w:eastAsia="宋体" w:cs="宋体"/>
                <w:color w:val="000000" w:themeColor="text1"/>
                <w:spacing w:val="-5"/>
                <w:sz w:val="21"/>
                <w:szCs w:val="21"/>
                <w:highlight w:val="none"/>
                <w14:textFill>
                  <w14:solidFill>
                    <w14:schemeClr w14:val="tx1"/>
                  </w14:solidFill>
                </w14:textFill>
              </w:rPr>
              <w:t>～</w:t>
            </w:r>
            <w:r>
              <w:rPr>
                <w:rFonts w:ascii="Times New Roman" w:hAnsi="Times New Roman" w:eastAsia="宋体" w:cs="Calibri"/>
                <w:color w:val="000000" w:themeColor="text1"/>
                <w:spacing w:val="-5"/>
                <w:sz w:val="21"/>
                <w:szCs w:val="21"/>
                <w:highlight w:val="none"/>
                <w14:textFill>
                  <w14:solidFill>
                    <w14:schemeClr w14:val="tx1"/>
                  </w14:solidFill>
                </w14:textFill>
              </w:rPr>
              <w:t>9</w:t>
            </w:r>
          </w:p>
        </w:tc>
        <w:tc>
          <w:tcPr>
            <w:tcW w:w="1443" w:type="dxa"/>
          </w:tcPr>
          <w:p>
            <w:pPr>
              <w:spacing w:before="60" w:line="225" w:lineRule="auto"/>
              <w:ind w:left="492"/>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5"/>
                <w:sz w:val="21"/>
                <w:szCs w:val="21"/>
                <w:highlight w:val="none"/>
                <w14:textFill>
                  <w14:solidFill>
                    <w14:schemeClr w14:val="tx1"/>
                  </w14:solidFill>
                </w14:textFill>
              </w:rPr>
              <w:t>6</w:t>
            </w:r>
            <w:r>
              <w:rPr>
                <w:rFonts w:ascii="Times New Roman" w:hAnsi="Times New Roman" w:eastAsia="宋体" w:cs="宋体"/>
                <w:color w:val="000000" w:themeColor="text1"/>
                <w:spacing w:val="-5"/>
                <w:sz w:val="21"/>
                <w:szCs w:val="21"/>
                <w:highlight w:val="none"/>
                <w14:textFill>
                  <w14:solidFill>
                    <w14:schemeClr w14:val="tx1"/>
                  </w14:solidFill>
                </w14:textFill>
              </w:rPr>
              <w:t>～</w:t>
            </w:r>
            <w:r>
              <w:rPr>
                <w:rFonts w:ascii="Times New Roman" w:hAnsi="Times New Roman" w:eastAsia="宋体" w:cs="Calibri"/>
                <w:color w:val="000000" w:themeColor="text1"/>
                <w:spacing w:val="-5"/>
                <w:sz w:val="21"/>
                <w:szCs w:val="21"/>
                <w:highlight w:val="none"/>
                <w14:textFill>
                  <w14:solidFill>
                    <w14:schemeClr w14:val="tx1"/>
                  </w14:solidFill>
                </w14:textFill>
              </w:rPr>
              <w:t>9</w:t>
            </w:r>
          </w:p>
        </w:tc>
        <w:tc>
          <w:tcPr>
            <w:tcW w:w="1201" w:type="dxa"/>
          </w:tcPr>
          <w:p>
            <w:pPr>
              <w:spacing w:before="60" w:line="220" w:lineRule="auto"/>
              <w:ind w:left="249"/>
              <w:rPr>
                <w:rFonts w:ascii="Times New Roman" w:hAnsi="Times New Roman" w:eastAsia="宋体" w:cs="宋体"/>
                <w:color w:val="000000" w:themeColor="text1"/>
                <w:sz w:val="21"/>
                <w:szCs w:val="21"/>
                <w:highlight w:val="none"/>
                <w14:textFill>
                  <w14:solidFill>
                    <w14:schemeClr w14:val="tx1"/>
                  </w14:solidFill>
                </w14:textFill>
              </w:rPr>
            </w:pPr>
            <w:r>
              <w:rPr>
                <w:rFonts w:ascii="Times New Roman" w:hAnsi="Times New Roman" w:eastAsia="宋体" w:cs="宋体"/>
                <w:color w:val="000000" w:themeColor="text1"/>
                <w:spacing w:val="-3"/>
                <w:sz w:val="21"/>
                <w:szCs w:val="21"/>
                <w:highlight w:val="none"/>
                <w14:textFill>
                  <w14:solidFill>
                    <w14:schemeClr w14:val="tx1"/>
                  </w14:solidFill>
                </w14:textFill>
              </w:rPr>
              <w:t>无量纲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38" w:type="dxa"/>
          </w:tcPr>
          <w:p>
            <w:pPr>
              <w:spacing w:before="109" w:line="179" w:lineRule="auto"/>
              <w:ind w:left="369"/>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z w:val="21"/>
                <w:szCs w:val="21"/>
                <w:highlight w:val="none"/>
                <w14:textFill>
                  <w14:solidFill>
                    <w14:schemeClr w14:val="tx1"/>
                  </w14:solidFill>
                </w14:textFill>
              </w:rPr>
              <w:t>2</w:t>
            </w:r>
          </w:p>
        </w:tc>
        <w:tc>
          <w:tcPr>
            <w:tcW w:w="1727" w:type="dxa"/>
          </w:tcPr>
          <w:p>
            <w:pPr>
              <w:spacing w:before="109" w:line="179" w:lineRule="auto"/>
              <w:ind w:left="757"/>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5"/>
                <w:sz w:val="21"/>
                <w:szCs w:val="21"/>
                <w:highlight w:val="none"/>
                <w14:textFill>
                  <w14:solidFill>
                    <w14:schemeClr w14:val="tx1"/>
                  </w14:solidFill>
                </w14:textFill>
              </w:rPr>
              <w:t>SS</w:t>
            </w:r>
          </w:p>
        </w:tc>
        <w:tc>
          <w:tcPr>
            <w:tcW w:w="1731" w:type="dxa"/>
          </w:tcPr>
          <w:p>
            <w:pPr>
              <w:spacing w:before="109" w:line="179" w:lineRule="auto"/>
              <w:ind w:left="700"/>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5"/>
                <w:sz w:val="21"/>
                <w:szCs w:val="21"/>
                <w:highlight w:val="none"/>
                <w14:textFill>
                  <w14:solidFill>
                    <w14:schemeClr w14:val="tx1"/>
                  </w14:solidFill>
                </w14:textFill>
              </w:rPr>
              <w:t>140</w:t>
            </w:r>
          </w:p>
        </w:tc>
        <w:tc>
          <w:tcPr>
            <w:tcW w:w="1729" w:type="dxa"/>
          </w:tcPr>
          <w:p>
            <w:pPr>
              <w:spacing w:before="109" w:line="179" w:lineRule="auto"/>
              <w:ind w:left="752"/>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4"/>
                <w:sz w:val="21"/>
                <w:szCs w:val="21"/>
                <w:highlight w:val="none"/>
                <w14:textFill>
                  <w14:solidFill>
                    <w14:schemeClr w14:val="tx1"/>
                  </w14:solidFill>
                </w14:textFill>
              </w:rPr>
              <w:t>50</w:t>
            </w:r>
          </w:p>
        </w:tc>
        <w:tc>
          <w:tcPr>
            <w:tcW w:w="1443" w:type="dxa"/>
          </w:tcPr>
          <w:p>
            <w:pPr>
              <w:spacing w:before="109" w:line="179" w:lineRule="auto"/>
              <w:ind w:left="620"/>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6"/>
                <w:sz w:val="21"/>
                <w:szCs w:val="21"/>
                <w:highlight w:val="none"/>
                <w14:textFill>
                  <w14:solidFill>
                    <w14:schemeClr w14:val="tx1"/>
                  </w14:solidFill>
                </w14:textFill>
              </w:rPr>
              <w:t>10</w:t>
            </w:r>
          </w:p>
        </w:tc>
        <w:tc>
          <w:tcPr>
            <w:tcW w:w="1201" w:type="dxa"/>
          </w:tcPr>
          <w:p>
            <w:pPr>
              <w:spacing w:before="84" w:line="214" w:lineRule="auto"/>
              <w:ind w:left="366"/>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4"/>
                <w:sz w:val="21"/>
                <w:szCs w:val="21"/>
                <w:highlight w:val="none"/>
                <w14:textFill>
                  <w14:solidFill>
                    <w14:schemeClr w14:val="tx1"/>
                  </w14:solidFill>
                </w14:textFill>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838" w:type="dxa"/>
          </w:tcPr>
          <w:p>
            <w:pPr>
              <w:spacing w:before="107" w:line="179" w:lineRule="auto"/>
              <w:ind w:left="368"/>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z w:val="21"/>
                <w:szCs w:val="21"/>
                <w:highlight w:val="none"/>
                <w14:textFill>
                  <w14:solidFill>
                    <w14:schemeClr w14:val="tx1"/>
                  </w14:solidFill>
                </w14:textFill>
              </w:rPr>
              <w:t>3</w:t>
            </w:r>
          </w:p>
        </w:tc>
        <w:tc>
          <w:tcPr>
            <w:tcW w:w="1727" w:type="dxa"/>
          </w:tcPr>
          <w:p>
            <w:pPr>
              <w:spacing w:before="108" w:line="187" w:lineRule="auto"/>
              <w:ind w:left="583"/>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1"/>
                <w:sz w:val="21"/>
                <w:szCs w:val="21"/>
                <w:highlight w:val="none"/>
                <w14:textFill>
                  <w14:solidFill>
                    <w14:schemeClr w14:val="tx1"/>
                  </w14:solidFill>
                </w14:textFill>
              </w:rPr>
              <w:t>COD</w:t>
            </w:r>
            <w:r>
              <w:rPr>
                <w:rFonts w:ascii="Times New Roman" w:hAnsi="Times New Roman" w:eastAsia="宋体" w:cs="Calibri"/>
                <w:color w:val="000000" w:themeColor="text1"/>
                <w:spacing w:val="-1"/>
                <w:position w:val="-1"/>
                <w:sz w:val="21"/>
                <w:szCs w:val="21"/>
                <w:highlight w:val="none"/>
                <w14:textFill>
                  <w14:solidFill>
                    <w14:schemeClr w14:val="tx1"/>
                  </w14:solidFill>
                </w14:textFill>
              </w:rPr>
              <w:t>Cr</w:t>
            </w:r>
          </w:p>
        </w:tc>
        <w:tc>
          <w:tcPr>
            <w:tcW w:w="1731" w:type="dxa"/>
          </w:tcPr>
          <w:p>
            <w:pPr>
              <w:spacing w:before="107" w:line="179" w:lineRule="auto"/>
              <w:ind w:left="700"/>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5"/>
                <w:sz w:val="21"/>
                <w:szCs w:val="21"/>
                <w:highlight w:val="none"/>
                <w14:textFill>
                  <w14:solidFill>
                    <w14:schemeClr w14:val="tx1"/>
                  </w14:solidFill>
                </w14:textFill>
              </w:rPr>
              <w:t>150</w:t>
            </w:r>
          </w:p>
        </w:tc>
        <w:tc>
          <w:tcPr>
            <w:tcW w:w="1729" w:type="dxa"/>
          </w:tcPr>
          <w:p>
            <w:pPr>
              <w:spacing w:before="110" w:line="177" w:lineRule="auto"/>
              <w:ind w:left="752"/>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3"/>
                <w:sz w:val="21"/>
                <w:szCs w:val="21"/>
                <w:highlight w:val="none"/>
                <w14:textFill>
                  <w14:solidFill>
                    <w14:schemeClr w14:val="tx1"/>
                  </w14:solidFill>
                </w14:textFill>
              </w:rPr>
              <w:t>75</w:t>
            </w:r>
          </w:p>
        </w:tc>
        <w:tc>
          <w:tcPr>
            <w:tcW w:w="1443" w:type="dxa"/>
          </w:tcPr>
          <w:p>
            <w:pPr>
              <w:spacing w:before="107" w:line="179" w:lineRule="auto"/>
              <w:ind w:left="611"/>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4"/>
                <w:sz w:val="21"/>
                <w:szCs w:val="21"/>
                <w:highlight w:val="none"/>
                <w14:textFill>
                  <w14:solidFill>
                    <w14:schemeClr w14:val="tx1"/>
                  </w14:solidFill>
                </w14:textFill>
              </w:rPr>
              <w:t>32</w:t>
            </w:r>
          </w:p>
        </w:tc>
        <w:tc>
          <w:tcPr>
            <w:tcW w:w="1201" w:type="dxa"/>
          </w:tcPr>
          <w:p>
            <w:pPr>
              <w:spacing w:before="82" w:line="214" w:lineRule="auto"/>
              <w:ind w:left="366"/>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4"/>
                <w:sz w:val="21"/>
                <w:szCs w:val="21"/>
                <w:highlight w:val="none"/>
                <w14:textFill>
                  <w14:solidFill>
                    <w14:schemeClr w14:val="tx1"/>
                  </w14:solidFill>
                </w14:textFill>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838" w:type="dxa"/>
          </w:tcPr>
          <w:p>
            <w:pPr>
              <w:spacing w:before="110" w:line="177" w:lineRule="auto"/>
              <w:ind w:left="361"/>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z w:val="21"/>
                <w:szCs w:val="21"/>
                <w:highlight w:val="none"/>
                <w14:textFill>
                  <w14:solidFill>
                    <w14:schemeClr w14:val="tx1"/>
                  </w14:solidFill>
                </w14:textFill>
              </w:rPr>
              <w:t>4</w:t>
            </w:r>
          </w:p>
        </w:tc>
        <w:tc>
          <w:tcPr>
            <w:tcW w:w="1727" w:type="dxa"/>
          </w:tcPr>
          <w:p>
            <w:pPr>
              <w:spacing w:before="110" w:line="186" w:lineRule="auto"/>
              <w:ind w:left="572"/>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4"/>
                <w:sz w:val="21"/>
                <w:szCs w:val="21"/>
                <w:highlight w:val="none"/>
                <w14:textFill>
                  <w14:solidFill>
                    <w14:schemeClr w14:val="tx1"/>
                  </w14:solidFill>
                </w14:textFill>
              </w:rPr>
              <w:t>NH</w:t>
            </w:r>
            <w:r>
              <w:rPr>
                <w:rFonts w:ascii="Times New Roman" w:hAnsi="Times New Roman" w:eastAsia="宋体" w:cs="Calibri"/>
                <w:color w:val="000000" w:themeColor="text1"/>
                <w:spacing w:val="-4"/>
                <w:position w:val="-1"/>
                <w:sz w:val="21"/>
                <w:szCs w:val="21"/>
                <w:highlight w:val="none"/>
                <w14:textFill>
                  <w14:solidFill>
                    <w14:schemeClr w14:val="tx1"/>
                  </w14:solidFill>
                </w14:textFill>
              </w:rPr>
              <w:t>3</w:t>
            </w:r>
            <w:r>
              <w:rPr>
                <w:rFonts w:ascii="Times New Roman" w:hAnsi="Times New Roman" w:eastAsia="宋体" w:cs="Calibri"/>
                <w:color w:val="000000" w:themeColor="text1"/>
                <w:spacing w:val="-4"/>
                <w:sz w:val="21"/>
                <w:szCs w:val="21"/>
                <w:highlight w:val="none"/>
                <w14:textFill>
                  <w14:solidFill>
                    <w14:schemeClr w14:val="tx1"/>
                  </w14:solidFill>
                </w14:textFill>
              </w:rPr>
              <w:t>-N</w:t>
            </w:r>
          </w:p>
        </w:tc>
        <w:tc>
          <w:tcPr>
            <w:tcW w:w="1731" w:type="dxa"/>
          </w:tcPr>
          <w:p>
            <w:pPr>
              <w:spacing w:before="108" w:line="179" w:lineRule="auto"/>
              <w:ind w:left="753"/>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4"/>
                <w:sz w:val="21"/>
                <w:szCs w:val="21"/>
                <w:highlight w:val="none"/>
                <w14:textFill>
                  <w14:solidFill>
                    <w14:schemeClr w14:val="tx1"/>
                  </w14:solidFill>
                </w14:textFill>
              </w:rPr>
              <w:t>30</w:t>
            </w:r>
          </w:p>
        </w:tc>
        <w:tc>
          <w:tcPr>
            <w:tcW w:w="1729" w:type="dxa"/>
          </w:tcPr>
          <w:p>
            <w:pPr>
              <w:spacing w:before="108" w:line="179" w:lineRule="auto"/>
              <w:ind w:left="754"/>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4"/>
                <w:sz w:val="21"/>
                <w:szCs w:val="21"/>
                <w:highlight w:val="none"/>
                <w14:textFill>
                  <w14:solidFill>
                    <w14:schemeClr w14:val="tx1"/>
                  </w14:solidFill>
                </w14:textFill>
              </w:rPr>
              <w:t>25</w:t>
            </w:r>
          </w:p>
        </w:tc>
        <w:tc>
          <w:tcPr>
            <w:tcW w:w="1443" w:type="dxa"/>
          </w:tcPr>
          <w:p>
            <w:pPr>
              <w:spacing w:before="109" w:line="178" w:lineRule="auto"/>
              <w:ind w:left="590"/>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5"/>
                <w:sz w:val="21"/>
                <w:szCs w:val="21"/>
                <w:highlight w:val="none"/>
                <w14:textFill>
                  <w14:solidFill>
                    <w14:schemeClr w14:val="tx1"/>
                  </w14:solidFill>
                </w14:textFill>
              </w:rPr>
              <w:t>1.5</w:t>
            </w:r>
          </w:p>
        </w:tc>
        <w:tc>
          <w:tcPr>
            <w:tcW w:w="1201" w:type="dxa"/>
          </w:tcPr>
          <w:p>
            <w:pPr>
              <w:spacing w:before="82" w:line="214" w:lineRule="auto"/>
              <w:ind w:left="366"/>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4"/>
                <w:sz w:val="21"/>
                <w:szCs w:val="21"/>
                <w:highlight w:val="none"/>
                <w14:textFill>
                  <w14:solidFill>
                    <w14:schemeClr w14:val="tx1"/>
                  </w14:solidFill>
                </w14:textFill>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38" w:type="dxa"/>
          </w:tcPr>
          <w:p>
            <w:pPr>
              <w:spacing w:before="112" w:line="177" w:lineRule="auto"/>
              <w:ind w:left="367"/>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z w:val="21"/>
                <w:szCs w:val="21"/>
                <w:highlight w:val="none"/>
                <w14:textFill>
                  <w14:solidFill>
                    <w14:schemeClr w14:val="tx1"/>
                  </w14:solidFill>
                </w14:textFill>
              </w:rPr>
              <w:t>5</w:t>
            </w:r>
          </w:p>
        </w:tc>
        <w:tc>
          <w:tcPr>
            <w:tcW w:w="1727" w:type="dxa"/>
          </w:tcPr>
          <w:p>
            <w:pPr>
              <w:spacing w:before="62" w:line="219" w:lineRule="auto"/>
              <w:ind w:left="511"/>
              <w:rPr>
                <w:rFonts w:ascii="Times New Roman" w:hAnsi="Times New Roman" w:eastAsia="宋体" w:cs="宋体"/>
                <w:color w:val="000000" w:themeColor="text1"/>
                <w:sz w:val="21"/>
                <w:szCs w:val="21"/>
                <w:highlight w:val="none"/>
                <w14:textFill>
                  <w14:solidFill>
                    <w14:schemeClr w14:val="tx1"/>
                  </w14:solidFill>
                </w14:textFill>
              </w:rPr>
            </w:pPr>
            <w:r>
              <w:rPr>
                <w:rFonts w:ascii="Times New Roman" w:hAnsi="Times New Roman" w:eastAsia="宋体" w:cs="宋体"/>
                <w:color w:val="000000" w:themeColor="text1"/>
                <w:spacing w:val="-3"/>
                <w:sz w:val="21"/>
                <w:szCs w:val="21"/>
                <w:highlight w:val="none"/>
                <w14:textFill>
                  <w14:solidFill>
                    <w14:schemeClr w14:val="tx1"/>
                  </w14:solidFill>
                </w14:textFill>
              </w:rPr>
              <w:t>硝态氮</w:t>
            </w:r>
          </w:p>
        </w:tc>
        <w:tc>
          <w:tcPr>
            <w:tcW w:w="1731" w:type="dxa"/>
          </w:tcPr>
          <w:p>
            <w:pPr>
              <w:spacing w:before="109" w:line="179" w:lineRule="auto"/>
              <w:ind w:left="761"/>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11"/>
                <w:sz w:val="21"/>
                <w:szCs w:val="21"/>
                <w:highlight w:val="none"/>
                <w14:textFill>
                  <w14:solidFill>
                    <w14:schemeClr w14:val="tx1"/>
                  </w14:solidFill>
                </w14:textFill>
              </w:rPr>
              <w:t>10</w:t>
            </w:r>
          </w:p>
        </w:tc>
        <w:tc>
          <w:tcPr>
            <w:tcW w:w="1729" w:type="dxa"/>
          </w:tcPr>
          <w:p>
            <w:pPr>
              <w:spacing w:before="109" w:line="179" w:lineRule="auto"/>
              <w:ind w:left="752"/>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6"/>
                <w:sz w:val="21"/>
                <w:szCs w:val="21"/>
                <w:highlight w:val="none"/>
                <w14:textFill>
                  <w14:solidFill>
                    <w14:schemeClr w14:val="tx1"/>
                  </w14:solidFill>
                </w14:textFill>
              </w:rPr>
              <w:t>50</w:t>
            </w:r>
          </w:p>
        </w:tc>
        <w:tc>
          <w:tcPr>
            <w:tcW w:w="1443" w:type="dxa"/>
          </w:tcPr>
          <w:p>
            <w:pPr>
              <w:spacing w:before="109" w:line="179" w:lineRule="auto"/>
              <w:ind w:left="528"/>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6"/>
                <w:sz w:val="21"/>
                <w:szCs w:val="21"/>
                <w:highlight w:val="none"/>
                <w14:textFill>
                  <w14:solidFill>
                    <w14:schemeClr w14:val="tx1"/>
                  </w14:solidFill>
                </w14:textFill>
              </w:rPr>
              <w:t>13.5</w:t>
            </w:r>
          </w:p>
        </w:tc>
        <w:tc>
          <w:tcPr>
            <w:tcW w:w="1201" w:type="dxa"/>
          </w:tcPr>
          <w:p>
            <w:pPr>
              <w:spacing w:before="84" w:line="214" w:lineRule="auto"/>
              <w:ind w:left="366"/>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4"/>
                <w:sz w:val="21"/>
                <w:szCs w:val="21"/>
                <w:highlight w:val="none"/>
                <w14:textFill>
                  <w14:solidFill>
                    <w14:schemeClr w14:val="tx1"/>
                  </w14:solidFill>
                </w14:textFill>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838" w:type="dxa"/>
          </w:tcPr>
          <w:p>
            <w:pPr>
              <w:spacing w:before="109" w:line="179" w:lineRule="auto"/>
              <w:ind w:left="368"/>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z w:val="21"/>
                <w:szCs w:val="21"/>
                <w:highlight w:val="none"/>
                <w14:textFill>
                  <w14:solidFill>
                    <w14:schemeClr w14:val="tx1"/>
                  </w14:solidFill>
                </w14:textFill>
              </w:rPr>
              <w:t>6</w:t>
            </w:r>
          </w:p>
        </w:tc>
        <w:tc>
          <w:tcPr>
            <w:tcW w:w="1727" w:type="dxa"/>
          </w:tcPr>
          <w:p>
            <w:pPr>
              <w:spacing w:before="111" w:line="177" w:lineRule="auto"/>
              <w:ind w:left="724"/>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1"/>
                <w:sz w:val="21"/>
                <w:szCs w:val="21"/>
                <w:highlight w:val="none"/>
                <w14:textFill>
                  <w14:solidFill>
                    <w14:schemeClr w14:val="tx1"/>
                  </w14:solidFill>
                </w14:textFill>
              </w:rPr>
              <w:t>TN</w:t>
            </w:r>
          </w:p>
        </w:tc>
        <w:tc>
          <w:tcPr>
            <w:tcW w:w="1731" w:type="dxa"/>
          </w:tcPr>
          <w:p>
            <w:pPr>
              <w:spacing w:before="109" w:line="179" w:lineRule="auto"/>
              <w:ind w:left="746"/>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2"/>
                <w:sz w:val="21"/>
                <w:szCs w:val="21"/>
                <w:highlight w:val="none"/>
                <w14:textFill>
                  <w14:solidFill>
                    <w14:schemeClr w14:val="tx1"/>
                  </w14:solidFill>
                </w14:textFill>
              </w:rPr>
              <w:t>40</w:t>
            </w:r>
          </w:p>
        </w:tc>
        <w:tc>
          <w:tcPr>
            <w:tcW w:w="1729" w:type="dxa"/>
          </w:tcPr>
          <w:p>
            <w:pPr>
              <w:spacing w:before="111" w:line="177" w:lineRule="auto"/>
              <w:ind w:left="752"/>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3"/>
                <w:sz w:val="21"/>
                <w:szCs w:val="21"/>
                <w:highlight w:val="none"/>
                <w14:textFill>
                  <w14:solidFill>
                    <w14:schemeClr w14:val="tx1"/>
                  </w14:solidFill>
                </w14:textFill>
              </w:rPr>
              <w:t>75</w:t>
            </w:r>
          </w:p>
        </w:tc>
        <w:tc>
          <w:tcPr>
            <w:tcW w:w="1443" w:type="dxa"/>
          </w:tcPr>
          <w:p>
            <w:pPr>
              <w:spacing w:before="110" w:line="178" w:lineRule="auto"/>
              <w:ind w:left="620"/>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6"/>
                <w:sz w:val="21"/>
                <w:szCs w:val="21"/>
                <w:highlight w:val="none"/>
                <w14:textFill>
                  <w14:solidFill>
                    <w14:schemeClr w14:val="tx1"/>
                  </w14:solidFill>
                </w14:textFill>
              </w:rPr>
              <w:t>15</w:t>
            </w:r>
          </w:p>
        </w:tc>
        <w:tc>
          <w:tcPr>
            <w:tcW w:w="1201" w:type="dxa"/>
          </w:tcPr>
          <w:p>
            <w:pPr>
              <w:spacing w:before="83" w:line="214" w:lineRule="auto"/>
              <w:ind w:left="366"/>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4"/>
                <w:sz w:val="21"/>
                <w:szCs w:val="21"/>
                <w:highlight w:val="none"/>
                <w14:textFill>
                  <w14:solidFill>
                    <w14:schemeClr w14:val="tx1"/>
                  </w14:solidFill>
                </w14:textFill>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838" w:type="dxa"/>
          </w:tcPr>
          <w:p>
            <w:pPr>
              <w:spacing w:before="111" w:line="177" w:lineRule="auto"/>
              <w:ind w:left="367"/>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z w:val="21"/>
                <w:szCs w:val="21"/>
                <w:highlight w:val="none"/>
                <w14:textFill>
                  <w14:solidFill>
                    <w14:schemeClr w14:val="tx1"/>
                  </w14:solidFill>
                </w14:textFill>
              </w:rPr>
              <w:t>7</w:t>
            </w:r>
          </w:p>
        </w:tc>
        <w:tc>
          <w:tcPr>
            <w:tcW w:w="1727" w:type="dxa"/>
          </w:tcPr>
          <w:p>
            <w:pPr>
              <w:spacing w:before="109" w:line="179" w:lineRule="auto"/>
              <w:ind w:left="674"/>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1"/>
                <w:sz w:val="21"/>
                <w:szCs w:val="21"/>
                <w:highlight w:val="none"/>
                <w14:textFill>
                  <w14:solidFill>
                    <w14:schemeClr w14:val="tx1"/>
                  </w14:solidFill>
                </w14:textFill>
              </w:rPr>
              <w:t>TDS</w:t>
            </w:r>
          </w:p>
        </w:tc>
        <w:tc>
          <w:tcPr>
            <w:tcW w:w="1731" w:type="dxa"/>
          </w:tcPr>
          <w:p>
            <w:pPr>
              <w:spacing w:before="109" w:line="179" w:lineRule="auto"/>
              <w:ind w:left="640"/>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5"/>
                <w:sz w:val="21"/>
                <w:szCs w:val="21"/>
                <w:highlight w:val="none"/>
                <w14:textFill>
                  <w14:solidFill>
                    <w14:schemeClr w14:val="tx1"/>
                  </w14:solidFill>
                </w14:textFill>
              </w:rPr>
              <w:t>1400</w:t>
            </w:r>
          </w:p>
        </w:tc>
        <w:tc>
          <w:tcPr>
            <w:tcW w:w="1729" w:type="dxa"/>
          </w:tcPr>
          <w:p>
            <w:pPr>
              <w:spacing w:before="109" w:line="179" w:lineRule="auto"/>
              <w:ind w:left="631"/>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3"/>
                <w:sz w:val="21"/>
                <w:szCs w:val="21"/>
                <w:highlight w:val="none"/>
                <w14:textFill>
                  <w14:solidFill>
                    <w14:schemeClr w14:val="tx1"/>
                  </w14:solidFill>
                </w14:textFill>
              </w:rPr>
              <w:t>3500</w:t>
            </w:r>
          </w:p>
        </w:tc>
        <w:tc>
          <w:tcPr>
            <w:tcW w:w="1443" w:type="dxa"/>
          </w:tcPr>
          <w:p>
            <w:pPr>
              <w:spacing w:before="109" w:line="179" w:lineRule="auto"/>
              <w:ind w:left="498"/>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5"/>
                <w:sz w:val="21"/>
                <w:szCs w:val="21"/>
                <w:highlight w:val="none"/>
                <w14:textFill>
                  <w14:solidFill>
                    <w14:schemeClr w14:val="tx1"/>
                  </w14:solidFill>
                </w14:textFill>
              </w:rPr>
              <w:t>1800</w:t>
            </w:r>
          </w:p>
        </w:tc>
        <w:tc>
          <w:tcPr>
            <w:tcW w:w="1201" w:type="dxa"/>
          </w:tcPr>
          <w:p>
            <w:pPr>
              <w:spacing w:before="84" w:line="214" w:lineRule="auto"/>
              <w:ind w:left="366"/>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4"/>
                <w:sz w:val="21"/>
                <w:szCs w:val="21"/>
                <w:highlight w:val="none"/>
                <w14:textFill>
                  <w14:solidFill>
                    <w14:schemeClr w14:val="tx1"/>
                  </w14:solidFill>
                </w14:textFill>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38" w:type="dxa"/>
          </w:tcPr>
          <w:p>
            <w:pPr>
              <w:spacing w:before="111" w:line="179" w:lineRule="auto"/>
              <w:ind w:left="365"/>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z w:val="21"/>
                <w:szCs w:val="21"/>
                <w:highlight w:val="none"/>
                <w14:textFill>
                  <w14:solidFill>
                    <w14:schemeClr w14:val="tx1"/>
                  </w14:solidFill>
                </w14:textFill>
              </w:rPr>
              <w:t>8</w:t>
            </w:r>
          </w:p>
        </w:tc>
        <w:tc>
          <w:tcPr>
            <w:tcW w:w="1727" w:type="dxa"/>
          </w:tcPr>
          <w:p>
            <w:pPr>
              <w:spacing w:before="64" w:line="220" w:lineRule="auto"/>
              <w:ind w:left="515"/>
              <w:rPr>
                <w:rFonts w:ascii="Times New Roman" w:hAnsi="Times New Roman" w:eastAsia="宋体" w:cs="宋体"/>
                <w:color w:val="000000" w:themeColor="text1"/>
                <w:sz w:val="21"/>
                <w:szCs w:val="21"/>
                <w:highlight w:val="none"/>
                <w14:textFill>
                  <w14:solidFill>
                    <w14:schemeClr w14:val="tx1"/>
                  </w14:solidFill>
                </w14:textFill>
              </w:rPr>
            </w:pPr>
            <w:r>
              <w:rPr>
                <w:rFonts w:ascii="Times New Roman" w:hAnsi="Times New Roman" w:eastAsia="宋体" w:cs="宋体"/>
                <w:color w:val="000000" w:themeColor="text1"/>
                <w:spacing w:val="-4"/>
                <w:sz w:val="21"/>
                <w:szCs w:val="21"/>
                <w:highlight w:val="none"/>
                <w14:textFill>
                  <w14:solidFill>
                    <w14:schemeClr w14:val="tx1"/>
                  </w14:solidFill>
                </w14:textFill>
              </w:rPr>
              <w:t>总硬度</w:t>
            </w:r>
          </w:p>
        </w:tc>
        <w:tc>
          <w:tcPr>
            <w:tcW w:w="1731" w:type="dxa"/>
          </w:tcPr>
          <w:p>
            <w:pPr>
              <w:spacing w:before="111" w:line="179" w:lineRule="auto"/>
              <w:ind w:left="692"/>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5"/>
                <w:sz w:val="21"/>
                <w:szCs w:val="21"/>
                <w:highlight w:val="none"/>
                <w14:textFill>
                  <w14:solidFill>
                    <w14:schemeClr w14:val="tx1"/>
                  </w14:solidFill>
                </w14:textFill>
              </w:rPr>
              <w:t>613</w:t>
            </w:r>
          </w:p>
        </w:tc>
        <w:tc>
          <w:tcPr>
            <w:tcW w:w="1729" w:type="dxa"/>
          </w:tcPr>
          <w:p>
            <w:pPr>
              <w:spacing w:before="111" w:line="179" w:lineRule="auto"/>
              <w:ind w:left="639"/>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6"/>
                <w:sz w:val="21"/>
                <w:szCs w:val="21"/>
                <w:highlight w:val="none"/>
                <w14:textFill>
                  <w14:solidFill>
                    <w14:schemeClr w14:val="tx1"/>
                  </w14:solidFill>
                </w14:textFill>
              </w:rPr>
              <w:t>1110</w:t>
            </w:r>
          </w:p>
        </w:tc>
        <w:tc>
          <w:tcPr>
            <w:tcW w:w="1443" w:type="dxa"/>
          </w:tcPr>
          <w:p>
            <w:pPr>
              <w:spacing w:before="111" w:line="179" w:lineRule="auto"/>
              <w:ind w:left="549"/>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3"/>
                <w:sz w:val="21"/>
                <w:szCs w:val="21"/>
                <w:highlight w:val="none"/>
                <w14:textFill>
                  <w14:solidFill>
                    <w14:schemeClr w14:val="tx1"/>
                  </w14:solidFill>
                </w14:textFill>
              </w:rPr>
              <w:t>740</w:t>
            </w:r>
          </w:p>
        </w:tc>
        <w:tc>
          <w:tcPr>
            <w:tcW w:w="1201" w:type="dxa"/>
          </w:tcPr>
          <w:p>
            <w:pPr>
              <w:spacing w:before="85" w:line="214" w:lineRule="auto"/>
              <w:ind w:left="366"/>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4"/>
                <w:sz w:val="21"/>
                <w:szCs w:val="21"/>
                <w:highlight w:val="none"/>
                <w14:textFill>
                  <w14:solidFill>
                    <w14:schemeClr w14:val="tx1"/>
                  </w14:solidFill>
                </w14:textFill>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838" w:type="dxa"/>
          </w:tcPr>
          <w:p>
            <w:pPr>
              <w:spacing w:before="109" w:line="179" w:lineRule="auto"/>
              <w:ind w:left="365"/>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z w:val="21"/>
                <w:szCs w:val="21"/>
                <w:highlight w:val="none"/>
                <w14:textFill>
                  <w14:solidFill>
                    <w14:schemeClr w14:val="tx1"/>
                  </w14:solidFill>
                </w14:textFill>
              </w:rPr>
              <w:t>9</w:t>
            </w:r>
          </w:p>
        </w:tc>
        <w:tc>
          <w:tcPr>
            <w:tcW w:w="1727" w:type="dxa"/>
          </w:tcPr>
          <w:p>
            <w:pPr>
              <w:spacing w:before="62" w:line="220" w:lineRule="auto"/>
              <w:ind w:left="515"/>
              <w:rPr>
                <w:rFonts w:ascii="Times New Roman" w:hAnsi="Times New Roman" w:eastAsia="宋体" w:cs="宋体"/>
                <w:color w:val="000000" w:themeColor="text1"/>
                <w:sz w:val="21"/>
                <w:szCs w:val="21"/>
                <w:highlight w:val="none"/>
                <w14:textFill>
                  <w14:solidFill>
                    <w14:schemeClr w14:val="tx1"/>
                  </w14:solidFill>
                </w14:textFill>
              </w:rPr>
            </w:pPr>
            <w:r>
              <w:rPr>
                <w:rFonts w:ascii="Times New Roman" w:hAnsi="Times New Roman" w:eastAsia="宋体" w:cs="宋体"/>
                <w:color w:val="000000" w:themeColor="text1"/>
                <w:spacing w:val="-4"/>
                <w:sz w:val="21"/>
                <w:szCs w:val="21"/>
                <w:highlight w:val="none"/>
                <w14:textFill>
                  <w14:solidFill>
                    <w14:schemeClr w14:val="tx1"/>
                  </w14:solidFill>
                </w14:textFill>
              </w:rPr>
              <w:t>总碱度</w:t>
            </w:r>
          </w:p>
        </w:tc>
        <w:tc>
          <w:tcPr>
            <w:tcW w:w="1731" w:type="dxa"/>
          </w:tcPr>
          <w:p>
            <w:pPr>
              <w:spacing w:before="109" w:line="179" w:lineRule="auto"/>
              <w:ind w:left="692"/>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3"/>
                <w:sz w:val="21"/>
                <w:szCs w:val="21"/>
                <w:highlight w:val="none"/>
                <w14:textFill>
                  <w14:solidFill>
                    <w14:schemeClr w14:val="tx1"/>
                  </w14:solidFill>
                </w14:textFill>
              </w:rPr>
              <w:t>314</w:t>
            </w:r>
          </w:p>
        </w:tc>
        <w:tc>
          <w:tcPr>
            <w:tcW w:w="1729" w:type="dxa"/>
          </w:tcPr>
          <w:p>
            <w:pPr>
              <w:spacing w:before="109" w:line="179" w:lineRule="auto"/>
              <w:ind w:left="684"/>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2"/>
                <w:sz w:val="21"/>
                <w:szCs w:val="21"/>
                <w:highlight w:val="none"/>
                <w14:textFill>
                  <w14:solidFill>
                    <w14:schemeClr w14:val="tx1"/>
                  </w14:solidFill>
                </w14:textFill>
              </w:rPr>
              <w:t>410</w:t>
            </w:r>
          </w:p>
        </w:tc>
        <w:tc>
          <w:tcPr>
            <w:tcW w:w="1443" w:type="dxa"/>
          </w:tcPr>
          <w:p>
            <w:pPr>
              <w:spacing w:before="109" w:line="179" w:lineRule="auto"/>
              <w:ind w:left="551"/>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4"/>
                <w:sz w:val="21"/>
                <w:szCs w:val="21"/>
                <w:highlight w:val="none"/>
                <w14:textFill>
                  <w14:solidFill>
                    <w14:schemeClr w14:val="tx1"/>
                  </w14:solidFill>
                </w14:textFill>
              </w:rPr>
              <w:t>280</w:t>
            </w:r>
          </w:p>
        </w:tc>
        <w:tc>
          <w:tcPr>
            <w:tcW w:w="1201" w:type="dxa"/>
          </w:tcPr>
          <w:p>
            <w:pPr>
              <w:spacing w:before="84" w:line="214" w:lineRule="auto"/>
              <w:ind w:left="366"/>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4"/>
                <w:sz w:val="21"/>
                <w:szCs w:val="21"/>
                <w:highlight w:val="none"/>
                <w14:textFill>
                  <w14:solidFill>
                    <w14:schemeClr w14:val="tx1"/>
                  </w14:solidFill>
                </w14:textFill>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838" w:type="dxa"/>
          </w:tcPr>
          <w:p>
            <w:pPr>
              <w:spacing w:before="109" w:line="179" w:lineRule="auto"/>
              <w:ind w:left="315"/>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11"/>
                <w:sz w:val="21"/>
                <w:szCs w:val="21"/>
                <w:highlight w:val="none"/>
                <w14:textFill>
                  <w14:solidFill>
                    <w14:schemeClr w14:val="tx1"/>
                  </w14:solidFill>
                </w14:textFill>
              </w:rPr>
              <w:t>10</w:t>
            </w:r>
          </w:p>
        </w:tc>
        <w:tc>
          <w:tcPr>
            <w:tcW w:w="1727" w:type="dxa"/>
          </w:tcPr>
          <w:p>
            <w:pPr>
              <w:spacing w:before="62" w:line="221" w:lineRule="auto"/>
              <w:ind w:left="513"/>
              <w:rPr>
                <w:rFonts w:ascii="Times New Roman" w:hAnsi="Times New Roman" w:eastAsia="宋体" w:cs="宋体"/>
                <w:color w:val="000000" w:themeColor="text1"/>
                <w:sz w:val="21"/>
                <w:szCs w:val="21"/>
                <w:highlight w:val="none"/>
                <w14:textFill>
                  <w14:solidFill>
                    <w14:schemeClr w14:val="tx1"/>
                  </w14:solidFill>
                </w14:textFill>
              </w:rPr>
            </w:pPr>
            <w:r>
              <w:rPr>
                <w:rFonts w:ascii="Times New Roman" w:hAnsi="Times New Roman" w:eastAsia="宋体" w:cs="宋体"/>
                <w:color w:val="000000" w:themeColor="text1"/>
                <w:spacing w:val="-3"/>
                <w:sz w:val="21"/>
                <w:szCs w:val="21"/>
                <w:highlight w:val="none"/>
                <w14:textFill>
                  <w14:solidFill>
                    <w14:schemeClr w14:val="tx1"/>
                  </w14:solidFill>
                </w14:textFill>
              </w:rPr>
              <w:t>氯化物</w:t>
            </w:r>
          </w:p>
        </w:tc>
        <w:tc>
          <w:tcPr>
            <w:tcW w:w="1731" w:type="dxa"/>
          </w:tcPr>
          <w:p>
            <w:pPr>
              <w:spacing w:before="109" w:line="179" w:lineRule="auto"/>
              <w:ind w:left="700"/>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5"/>
                <w:sz w:val="21"/>
                <w:szCs w:val="21"/>
                <w:highlight w:val="none"/>
                <w14:textFill>
                  <w14:solidFill>
                    <w14:schemeClr w14:val="tx1"/>
                  </w14:solidFill>
                </w14:textFill>
              </w:rPr>
              <w:t>186</w:t>
            </w:r>
          </w:p>
        </w:tc>
        <w:tc>
          <w:tcPr>
            <w:tcW w:w="1729" w:type="dxa"/>
          </w:tcPr>
          <w:p>
            <w:pPr>
              <w:spacing w:before="112" w:line="177" w:lineRule="auto"/>
              <w:ind w:left="690"/>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3"/>
                <w:sz w:val="21"/>
                <w:szCs w:val="21"/>
                <w:highlight w:val="none"/>
                <w14:textFill>
                  <w14:solidFill>
                    <w14:schemeClr w14:val="tx1"/>
                  </w14:solidFill>
                </w14:textFill>
              </w:rPr>
              <w:t>755</w:t>
            </w:r>
          </w:p>
        </w:tc>
        <w:tc>
          <w:tcPr>
            <w:tcW w:w="1443" w:type="dxa"/>
          </w:tcPr>
          <w:p>
            <w:pPr>
              <w:spacing w:before="109" w:line="179" w:lineRule="auto"/>
              <w:ind w:left="550"/>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3"/>
                <w:sz w:val="21"/>
                <w:szCs w:val="21"/>
                <w:highlight w:val="none"/>
                <w14:textFill>
                  <w14:solidFill>
                    <w14:schemeClr w14:val="tx1"/>
                  </w14:solidFill>
                </w14:textFill>
              </w:rPr>
              <w:t>600</w:t>
            </w:r>
          </w:p>
        </w:tc>
        <w:tc>
          <w:tcPr>
            <w:tcW w:w="1201" w:type="dxa"/>
          </w:tcPr>
          <w:p>
            <w:pPr>
              <w:spacing w:before="84" w:line="214" w:lineRule="auto"/>
              <w:ind w:left="366"/>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4"/>
                <w:sz w:val="21"/>
                <w:szCs w:val="21"/>
                <w:highlight w:val="none"/>
                <w14:textFill>
                  <w14:solidFill>
                    <w14:schemeClr w14:val="tx1"/>
                  </w14:solidFill>
                </w14:textFill>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38" w:type="dxa"/>
          </w:tcPr>
          <w:p>
            <w:pPr>
              <w:spacing w:before="112" w:line="178" w:lineRule="auto"/>
              <w:ind w:left="315"/>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11"/>
                <w:sz w:val="21"/>
                <w:szCs w:val="21"/>
                <w:highlight w:val="none"/>
                <w14:textFill>
                  <w14:solidFill>
                    <w14:schemeClr w14:val="tx1"/>
                  </w14:solidFill>
                </w14:textFill>
              </w:rPr>
              <w:t>11</w:t>
            </w:r>
          </w:p>
        </w:tc>
        <w:tc>
          <w:tcPr>
            <w:tcW w:w="1727" w:type="dxa"/>
          </w:tcPr>
          <w:p>
            <w:pPr>
              <w:spacing w:before="64" w:line="221" w:lineRule="auto"/>
              <w:ind w:left="508"/>
              <w:rPr>
                <w:rFonts w:ascii="Times New Roman" w:hAnsi="Times New Roman" w:eastAsia="宋体" w:cs="宋体"/>
                <w:color w:val="000000" w:themeColor="text1"/>
                <w:sz w:val="21"/>
                <w:szCs w:val="21"/>
                <w:highlight w:val="none"/>
                <w14:textFill>
                  <w14:solidFill>
                    <w14:schemeClr w14:val="tx1"/>
                  </w14:solidFill>
                </w14:textFill>
              </w:rPr>
            </w:pPr>
            <w:r>
              <w:rPr>
                <w:rFonts w:ascii="Times New Roman" w:hAnsi="Times New Roman" w:eastAsia="宋体" w:cs="宋体"/>
                <w:color w:val="000000" w:themeColor="text1"/>
                <w:spacing w:val="-2"/>
                <w:sz w:val="21"/>
                <w:szCs w:val="21"/>
                <w:highlight w:val="none"/>
                <w14:textFill>
                  <w14:solidFill>
                    <w14:schemeClr w14:val="tx1"/>
                  </w14:solidFill>
                </w14:textFill>
              </w:rPr>
              <w:t>硫酸盐</w:t>
            </w:r>
          </w:p>
        </w:tc>
        <w:tc>
          <w:tcPr>
            <w:tcW w:w="1731" w:type="dxa"/>
          </w:tcPr>
          <w:p>
            <w:pPr>
              <w:spacing w:before="111" w:line="179" w:lineRule="auto"/>
              <w:ind w:left="685"/>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2"/>
                <w:sz w:val="21"/>
                <w:szCs w:val="21"/>
                <w:highlight w:val="none"/>
                <w14:textFill>
                  <w14:solidFill>
                    <w14:schemeClr w14:val="tx1"/>
                  </w14:solidFill>
                </w14:textFill>
              </w:rPr>
              <w:t>402</w:t>
            </w:r>
          </w:p>
        </w:tc>
        <w:tc>
          <w:tcPr>
            <w:tcW w:w="1729" w:type="dxa"/>
          </w:tcPr>
          <w:p>
            <w:pPr>
              <w:spacing w:before="111" w:line="179" w:lineRule="auto"/>
              <w:ind w:left="689"/>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3"/>
                <w:sz w:val="21"/>
                <w:szCs w:val="21"/>
                <w:highlight w:val="none"/>
                <w14:textFill>
                  <w14:solidFill>
                    <w14:schemeClr w14:val="tx1"/>
                  </w14:solidFill>
                </w14:textFill>
              </w:rPr>
              <w:t>800</w:t>
            </w:r>
          </w:p>
        </w:tc>
        <w:tc>
          <w:tcPr>
            <w:tcW w:w="1443" w:type="dxa"/>
          </w:tcPr>
          <w:p>
            <w:pPr>
              <w:spacing w:before="111" w:line="179" w:lineRule="auto"/>
              <w:ind w:left="550"/>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3"/>
                <w:sz w:val="21"/>
                <w:szCs w:val="21"/>
                <w:highlight w:val="none"/>
                <w14:textFill>
                  <w14:solidFill>
                    <w14:schemeClr w14:val="tx1"/>
                  </w14:solidFill>
                </w14:textFill>
              </w:rPr>
              <w:t>340</w:t>
            </w:r>
          </w:p>
        </w:tc>
        <w:tc>
          <w:tcPr>
            <w:tcW w:w="1201" w:type="dxa"/>
          </w:tcPr>
          <w:p>
            <w:pPr>
              <w:spacing w:before="86" w:line="214" w:lineRule="auto"/>
              <w:ind w:left="366"/>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4"/>
                <w:sz w:val="21"/>
                <w:szCs w:val="21"/>
                <w:highlight w:val="none"/>
                <w14:textFill>
                  <w14:solidFill>
                    <w14:schemeClr w14:val="tx1"/>
                  </w14:solidFill>
                </w14:textFill>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838" w:type="dxa"/>
          </w:tcPr>
          <w:p>
            <w:pPr>
              <w:spacing w:before="111" w:line="179" w:lineRule="auto"/>
              <w:ind w:left="315"/>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11"/>
                <w:sz w:val="21"/>
                <w:szCs w:val="21"/>
                <w:highlight w:val="none"/>
                <w14:textFill>
                  <w14:solidFill>
                    <w14:schemeClr w14:val="tx1"/>
                  </w14:solidFill>
                </w14:textFill>
              </w:rPr>
              <w:t>12</w:t>
            </w:r>
          </w:p>
        </w:tc>
        <w:tc>
          <w:tcPr>
            <w:tcW w:w="1727" w:type="dxa"/>
          </w:tcPr>
          <w:p>
            <w:pPr>
              <w:spacing w:before="63" w:line="220" w:lineRule="auto"/>
              <w:ind w:left="510"/>
              <w:rPr>
                <w:rFonts w:ascii="Times New Roman" w:hAnsi="Times New Roman" w:eastAsia="宋体" w:cs="宋体"/>
                <w:color w:val="000000" w:themeColor="text1"/>
                <w:sz w:val="21"/>
                <w:szCs w:val="21"/>
                <w:highlight w:val="none"/>
                <w14:textFill>
                  <w14:solidFill>
                    <w14:schemeClr w14:val="tx1"/>
                  </w14:solidFill>
                </w14:textFill>
              </w:rPr>
            </w:pPr>
            <w:r>
              <w:rPr>
                <w:rFonts w:ascii="Times New Roman" w:hAnsi="Times New Roman" w:eastAsia="宋体" w:cs="宋体"/>
                <w:color w:val="000000" w:themeColor="text1"/>
                <w:spacing w:val="-3"/>
                <w:sz w:val="21"/>
                <w:szCs w:val="21"/>
                <w:highlight w:val="none"/>
                <w14:textFill>
                  <w14:solidFill>
                    <w14:schemeClr w14:val="tx1"/>
                  </w14:solidFill>
                </w14:textFill>
              </w:rPr>
              <w:t>氟化物</w:t>
            </w:r>
          </w:p>
        </w:tc>
        <w:tc>
          <w:tcPr>
            <w:tcW w:w="1731" w:type="dxa"/>
          </w:tcPr>
          <w:p>
            <w:pPr>
              <w:spacing w:before="112" w:line="178" w:lineRule="auto"/>
              <w:ind w:left="731"/>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5"/>
                <w:sz w:val="21"/>
                <w:szCs w:val="21"/>
                <w:highlight w:val="none"/>
                <w14:textFill>
                  <w14:solidFill>
                    <w14:schemeClr w14:val="tx1"/>
                  </w14:solidFill>
                </w14:textFill>
              </w:rPr>
              <w:t>1.5</w:t>
            </w:r>
          </w:p>
        </w:tc>
        <w:tc>
          <w:tcPr>
            <w:tcW w:w="1729" w:type="dxa"/>
          </w:tcPr>
          <w:p>
            <w:pPr>
              <w:spacing w:before="113" w:line="177" w:lineRule="auto"/>
              <w:ind w:left="813"/>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z w:val="21"/>
                <w:szCs w:val="21"/>
                <w:highlight w:val="none"/>
                <w14:textFill>
                  <w14:solidFill>
                    <w14:schemeClr w14:val="tx1"/>
                  </w14:solidFill>
                </w14:textFill>
              </w:rPr>
              <w:t>5</w:t>
            </w:r>
          </w:p>
        </w:tc>
        <w:tc>
          <w:tcPr>
            <w:tcW w:w="1443" w:type="dxa"/>
          </w:tcPr>
          <w:p>
            <w:pPr>
              <w:spacing w:before="112" w:line="178" w:lineRule="auto"/>
              <w:ind w:left="590"/>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5"/>
                <w:sz w:val="21"/>
                <w:szCs w:val="21"/>
                <w:highlight w:val="none"/>
                <w14:textFill>
                  <w14:solidFill>
                    <w14:schemeClr w14:val="tx1"/>
                  </w14:solidFill>
                </w14:textFill>
              </w:rPr>
              <w:t>1.5</w:t>
            </w:r>
          </w:p>
        </w:tc>
        <w:tc>
          <w:tcPr>
            <w:tcW w:w="1201" w:type="dxa"/>
          </w:tcPr>
          <w:p>
            <w:pPr>
              <w:spacing w:before="85" w:line="214" w:lineRule="auto"/>
              <w:ind w:left="366"/>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4"/>
                <w:sz w:val="21"/>
                <w:szCs w:val="21"/>
                <w:highlight w:val="none"/>
                <w14:textFill>
                  <w14:solidFill>
                    <w14:schemeClr w14:val="tx1"/>
                  </w14:solidFill>
                </w14:textFill>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838" w:type="dxa"/>
          </w:tcPr>
          <w:p>
            <w:pPr>
              <w:spacing w:before="111" w:line="179" w:lineRule="auto"/>
              <w:ind w:left="315"/>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11"/>
                <w:sz w:val="21"/>
                <w:szCs w:val="21"/>
                <w:highlight w:val="none"/>
                <w14:textFill>
                  <w14:solidFill>
                    <w14:schemeClr w14:val="tx1"/>
                  </w14:solidFill>
                </w14:textFill>
              </w:rPr>
              <w:t>13</w:t>
            </w:r>
          </w:p>
        </w:tc>
        <w:tc>
          <w:tcPr>
            <w:tcW w:w="1727" w:type="dxa"/>
          </w:tcPr>
          <w:p>
            <w:pPr>
              <w:spacing w:before="63" w:line="219" w:lineRule="auto"/>
              <w:ind w:left="393"/>
              <w:rPr>
                <w:rFonts w:ascii="Times New Roman" w:hAnsi="Times New Roman" w:eastAsia="宋体" w:cs="宋体"/>
                <w:color w:val="000000" w:themeColor="text1"/>
                <w:sz w:val="21"/>
                <w:szCs w:val="21"/>
                <w:highlight w:val="none"/>
                <w14:textFill>
                  <w14:solidFill>
                    <w14:schemeClr w14:val="tx1"/>
                  </w14:solidFill>
                </w14:textFill>
              </w:rPr>
            </w:pPr>
            <w:r>
              <w:rPr>
                <w:rFonts w:ascii="Times New Roman" w:hAnsi="Times New Roman" w:eastAsia="宋体" w:cs="宋体"/>
                <w:color w:val="000000" w:themeColor="text1"/>
                <w:spacing w:val="-3"/>
                <w:sz w:val="21"/>
                <w:szCs w:val="21"/>
                <w:highlight w:val="none"/>
                <w14:textFill>
                  <w14:solidFill>
                    <w14:schemeClr w14:val="tx1"/>
                  </w14:solidFill>
                </w14:textFill>
              </w:rPr>
              <w:t>二氧化硅</w:t>
            </w:r>
          </w:p>
        </w:tc>
        <w:tc>
          <w:tcPr>
            <w:tcW w:w="1731" w:type="dxa"/>
          </w:tcPr>
          <w:p>
            <w:pPr>
              <w:spacing w:before="111" w:line="179" w:lineRule="auto"/>
              <w:ind w:left="814"/>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z w:val="21"/>
                <w:szCs w:val="21"/>
                <w:highlight w:val="none"/>
                <w14:textFill>
                  <w14:solidFill>
                    <w14:schemeClr w14:val="tx1"/>
                  </w14:solidFill>
                </w14:textFill>
              </w:rPr>
              <w:t>6</w:t>
            </w:r>
          </w:p>
        </w:tc>
        <w:tc>
          <w:tcPr>
            <w:tcW w:w="1729" w:type="dxa"/>
          </w:tcPr>
          <w:p>
            <w:pPr>
              <w:spacing w:before="111" w:line="179" w:lineRule="auto"/>
              <w:ind w:left="754"/>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4"/>
                <w:sz w:val="21"/>
                <w:szCs w:val="21"/>
                <w:highlight w:val="none"/>
                <w14:textFill>
                  <w14:solidFill>
                    <w14:schemeClr w14:val="tx1"/>
                  </w14:solidFill>
                </w14:textFill>
              </w:rPr>
              <w:t>25</w:t>
            </w:r>
          </w:p>
        </w:tc>
        <w:tc>
          <w:tcPr>
            <w:tcW w:w="1443" w:type="dxa"/>
          </w:tcPr>
          <w:p>
            <w:pPr>
              <w:spacing w:before="111" w:line="179" w:lineRule="auto"/>
              <w:ind w:left="620"/>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6"/>
                <w:sz w:val="21"/>
                <w:szCs w:val="21"/>
                <w:highlight w:val="none"/>
                <w14:textFill>
                  <w14:solidFill>
                    <w14:schemeClr w14:val="tx1"/>
                  </w14:solidFill>
                </w14:textFill>
              </w:rPr>
              <w:t>19</w:t>
            </w:r>
          </w:p>
        </w:tc>
        <w:tc>
          <w:tcPr>
            <w:tcW w:w="1201" w:type="dxa"/>
          </w:tcPr>
          <w:p>
            <w:pPr>
              <w:spacing w:before="86" w:line="214" w:lineRule="auto"/>
              <w:ind w:left="366"/>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4"/>
                <w:sz w:val="21"/>
                <w:szCs w:val="21"/>
                <w:highlight w:val="none"/>
                <w14:textFill>
                  <w14:solidFill>
                    <w14:schemeClr w14:val="tx1"/>
                  </w14:solidFill>
                </w14:textFill>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38" w:type="dxa"/>
          </w:tcPr>
          <w:p>
            <w:pPr>
              <w:spacing w:before="114" w:line="178" w:lineRule="auto"/>
              <w:ind w:left="315"/>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11"/>
                <w:sz w:val="21"/>
                <w:szCs w:val="21"/>
                <w:highlight w:val="none"/>
                <w14:textFill>
                  <w14:solidFill>
                    <w14:schemeClr w14:val="tx1"/>
                  </w14:solidFill>
                </w14:textFill>
              </w:rPr>
              <w:t>14</w:t>
            </w:r>
          </w:p>
        </w:tc>
        <w:tc>
          <w:tcPr>
            <w:tcW w:w="1727" w:type="dxa"/>
          </w:tcPr>
          <w:p>
            <w:pPr>
              <w:spacing w:before="84" w:line="202" w:lineRule="auto"/>
              <w:ind w:left="669"/>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1"/>
                <w:position w:val="-2"/>
                <w:sz w:val="21"/>
                <w:szCs w:val="21"/>
                <w:highlight w:val="none"/>
                <w14:textFill>
                  <w14:solidFill>
                    <w14:schemeClr w14:val="tx1"/>
                  </w14:solidFill>
                </w14:textFill>
              </w:rPr>
              <w:t>Ca</w:t>
            </w:r>
            <w:r>
              <w:rPr>
                <w:rFonts w:ascii="Times New Roman" w:hAnsi="Times New Roman" w:eastAsia="宋体" w:cs="Calibri"/>
                <w:color w:val="000000" w:themeColor="text1"/>
                <w:spacing w:val="-1"/>
                <w:position w:val="5"/>
                <w:sz w:val="21"/>
                <w:szCs w:val="21"/>
                <w:highlight w:val="none"/>
                <w14:textFill>
                  <w14:solidFill>
                    <w14:schemeClr w14:val="tx1"/>
                  </w14:solidFill>
                </w14:textFill>
              </w:rPr>
              <w:t>2+</w:t>
            </w:r>
          </w:p>
        </w:tc>
        <w:tc>
          <w:tcPr>
            <w:tcW w:w="1731" w:type="dxa"/>
          </w:tcPr>
          <w:p>
            <w:pPr>
              <w:spacing w:before="112" w:line="179" w:lineRule="auto"/>
              <w:ind w:left="693"/>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5"/>
                <w:sz w:val="21"/>
                <w:szCs w:val="21"/>
                <w:highlight w:val="none"/>
                <w14:textFill>
                  <w14:solidFill>
                    <w14:schemeClr w14:val="tx1"/>
                  </w14:solidFill>
                </w14:textFill>
              </w:rPr>
              <w:t>219</w:t>
            </w:r>
          </w:p>
        </w:tc>
        <w:tc>
          <w:tcPr>
            <w:tcW w:w="1729" w:type="dxa"/>
          </w:tcPr>
          <w:p>
            <w:pPr>
              <w:spacing w:before="112" w:line="179" w:lineRule="auto"/>
              <w:ind w:left="691"/>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5"/>
                <w:sz w:val="21"/>
                <w:szCs w:val="21"/>
                <w:highlight w:val="none"/>
                <w14:textFill>
                  <w14:solidFill>
                    <w14:schemeClr w14:val="tx1"/>
                  </w14:solidFill>
                </w14:textFill>
              </w:rPr>
              <w:t>355</w:t>
            </w:r>
          </w:p>
        </w:tc>
        <w:tc>
          <w:tcPr>
            <w:tcW w:w="1443" w:type="dxa"/>
          </w:tcPr>
          <w:p>
            <w:pPr>
              <w:spacing w:before="112" w:line="179" w:lineRule="auto"/>
              <w:ind w:left="551"/>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5"/>
                <w:sz w:val="21"/>
                <w:szCs w:val="21"/>
                <w:highlight w:val="none"/>
                <w14:textFill>
                  <w14:solidFill>
                    <w14:schemeClr w14:val="tx1"/>
                  </w14:solidFill>
                </w14:textFill>
              </w:rPr>
              <w:t>210</w:t>
            </w:r>
          </w:p>
        </w:tc>
        <w:tc>
          <w:tcPr>
            <w:tcW w:w="1201" w:type="dxa"/>
          </w:tcPr>
          <w:p>
            <w:pPr>
              <w:spacing w:before="87" w:line="214" w:lineRule="auto"/>
              <w:ind w:left="366"/>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4"/>
                <w:sz w:val="21"/>
                <w:szCs w:val="21"/>
                <w:highlight w:val="none"/>
                <w14:textFill>
                  <w14:solidFill>
                    <w14:schemeClr w14:val="tx1"/>
                  </w14:solidFill>
                </w14:textFill>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838" w:type="dxa"/>
          </w:tcPr>
          <w:p>
            <w:pPr>
              <w:spacing w:before="112" w:line="178" w:lineRule="auto"/>
              <w:ind w:left="315"/>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11"/>
                <w:sz w:val="21"/>
                <w:szCs w:val="21"/>
                <w:highlight w:val="none"/>
                <w14:textFill>
                  <w14:solidFill>
                    <w14:schemeClr w14:val="tx1"/>
                  </w14:solidFill>
                </w14:textFill>
              </w:rPr>
              <w:t>15</w:t>
            </w:r>
          </w:p>
        </w:tc>
        <w:tc>
          <w:tcPr>
            <w:tcW w:w="1727" w:type="dxa"/>
          </w:tcPr>
          <w:p>
            <w:pPr>
              <w:spacing w:before="82" w:line="217" w:lineRule="auto"/>
              <w:ind w:left="639"/>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3"/>
                <w:position w:val="-1"/>
                <w:sz w:val="21"/>
                <w:szCs w:val="21"/>
                <w:highlight w:val="none"/>
                <w14:textFill>
                  <w14:solidFill>
                    <w14:schemeClr w14:val="tx1"/>
                  </w14:solidFill>
                </w14:textFill>
              </w:rPr>
              <w:t>Mg</w:t>
            </w:r>
            <w:r>
              <w:rPr>
                <w:rFonts w:ascii="Times New Roman" w:hAnsi="Times New Roman" w:eastAsia="宋体" w:cs="Calibri"/>
                <w:color w:val="000000" w:themeColor="text1"/>
                <w:spacing w:val="-3"/>
                <w:position w:val="6"/>
                <w:sz w:val="21"/>
                <w:szCs w:val="21"/>
                <w:highlight w:val="none"/>
                <w14:textFill>
                  <w14:solidFill>
                    <w14:schemeClr w14:val="tx1"/>
                  </w14:solidFill>
                </w14:textFill>
              </w:rPr>
              <w:t>2+</w:t>
            </w:r>
          </w:p>
        </w:tc>
        <w:tc>
          <w:tcPr>
            <w:tcW w:w="1731" w:type="dxa"/>
          </w:tcPr>
          <w:p>
            <w:pPr>
              <w:spacing w:before="111" w:line="179" w:lineRule="auto"/>
              <w:ind w:left="761"/>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11"/>
                <w:sz w:val="21"/>
                <w:szCs w:val="21"/>
                <w:highlight w:val="none"/>
                <w14:textFill>
                  <w14:solidFill>
                    <w14:schemeClr w14:val="tx1"/>
                  </w14:solidFill>
                </w14:textFill>
              </w:rPr>
              <w:t>16</w:t>
            </w:r>
          </w:p>
        </w:tc>
        <w:tc>
          <w:tcPr>
            <w:tcW w:w="1729" w:type="dxa"/>
          </w:tcPr>
          <w:p>
            <w:pPr>
              <w:spacing w:before="111" w:line="179" w:lineRule="auto"/>
              <w:ind w:left="661"/>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4"/>
                <w:sz w:val="21"/>
                <w:szCs w:val="21"/>
                <w:highlight w:val="none"/>
                <w14:textFill>
                  <w14:solidFill>
                    <w14:schemeClr w14:val="tx1"/>
                  </w14:solidFill>
                </w14:textFill>
              </w:rPr>
              <w:t>52.5</w:t>
            </w:r>
          </w:p>
        </w:tc>
        <w:tc>
          <w:tcPr>
            <w:tcW w:w="1443" w:type="dxa"/>
          </w:tcPr>
          <w:p>
            <w:pPr>
              <w:spacing w:before="111" w:line="179" w:lineRule="auto"/>
              <w:ind w:left="612"/>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7"/>
                <w:sz w:val="21"/>
                <w:szCs w:val="21"/>
                <w:highlight w:val="none"/>
                <w14:textFill>
                  <w14:solidFill>
                    <w14:schemeClr w14:val="tx1"/>
                  </w14:solidFill>
                </w14:textFill>
              </w:rPr>
              <w:t>60</w:t>
            </w:r>
          </w:p>
        </w:tc>
        <w:tc>
          <w:tcPr>
            <w:tcW w:w="1201" w:type="dxa"/>
          </w:tcPr>
          <w:p>
            <w:pPr>
              <w:spacing w:before="86" w:line="214" w:lineRule="auto"/>
              <w:ind w:left="366"/>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4"/>
                <w:sz w:val="21"/>
                <w:szCs w:val="21"/>
                <w:highlight w:val="none"/>
                <w14:textFill>
                  <w14:solidFill>
                    <w14:schemeClr w14:val="tx1"/>
                  </w14:solidFill>
                </w14:textFill>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838" w:type="dxa"/>
          </w:tcPr>
          <w:p>
            <w:pPr>
              <w:spacing w:before="111" w:line="179" w:lineRule="auto"/>
              <w:ind w:left="315"/>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11"/>
                <w:sz w:val="21"/>
                <w:szCs w:val="21"/>
                <w:highlight w:val="none"/>
                <w14:textFill>
                  <w14:solidFill>
                    <w14:schemeClr w14:val="tx1"/>
                  </w14:solidFill>
                </w14:textFill>
              </w:rPr>
              <w:t>16</w:t>
            </w:r>
          </w:p>
        </w:tc>
        <w:tc>
          <w:tcPr>
            <w:tcW w:w="1727" w:type="dxa"/>
          </w:tcPr>
          <w:p>
            <w:pPr>
              <w:spacing w:before="66" w:line="216" w:lineRule="auto"/>
              <w:ind w:left="704"/>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6"/>
                <w:position w:val="-2"/>
                <w:sz w:val="21"/>
                <w:szCs w:val="21"/>
                <w:highlight w:val="none"/>
                <w14:textFill>
                  <w14:solidFill>
                    <w14:schemeClr w14:val="tx1"/>
                  </w14:solidFill>
                </w14:textFill>
              </w:rPr>
              <w:t>Na</w:t>
            </w:r>
            <w:r>
              <w:rPr>
                <w:rFonts w:ascii="Times New Roman" w:hAnsi="Times New Roman" w:eastAsia="宋体" w:cs="Calibri"/>
                <w:color w:val="000000" w:themeColor="text1"/>
                <w:spacing w:val="-6"/>
                <w:position w:val="5"/>
                <w:sz w:val="21"/>
                <w:szCs w:val="21"/>
                <w:highlight w:val="none"/>
                <w14:textFill>
                  <w14:solidFill>
                    <w14:schemeClr w14:val="tx1"/>
                  </w14:solidFill>
                </w14:textFill>
              </w:rPr>
              <w:t>+</w:t>
            </w:r>
          </w:p>
        </w:tc>
        <w:tc>
          <w:tcPr>
            <w:tcW w:w="1731" w:type="dxa"/>
          </w:tcPr>
          <w:p>
            <w:pPr>
              <w:spacing w:before="111" w:line="179" w:lineRule="auto"/>
              <w:ind w:left="700"/>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7"/>
                <w:sz w:val="21"/>
                <w:szCs w:val="21"/>
                <w:highlight w:val="none"/>
                <w14:textFill>
                  <w14:solidFill>
                    <w14:schemeClr w14:val="tx1"/>
                  </w14:solidFill>
                </w14:textFill>
              </w:rPr>
              <w:t>139</w:t>
            </w:r>
          </w:p>
        </w:tc>
        <w:tc>
          <w:tcPr>
            <w:tcW w:w="1729" w:type="dxa"/>
          </w:tcPr>
          <w:p>
            <w:pPr>
              <w:spacing w:before="111" w:line="179" w:lineRule="auto"/>
              <w:ind w:left="691"/>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5"/>
                <w:sz w:val="21"/>
                <w:szCs w:val="21"/>
                <w:highlight w:val="none"/>
                <w14:textFill>
                  <w14:solidFill>
                    <w14:schemeClr w14:val="tx1"/>
                  </w14:solidFill>
                </w14:textFill>
              </w:rPr>
              <w:t>539</w:t>
            </w:r>
          </w:p>
        </w:tc>
        <w:tc>
          <w:tcPr>
            <w:tcW w:w="1443" w:type="dxa"/>
          </w:tcPr>
          <w:p>
            <w:pPr>
              <w:spacing w:before="111" w:line="179" w:lineRule="auto"/>
              <w:ind w:left="551"/>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5"/>
                <w:sz w:val="21"/>
                <w:szCs w:val="21"/>
                <w:highlight w:val="none"/>
                <w14:textFill>
                  <w14:solidFill>
                    <w14:schemeClr w14:val="tx1"/>
                  </w14:solidFill>
                </w14:textFill>
              </w:rPr>
              <w:t>240</w:t>
            </w:r>
          </w:p>
        </w:tc>
        <w:tc>
          <w:tcPr>
            <w:tcW w:w="1201" w:type="dxa"/>
          </w:tcPr>
          <w:p>
            <w:pPr>
              <w:spacing w:before="86" w:line="214" w:lineRule="auto"/>
              <w:ind w:left="366"/>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4"/>
                <w:sz w:val="21"/>
                <w:szCs w:val="21"/>
                <w:highlight w:val="none"/>
                <w14:textFill>
                  <w14:solidFill>
                    <w14:schemeClr w14:val="tx1"/>
                  </w14:solidFill>
                </w14:textFill>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38" w:type="dxa"/>
          </w:tcPr>
          <w:p>
            <w:pPr>
              <w:spacing w:before="114" w:line="178" w:lineRule="auto"/>
              <w:ind w:left="315"/>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11"/>
                <w:sz w:val="21"/>
                <w:szCs w:val="21"/>
                <w:highlight w:val="none"/>
                <w14:textFill>
                  <w14:solidFill>
                    <w14:schemeClr w14:val="tx1"/>
                  </w14:solidFill>
                </w14:textFill>
              </w:rPr>
              <w:t>17</w:t>
            </w:r>
          </w:p>
        </w:tc>
        <w:tc>
          <w:tcPr>
            <w:tcW w:w="1727" w:type="dxa"/>
          </w:tcPr>
          <w:p>
            <w:pPr>
              <w:spacing w:before="67" w:line="217" w:lineRule="auto"/>
              <w:ind w:left="777"/>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10"/>
                <w:w w:val="91"/>
                <w:position w:val="-4"/>
                <w:sz w:val="21"/>
                <w:szCs w:val="21"/>
                <w:highlight w:val="none"/>
                <w14:textFill>
                  <w14:solidFill>
                    <w14:schemeClr w14:val="tx1"/>
                  </w14:solidFill>
                </w14:textFill>
              </w:rPr>
              <w:t>K</w:t>
            </w:r>
            <w:r>
              <w:rPr>
                <w:rFonts w:ascii="Times New Roman" w:hAnsi="Times New Roman" w:eastAsia="宋体" w:cs="Calibri"/>
                <w:color w:val="000000" w:themeColor="text1"/>
                <w:spacing w:val="4"/>
                <w:position w:val="3"/>
                <w:sz w:val="21"/>
                <w:szCs w:val="21"/>
                <w:highlight w:val="none"/>
                <w14:textFill>
                  <w14:solidFill>
                    <w14:schemeClr w14:val="tx1"/>
                  </w14:solidFill>
                </w14:textFill>
              </w:rPr>
              <w:t>+</w:t>
            </w:r>
          </w:p>
        </w:tc>
        <w:tc>
          <w:tcPr>
            <w:tcW w:w="1731" w:type="dxa"/>
          </w:tcPr>
          <w:p>
            <w:pPr>
              <w:spacing w:before="113" w:line="179" w:lineRule="auto"/>
              <w:ind w:left="812"/>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z w:val="21"/>
                <w:szCs w:val="21"/>
                <w:highlight w:val="none"/>
                <w14:textFill>
                  <w14:solidFill>
                    <w14:schemeClr w14:val="tx1"/>
                  </w14:solidFill>
                </w14:textFill>
              </w:rPr>
              <w:t>8</w:t>
            </w:r>
          </w:p>
        </w:tc>
        <w:tc>
          <w:tcPr>
            <w:tcW w:w="1729" w:type="dxa"/>
          </w:tcPr>
          <w:p>
            <w:pPr>
              <w:spacing w:before="113" w:line="179" w:lineRule="auto"/>
              <w:ind w:left="662"/>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4"/>
                <w:sz w:val="21"/>
                <w:szCs w:val="21"/>
                <w:highlight w:val="none"/>
                <w14:textFill>
                  <w14:solidFill>
                    <w14:schemeClr w14:val="tx1"/>
                  </w14:solidFill>
                </w14:textFill>
              </w:rPr>
              <w:t>22.5</w:t>
            </w:r>
          </w:p>
        </w:tc>
        <w:tc>
          <w:tcPr>
            <w:tcW w:w="1443" w:type="dxa"/>
          </w:tcPr>
          <w:p>
            <w:pPr>
              <w:spacing w:before="114" w:line="178" w:lineRule="auto"/>
              <w:ind w:left="620"/>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11"/>
                <w:sz w:val="21"/>
                <w:szCs w:val="21"/>
                <w:highlight w:val="none"/>
                <w14:textFill>
                  <w14:solidFill>
                    <w14:schemeClr w14:val="tx1"/>
                  </w14:solidFill>
                </w14:textFill>
              </w:rPr>
              <w:t>14</w:t>
            </w:r>
          </w:p>
        </w:tc>
        <w:tc>
          <w:tcPr>
            <w:tcW w:w="1201" w:type="dxa"/>
          </w:tcPr>
          <w:p>
            <w:pPr>
              <w:spacing w:before="88" w:line="214" w:lineRule="auto"/>
              <w:ind w:left="366"/>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4"/>
                <w:sz w:val="21"/>
                <w:szCs w:val="21"/>
                <w:highlight w:val="none"/>
                <w14:textFill>
                  <w14:solidFill>
                    <w14:schemeClr w14:val="tx1"/>
                  </w14:solidFill>
                </w14:textFill>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838" w:type="dxa"/>
          </w:tcPr>
          <w:p>
            <w:pPr>
              <w:spacing w:before="112" w:line="179" w:lineRule="auto"/>
              <w:ind w:left="315"/>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11"/>
                <w:sz w:val="21"/>
                <w:szCs w:val="21"/>
                <w:highlight w:val="none"/>
                <w14:textFill>
                  <w14:solidFill>
                    <w14:schemeClr w14:val="tx1"/>
                  </w14:solidFill>
                </w14:textFill>
              </w:rPr>
              <w:t>18</w:t>
            </w:r>
          </w:p>
        </w:tc>
        <w:tc>
          <w:tcPr>
            <w:tcW w:w="1727" w:type="dxa"/>
          </w:tcPr>
          <w:p>
            <w:pPr>
              <w:spacing w:before="112" w:line="187" w:lineRule="auto"/>
              <w:ind w:left="596"/>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3"/>
                <w:sz w:val="21"/>
                <w:szCs w:val="21"/>
                <w:highlight w:val="none"/>
                <w14:textFill>
                  <w14:solidFill>
                    <w14:schemeClr w14:val="tx1"/>
                  </w14:solidFill>
                </w14:textFill>
              </w:rPr>
              <w:t>HCO</w:t>
            </w:r>
            <w:r>
              <w:rPr>
                <w:rFonts w:ascii="Times New Roman" w:hAnsi="Times New Roman" w:eastAsia="宋体" w:cs="Calibri"/>
                <w:color w:val="000000" w:themeColor="text1"/>
                <w:spacing w:val="-3"/>
                <w:position w:val="-1"/>
                <w:sz w:val="21"/>
                <w:szCs w:val="21"/>
                <w:highlight w:val="none"/>
                <w14:textFill>
                  <w14:solidFill>
                    <w14:schemeClr w14:val="tx1"/>
                  </w14:solidFill>
                </w14:textFill>
              </w:rPr>
              <w:t>3</w:t>
            </w:r>
            <w:r>
              <w:rPr>
                <w:rFonts w:ascii="Times New Roman" w:hAnsi="Times New Roman" w:eastAsia="宋体" w:cs="Calibri"/>
                <w:color w:val="000000" w:themeColor="text1"/>
                <w:spacing w:val="-3"/>
                <w:position w:val="8"/>
                <w:sz w:val="21"/>
                <w:szCs w:val="21"/>
                <w:highlight w:val="none"/>
                <w14:textFill>
                  <w14:solidFill>
                    <w14:schemeClr w14:val="tx1"/>
                  </w14:solidFill>
                </w14:textFill>
              </w:rPr>
              <w:t>-</w:t>
            </w:r>
          </w:p>
        </w:tc>
        <w:tc>
          <w:tcPr>
            <w:tcW w:w="1731" w:type="dxa"/>
          </w:tcPr>
          <w:p>
            <w:pPr>
              <w:spacing w:before="112" w:line="179" w:lineRule="auto"/>
              <w:ind w:left="692"/>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5"/>
                <w:sz w:val="21"/>
                <w:szCs w:val="21"/>
                <w:highlight w:val="none"/>
                <w14:textFill>
                  <w14:solidFill>
                    <w14:schemeClr w14:val="tx1"/>
                  </w14:solidFill>
                </w14:textFill>
              </w:rPr>
              <w:t>383</w:t>
            </w:r>
          </w:p>
        </w:tc>
        <w:tc>
          <w:tcPr>
            <w:tcW w:w="1729" w:type="dxa"/>
          </w:tcPr>
          <w:p>
            <w:pPr>
              <w:spacing w:before="112" w:line="179" w:lineRule="auto"/>
              <w:ind w:left="691"/>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5"/>
                <w:sz w:val="21"/>
                <w:szCs w:val="21"/>
                <w:highlight w:val="none"/>
                <w14:textFill>
                  <w14:solidFill>
                    <w14:schemeClr w14:val="tx1"/>
                  </w14:solidFill>
                </w14:textFill>
              </w:rPr>
              <w:t>500</w:t>
            </w:r>
          </w:p>
        </w:tc>
        <w:tc>
          <w:tcPr>
            <w:tcW w:w="1443" w:type="dxa"/>
          </w:tcPr>
          <w:p>
            <w:pPr>
              <w:spacing w:before="112" w:line="179" w:lineRule="auto"/>
              <w:ind w:left="550"/>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5"/>
                <w:sz w:val="21"/>
                <w:szCs w:val="21"/>
                <w:highlight w:val="none"/>
                <w14:textFill>
                  <w14:solidFill>
                    <w14:schemeClr w14:val="tx1"/>
                  </w14:solidFill>
                </w14:textFill>
              </w:rPr>
              <w:t>340</w:t>
            </w:r>
          </w:p>
        </w:tc>
        <w:tc>
          <w:tcPr>
            <w:tcW w:w="1201" w:type="dxa"/>
          </w:tcPr>
          <w:p>
            <w:pPr>
              <w:spacing w:before="86" w:line="214" w:lineRule="auto"/>
              <w:ind w:left="366"/>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4"/>
                <w:sz w:val="21"/>
                <w:szCs w:val="21"/>
                <w:highlight w:val="none"/>
                <w14:textFill>
                  <w14:solidFill>
                    <w14:schemeClr w14:val="tx1"/>
                  </w14:solidFill>
                </w14:textFill>
              </w:rPr>
              <w:t>mg/L</w:t>
            </w:r>
          </w:p>
        </w:tc>
      </w:tr>
    </w:tbl>
    <w:p>
      <w:pPr>
        <w:widowControl/>
        <w:adjustRightInd w:val="0"/>
        <w:snapToGrid w:val="0"/>
        <w:spacing w:line="360" w:lineRule="auto"/>
        <w:ind w:firstLine="480" w:firstLineChars="200"/>
        <w:jc w:val="both"/>
        <w:rPr>
          <w:rFonts w:hint="eastAsia" w:ascii="Times New Roman" w:hAnsi="Times New Roman" w:eastAsia="宋体"/>
          <w:color w:val="000000" w:themeColor="text1"/>
          <w:kern w:val="2"/>
          <w:sz w:val="24"/>
          <w:szCs w:val="21"/>
          <w:highlight w:val="none"/>
          <w:lang w:eastAsia="zh-CN"/>
          <w14:textFill>
            <w14:solidFill>
              <w14:schemeClr w14:val="tx1"/>
            </w14:solidFill>
          </w14:textFill>
        </w:rPr>
      </w:pPr>
      <w:r>
        <w:rPr>
          <w:rFonts w:hint="eastAsia" w:ascii="Times New Roman" w:hAnsi="Times New Roman" w:eastAsia="宋体"/>
          <w:color w:val="000000" w:themeColor="text1"/>
          <w:kern w:val="2"/>
          <w:sz w:val="24"/>
          <w:szCs w:val="21"/>
          <w:highlight w:val="none"/>
          <w:lang w:eastAsia="zh-CN"/>
          <w14:textFill>
            <w14:solidFill>
              <w14:schemeClr w14:val="tx1"/>
            </w14:solidFill>
          </w14:textFill>
        </w:rPr>
        <w:t>本工程产水主要回用于双良硅材料（包头）有限公司生产过程中所需要的敞开式循环冷却水系统补水和部分工艺用水，结合用水企业的实际需求，参照包头其它类似工程执行的出水水质指标，本工程回用水（产水）水质如下：</w:t>
      </w:r>
    </w:p>
    <w:p>
      <w:pPr>
        <w:spacing w:before="183" w:line="220" w:lineRule="auto"/>
        <w:ind w:left="3296"/>
        <w:rPr>
          <w:rFonts w:ascii="Times New Roman" w:hAnsi="Times New Roman" w:eastAsia="宋体" w:cs="宋体"/>
          <w:b/>
          <w:bCs/>
          <w:color w:val="000000" w:themeColor="text1"/>
          <w:sz w:val="24"/>
          <w:szCs w:val="24"/>
          <w:highlight w:val="none"/>
          <w14:textFill>
            <w14:solidFill>
              <w14:schemeClr w14:val="tx1"/>
            </w14:solidFill>
          </w14:textFill>
        </w:rPr>
      </w:pPr>
      <w:r>
        <w:rPr>
          <w:rFonts w:ascii="Times New Roman" w:hAnsi="Times New Roman" w:eastAsia="宋体" w:cs="宋体"/>
          <w:b/>
          <w:bCs/>
          <w:color w:val="000000" w:themeColor="text1"/>
          <w:spacing w:val="-1"/>
          <w:sz w:val="24"/>
          <w:szCs w:val="24"/>
          <w:highlight w:val="none"/>
          <w14:textFill>
            <w14:solidFill>
              <w14:schemeClr w14:val="tx1"/>
            </w14:solidFill>
          </w14:textFill>
        </w:rPr>
        <w:t>产水（回用水）水质</w:t>
      </w:r>
    </w:p>
    <w:p>
      <w:pPr>
        <w:spacing w:line="68" w:lineRule="exact"/>
        <w:rPr>
          <w:rFonts w:ascii="Times New Roman" w:hAnsi="Times New Roman" w:eastAsia="宋体"/>
          <w:color w:val="000000" w:themeColor="text1"/>
          <w:highlight w:val="none"/>
          <w14:textFill>
            <w14:solidFill>
              <w14:schemeClr w14:val="tx1"/>
            </w14:solidFill>
          </w14:textFill>
        </w:rPr>
      </w:pPr>
    </w:p>
    <w:tbl>
      <w:tblPr>
        <w:tblStyle w:val="124"/>
        <w:tblW w:w="8526" w:type="dxa"/>
        <w:tblInd w:w="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6"/>
        <w:gridCol w:w="3157"/>
        <w:gridCol w:w="2129"/>
        <w:gridCol w:w="21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blHeader/>
        </w:trPr>
        <w:tc>
          <w:tcPr>
            <w:tcW w:w="1106" w:type="dxa"/>
            <w:vAlign w:val="top"/>
          </w:tcPr>
          <w:p>
            <w:pPr>
              <w:spacing w:before="65" w:line="221" w:lineRule="auto"/>
              <w:ind w:left="318"/>
              <w:rPr>
                <w:rFonts w:ascii="Times New Roman" w:hAnsi="Times New Roman" w:eastAsia="宋体" w:cs="宋体"/>
                <w:b/>
                <w:bCs/>
                <w:color w:val="000000" w:themeColor="text1"/>
                <w:sz w:val="24"/>
                <w:szCs w:val="24"/>
                <w:highlight w:val="none"/>
                <w14:textFill>
                  <w14:solidFill>
                    <w14:schemeClr w14:val="tx1"/>
                  </w14:solidFill>
                </w14:textFill>
              </w:rPr>
            </w:pPr>
            <w:r>
              <w:rPr>
                <w:rFonts w:ascii="Times New Roman" w:hAnsi="Times New Roman" w:eastAsia="宋体" w:cs="宋体"/>
                <w:b/>
                <w:bCs/>
                <w:color w:val="000000" w:themeColor="text1"/>
                <w:spacing w:val="-3"/>
                <w:sz w:val="24"/>
                <w:szCs w:val="24"/>
                <w:highlight w:val="none"/>
                <w14:textFill>
                  <w14:solidFill>
                    <w14:schemeClr w14:val="tx1"/>
                  </w14:solidFill>
                </w14:textFill>
              </w:rPr>
              <w:t>序号</w:t>
            </w:r>
          </w:p>
        </w:tc>
        <w:tc>
          <w:tcPr>
            <w:tcW w:w="3157" w:type="dxa"/>
            <w:vAlign w:val="top"/>
          </w:tcPr>
          <w:p>
            <w:pPr>
              <w:spacing w:before="66" w:line="220" w:lineRule="auto"/>
              <w:ind w:left="1346"/>
              <w:rPr>
                <w:rFonts w:ascii="Times New Roman" w:hAnsi="Times New Roman" w:eastAsia="宋体" w:cs="宋体"/>
                <w:b/>
                <w:bCs/>
                <w:color w:val="000000" w:themeColor="text1"/>
                <w:sz w:val="24"/>
                <w:szCs w:val="24"/>
                <w:highlight w:val="none"/>
                <w14:textFill>
                  <w14:solidFill>
                    <w14:schemeClr w14:val="tx1"/>
                  </w14:solidFill>
                </w14:textFill>
              </w:rPr>
            </w:pPr>
            <w:r>
              <w:rPr>
                <w:rFonts w:ascii="Times New Roman" w:hAnsi="Times New Roman" w:eastAsia="宋体" w:cs="宋体"/>
                <w:b/>
                <w:bCs/>
                <w:color w:val="000000" w:themeColor="text1"/>
                <w:spacing w:val="-4"/>
                <w:sz w:val="24"/>
                <w:szCs w:val="24"/>
                <w:highlight w:val="none"/>
                <w14:textFill>
                  <w14:solidFill>
                    <w14:schemeClr w14:val="tx1"/>
                  </w14:solidFill>
                </w14:textFill>
              </w:rPr>
              <w:t>项目</w:t>
            </w:r>
          </w:p>
        </w:tc>
        <w:tc>
          <w:tcPr>
            <w:tcW w:w="2129" w:type="dxa"/>
            <w:vAlign w:val="top"/>
          </w:tcPr>
          <w:p>
            <w:pPr>
              <w:spacing w:before="65" w:line="220" w:lineRule="auto"/>
              <w:ind w:left="593"/>
              <w:rPr>
                <w:rFonts w:ascii="Times New Roman" w:hAnsi="Times New Roman" w:eastAsia="宋体" w:cs="宋体"/>
                <w:b/>
                <w:bCs/>
                <w:color w:val="000000" w:themeColor="text1"/>
                <w:sz w:val="24"/>
                <w:szCs w:val="24"/>
                <w:highlight w:val="none"/>
                <w14:textFill>
                  <w14:solidFill>
                    <w14:schemeClr w14:val="tx1"/>
                  </w14:solidFill>
                </w14:textFill>
              </w:rPr>
            </w:pPr>
            <w:r>
              <w:rPr>
                <w:rFonts w:ascii="Times New Roman" w:hAnsi="Times New Roman" w:eastAsia="宋体" w:cs="宋体"/>
                <w:b/>
                <w:bCs/>
                <w:color w:val="000000" w:themeColor="text1"/>
                <w:spacing w:val="-4"/>
                <w:sz w:val="24"/>
                <w:szCs w:val="24"/>
                <w:highlight w:val="none"/>
                <w14:textFill>
                  <w14:solidFill>
                    <w14:schemeClr w14:val="tx1"/>
                  </w14:solidFill>
                </w14:textFill>
              </w:rPr>
              <w:t>指标限值</w:t>
            </w:r>
          </w:p>
        </w:tc>
        <w:tc>
          <w:tcPr>
            <w:tcW w:w="2134" w:type="dxa"/>
            <w:vAlign w:val="top"/>
          </w:tcPr>
          <w:p>
            <w:pPr>
              <w:spacing w:before="66" w:line="220" w:lineRule="auto"/>
              <w:ind w:left="835"/>
              <w:rPr>
                <w:rFonts w:ascii="Times New Roman" w:hAnsi="Times New Roman" w:eastAsia="宋体" w:cs="宋体"/>
                <w:b/>
                <w:bCs/>
                <w:color w:val="000000" w:themeColor="text1"/>
                <w:sz w:val="24"/>
                <w:szCs w:val="24"/>
                <w:highlight w:val="none"/>
                <w14:textFill>
                  <w14:solidFill>
                    <w14:schemeClr w14:val="tx1"/>
                  </w14:solidFill>
                </w14:textFill>
              </w:rPr>
            </w:pPr>
            <w:r>
              <w:rPr>
                <w:rFonts w:ascii="Times New Roman" w:hAnsi="Times New Roman" w:eastAsia="宋体" w:cs="宋体"/>
                <w:b/>
                <w:bCs/>
                <w:color w:val="000000" w:themeColor="text1"/>
                <w:spacing w:val="-3"/>
                <w:sz w:val="24"/>
                <w:szCs w:val="24"/>
                <w:highlight w:val="none"/>
                <w14:textFill>
                  <w14:solidFill>
                    <w14:schemeClr w14:val="tx1"/>
                  </w14:solidFill>
                </w14:textFill>
              </w:rPr>
              <w:t>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106" w:type="dxa"/>
          </w:tcPr>
          <w:p>
            <w:pPr>
              <w:spacing w:before="109" w:line="178" w:lineRule="auto"/>
              <w:ind w:left="509"/>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z w:val="24"/>
                <w:szCs w:val="24"/>
                <w:highlight w:val="none"/>
                <w14:textFill>
                  <w14:solidFill>
                    <w14:schemeClr w14:val="tx1"/>
                  </w14:solidFill>
                </w14:textFill>
              </w:rPr>
              <w:t>1</w:t>
            </w:r>
          </w:p>
        </w:tc>
        <w:tc>
          <w:tcPr>
            <w:tcW w:w="3157" w:type="dxa"/>
          </w:tcPr>
          <w:p>
            <w:pPr>
              <w:spacing w:before="83" w:line="214" w:lineRule="auto"/>
              <w:ind w:left="1453"/>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5"/>
                <w:sz w:val="24"/>
                <w:szCs w:val="24"/>
                <w:highlight w:val="none"/>
                <w14:textFill>
                  <w14:solidFill>
                    <w14:schemeClr w14:val="tx1"/>
                  </w14:solidFill>
                </w14:textFill>
              </w:rPr>
              <w:t>pH</w:t>
            </w:r>
          </w:p>
        </w:tc>
        <w:tc>
          <w:tcPr>
            <w:tcW w:w="2129" w:type="dxa"/>
          </w:tcPr>
          <w:p>
            <w:pPr>
              <w:spacing w:before="61" w:line="224" w:lineRule="auto"/>
              <w:ind w:left="832"/>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5"/>
                <w:sz w:val="24"/>
                <w:szCs w:val="24"/>
                <w:highlight w:val="none"/>
                <w14:textFill>
                  <w14:solidFill>
                    <w14:schemeClr w14:val="tx1"/>
                  </w14:solidFill>
                </w14:textFill>
              </w:rPr>
              <w:t>6</w:t>
            </w:r>
            <w:r>
              <w:rPr>
                <w:rFonts w:ascii="Times New Roman" w:hAnsi="Times New Roman" w:eastAsia="宋体" w:cs="宋体"/>
                <w:color w:val="000000" w:themeColor="text1"/>
                <w:spacing w:val="-5"/>
                <w:sz w:val="24"/>
                <w:szCs w:val="24"/>
                <w:highlight w:val="none"/>
                <w14:textFill>
                  <w14:solidFill>
                    <w14:schemeClr w14:val="tx1"/>
                  </w14:solidFill>
                </w14:textFill>
              </w:rPr>
              <w:t>～</w:t>
            </w:r>
            <w:r>
              <w:rPr>
                <w:rFonts w:ascii="Times New Roman" w:hAnsi="Times New Roman" w:eastAsia="宋体" w:cs="Calibri"/>
                <w:color w:val="000000" w:themeColor="text1"/>
                <w:spacing w:val="-5"/>
                <w:sz w:val="24"/>
                <w:szCs w:val="24"/>
                <w:highlight w:val="none"/>
                <w14:textFill>
                  <w14:solidFill>
                    <w14:schemeClr w14:val="tx1"/>
                  </w14:solidFill>
                </w14:textFill>
              </w:rPr>
              <w:t>9</w:t>
            </w:r>
          </w:p>
        </w:tc>
        <w:tc>
          <w:tcPr>
            <w:tcW w:w="2134" w:type="dxa"/>
          </w:tcPr>
          <w:p>
            <w:pPr>
              <w:spacing w:before="61" w:line="220" w:lineRule="auto"/>
              <w:ind w:left="715"/>
              <w:rPr>
                <w:rFonts w:ascii="Times New Roman" w:hAnsi="Times New Roman" w:eastAsia="宋体" w:cs="宋体"/>
                <w:color w:val="000000" w:themeColor="text1"/>
                <w:sz w:val="24"/>
                <w:szCs w:val="24"/>
                <w:highlight w:val="none"/>
                <w14:textFill>
                  <w14:solidFill>
                    <w14:schemeClr w14:val="tx1"/>
                  </w14:solidFill>
                </w14:textFill>
              </w:rPr>
            </w:pPr>
            <w:r>
              <w:rPr>
                <w:rFonts w:ascii="Times New Roman" w:hAnsi="Times New Roman" w:eastAsia="宋体" w:cs="宋体"/>
                <w:color w:val="000000" w:themeColor="text1"/>
                <w:spacing w:val="-3"/>
                <w:sz w:val="24"/>
                <w:szCs w:val="24"/>
                <w:highlight w:val="none"/>
                <w14:textFill>
                  <w14:solidFill>
                    <w14:schemeClr w14:val="tx1"/>
                  </w14:solidFill>
                </w14:textFill>
              </w:rPr>
              <w:t>无量纲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106" w:type="dxa"/>
          </w:tcPr>
          <w:p>
            <w:pPr>
              <w:spacing w:before="109" w:line="179" w:lineRule="auto"/>
              <w:ind w:left="502"/>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z w:val="24"/>
                <w:szCs w:val="24"/>
                <w:highlight w:val="none"/>
                <w14:textFill>
                  <w14:solidFill>
                    <w14:schemeClr w14:val="tx1"/>
                  </w14:solidFill>
                </w14:textFill>
              </w:rPr>
              <w:t>2</w:t>
            </w:r>
          </w:p>
        </w:tc>
        <w:tc>
          <w:tcPr>
            <w:tcW w:w="3157" w:type="dxa"/>
          </w:tcPr>
          <w:p>
            <w:pPr>
              <w:spacing w:before="62" w:line="220" w:lineRule="auto"/>
              <w:ind w:left="1225"/>
              <w:rPr>
                <w:rFonts w:ascii="Times New Roman" w:hAnsi="Times New Roman" w:eastAsia="宋体" w:cs="宋体"/>
                <w:color w:val="000000" w:themeColor="text1"/>
                <w:sz w:val="24"/>
                <w:szCs w:val="24"/>
                <w:highlight w:val="none"/>
                <w14:textFill>
                  <w14:solidFill>
                    <w14:schemeClr w14:val="tx1"/>
                  </w14:solidFill>
                </w14:textFill>
              </w:rPr>
            </w:pPr>
            <w:r>
              <w:rPr>
                <w:rFonts w:ascii="Times New Roman" w:hAnsi="Times New Roman" w:eastAsia="宋体" w:cs="宋体"/>
                <w:color w:val="000000" w:themeColor="text1"/>
                <w:spacing w:val="-5"/>
                <w:sz w:val="24"/>
                <w:szCs w:val="24"/>
                <w:highlight w:val="none"/>
                <w14:textFill>
                  <w14:solidFill>
                    <w14:schemeClr w14:val="tx1"/>
                  </w14:solidFill>
                </w14:textFill>
              </w:rPr>
              <w:t>浊度≤</w:t>
            </w:r>
          </w:p>
        </w:tc>
        <w:tc>
          <w:tcPr>
            <w:tcW w:w="2129" w:type="dxa"/>
          </w:tcPr>
          <w:p>
            <w:pPr>
              <w:spacing w:before="111" w:line="177" w:lineRule="auto"/>
              <w:ind w:left="1013"/>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z w:val="24"/>
                <w:szCs w:val="24"/>
                <w:highlight w:val="none"/>
                <w14:textFill>
                  <w14:solidFill>
                    <w14:schemeClr w14:val="tx1"/>
                  </w14:solidFill>
                </w14:textFill>
              </w:rPr>
              <w:t>5</w:t>
            </w:r>
          </w:p>
        </w:tc>
        <w:tc>
          <w:tcPr>
            <w:tcW w:w="2134" w:type="dxa"/>
          </w:tcPr>
          <w:p>
            <w:pPr>
              <w:spacing w:before="111" w:line="177" w:lineRule="auto"/>
              <w:ind w:left="870"/>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5"/>
                <w:sz w:val="24"/>
                <w:szCs w:val="24"/>
                <w:highlight w:val="none"/>
                <w14:textFill>
                  <w14:solidFill>
                    <w14:schemeClr w14:val="tx1"/>
                  </w14:solidFill>
                </w14:textFill>
              </w:rPr>
              <w:t>NTU</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106" w:type="dxa"/>
          </w:tcPr>
          <w:p>
            <w:pPr>
              <w:spacing w:before="110" w:line="179" w:lineRule="auto"/>
              <w:ind w:left="501"/>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z w:val="24"/>
                <w:szCs w:val="24"/>
                <w:highlight w:val="none"/>
                <w14:textFill>
                  <w14:solidFill>
                    <w14:schemeClr w14:val="tx1"/>
                  </w14:solidFill>
                </w14:textFill>
              </w:rPr>
              <w:t>3</w:t>
            </w:r>
          </w:p>
        </w:tc>
        <w:tc>
          <w:tcPr>
            <w:tcW w:w="3157" w:type="dxa"/>
          </w:tcPr>
          <w:p>
            <w:pPr>
              <w:spacing w:before="63" w:line="220" w:lineRule="auto"/>
              <w:ind w:left="1225"/>
              <w:rPr>
                <w:rFonts w:ascii="Times New Roman" w:hAnsi="Times New Roman" w:eastAsia="宋体" w:cs="宋体"/>
                <w:color w:val="000000" w:themeColor="text1"/>
                <w:sz w:val="24"/>
                <w:szCs w:val="24"/>
                <w:highlight w:val="none"/>
                <w14:textFill>
                  <w14:solidFill>
                    <w14:schemeClr w14:val="tx1"/>
                  </w14:solidFill>
                </w14:textFill>
              </w:rPr>
            </w:pPr>
            <w:r>
              <w:rPr>
                <w:rFonts w:ascii="Times New Roman" w:hAnsi="Times New Roman" w:eastAsia="宋体" w:cs="宋体"/>
                <w:color w:val="000000" w:themeColor="text1"/>
                <w:spacing w:val="-5"/>
                <w:sz w:val="24"/>
                <w:szCs w:val="24"/>
                <w:highlight w:val="none"/>
                <w14:textFill>
                  <w14:solidFill>
                    <w14:schemeClr w14:val="tx1"/>
                  </w14:solidFill>
                </w14:textFill>
              </w:rPr>
              <w:t>色度≤</w:t>
            </w:r>
          </w:p>
        </w:tc>
        <w:tc>
          <w:tcPr>
            <w:tcW w:w="2129" w:type="dxa"/>
          </w:tcPr>
          <w:p>
            <w:pPr>
              <w:spacing w:before="110" w:line="179" w:lineRule="auto"/>
              <w:ind w:left="952"/>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6"/>
                <w:sz w:val="24"/>
                <w:szCs w:val="24"/>
                <w:highlight w:val="none"/>
                <w14:textFill>
                  <w14:solidFill>
                    <w14:schemeClr w14:val="tx1"/>
                  </w14:solidFill>
                </w14:textFill>
              </w:rPr>
              <w:t>30</w:t>
            </w:r>
          </w:p>
        </w:tc>
        <w:tc>
          <w:tcPr>
            <w:tcW w:w="2134" w:type="dxa"/>
          </w:tcPr>
          <w:p>
            <w:pPr>
              <w:spacing w:before="63" w:line="220" w:lineRule="auto"/>
              <w:ind w:left="952"/>
              <w:rPr>
                <w:rFonts w:ascii="Times New Roman" w:hAnsi="Times New Roman" w:eastAsia="宋体" w:cs="宋体"/>
                <w:color w:val="000000" w:themeColor="text1"/>
                <w:sz w:val="24"/>
                <w:szCs w:val="24"/>
                <w:highlight w:val="none"/>
                <w14:textFill>
                  <w14:solidFill>
                    <w14:schemeClr w14:val="tx1"/>
                  </w14:solidFill>
                </w14:textFill>
              </w:rPr>
            </w:pPr>
            <w:r>
              <w:rPr>
                <w:rFonts w:ascii="Times New Roman" w:hAnsi="Times New Roman" w:eastAsia="宋体" w:cs="宋体"/>
                <w:color w:val="000000" w:themeColor="text1"/>
                <w:sz w:val="24"/>
                <w:szCs w:val="24"/>
                <w:highlight w:val="none"/>
                <w14:textFill>
                  <w14:solidFill>
                    <w14:schemeClr w14:val="tx1"/>
                  </w14:solidFill>
                </w14:textFill>
              </w:rPr>
              <w:t>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106" w:type="dxa"/>
          </w:tcPr>
          <w:p>
            <w:pPr>
              <w:spacing w:before="112" w:line="177" w:lineRule="auto"/>
              <w:ind w:left="494"/>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z w:val="24"/>
                <w:szCs w:val="24"/>
                <w:highlight w:val="none"/>
                <w14:textFill>
                  <w14:solidFill>
                    <w14:schemeClr w14:val="tx1"/>
                  </w14:solidFill>
                </w14:textFill>
              </w:rPr>
              <w:t>4</w:t>
            </w:r>
          </w:p>
        </w:tc>
        <w:tc>
          <w:tcPr>
            <w:tcW w:w="3157" w:type="dxa"/>
          </w:tcPr>
          <w:p>
            <w:pPr>
              <w:spacing w:before="62" w:line="219" w:lineRule="auto"/>
              <w:ind w:left="335"/>
              <w:rPr>
                <w:rFonts w:ascii="Times New Roman" w:hAnsi="Times New Roman" w:eastAsia="宋体" w:cs="宋体"/>
                <w:color w:val="000000" w:themeColor="text1"/>
                <w:sz w:val="24"/>
                <w:szCs w:val="24"/>
                <w:highlight w:val="none"/>
                <w14:textFill>
                  <w14:solidFill>
                    <w14:schemeClr w14:val="tx1"/>
                  </w14:solidFill>
                </w14:textFill>
              </w:rPr>
            </w:pPr>
            <w:r>
              <w:rPr>
                <w:rFonts w:ascii="Times New Roman" w:hAnsi="Times New Roman" w:eastAsia="宋体" w:cs="宋体"/>
                <w:color w:val="000000" w:themeColor="text1"/>
                <w:spacing w:val="-3"/>
                <w:sz w:val="24"/>
                <w:szCs w:val="24"/>
                <w:highlight w:val="none"/>
                <w14:textFill>
                  <w14:solidFill>
                    <w14:schemeClr w14:val="tx1"/>
                  </w14:solidFill>
                </w14:textFill>
              </w:rPr>
              <w:t>化学需氧量（</w:t>
            </w:r>
            <w:r>
              <w:rPr>
                <w:rFonts w:ascii="Times New Roman" w:hAnsi="Times New Roman" w:eastAsia="宋体" w:cs="Calibri"/>
                <w:color w:val="000000" w:themeColor="text1"/>
                <w:spacing w:val="-3"/>
                <w:sz w:val="24"/>
                <w:szCs w:val="24"/>
                <w:highlight w:val="none"/>
                <w14:textFill>
                  <w14:solidFill>
                    <w14:schemeClr w14:val="tx1"/>
                  </w14:solidFill>
                </w14:textFill>
              </w:rPr>
              <w:t>COD</w:t>
            </w:r>
            <w:r>
              <w:rPr>
                <w:rFonts w:ascii="Times New Roman" w:hAnsi="Times New Roman" w:eastAsia="宋体" w:cs="Calibri"/>
                <w:color w:val="000000" w:themeColor="text1"/>
                <w:spacing w:val="-3"/>
                <w:position w:val="-1"/>
                <w:sz w:val="15"/>
                <w:szCs w:val="15"/>
                <w:highlight w:val="none"/>
                <w14:textFill>
                  <w14:solidFill>
                    <w14:schemeClr w14:val="tx1"/>
                  </w14:solidFill>
                </w14:textFill>
              </w:rPr>
              <w:t>Cr</w:t>
            </w:r>
            <w:r>
              <w:rPr>
                <w:rFonts w:ascii="Times New Roman" w:hAnsi="Times New Roman" w:eastAsia="宋体" w:cs="宋体"/>
                <w:color w:val="000000" w:themeColor="text1"/>
                <w:spacing w:val="-3"/>
                <w:sz w:val="24"/>
                <w:szCs w:val="24"/>
                <w:highlight w:val="none"/>
                <w14:textFill>
                  <w14:solidFill>
                    <w14:schemeClr w14:val="tx1"/>
                  </w14:solidFill>
                </w14:textFill>
              </w:rPr>
              <w:t>）≤</w:t>
            </w:r>
          </w:p>
        </w:tc>
        <w:tc>
          <w:tcPr>
            <w:tcW w:w="2129" w:type="dxa"/>
          </w:tcPr>
          <w:p>
            <w:pPr>
              <w:spacing w:before="111" w:line="178" w:lineRule="auto"/>
              <w:ind w:left="960"/>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6"/>
                <w:sz w:val="24"/>
                <w:szCs w:val="24"/>
                <w:highlight w:val="none"/>
                <w14:textFill>
                  <w14:solidFill>
                    <w14:schemeClr w14:val="tx1"/>
                  </w14:solidFill>
                </w14:textFill>
              </w:rPr>
              <w:t>15</w:t>
            </w:r>
          </w:p>
        </w:tc>
        <w:tc>
          <w:tcPr>
            <w:tcW w:w="2134" w:type="dxa"/>
          </w:tcPr>
          <w:p>
            <w:pPr>
              <w:spacing w:before="84" w:line="214" w:lineRule="auto"/>
              <w:ind w:left="832"/>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4"/>
                <w:sz w:val="24"/>
                <w:szCs w:val="24"/>
                <w:highlight w:val="none"/>
                <w14:textFill>
                  <w14:solidFill>
                    <w14:schemeClr w14:val="tx1"/>
                  </w14:solidFill>
                </w14:textFill>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106" w:type="dxa"/>
          </w:tcPr>
          <w:p>
            <w:pPr>
              <w:spacing w:before="112" w:line="177" w:lineRule="auto"/>
              <w:ind w:left="501"/>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z w:val="24"/>
                <w:szCs w:val="24"/>
                <w:highlight w:val="none"/>
                <w14:textFill>
                  <w14:solidFill>
                    <w14:schemeClr w14:val="tx1"/>
                  </w14:solidFill>
                </w14:textFill>
              </w:rPr>
              <w:t>5</w:t>
            </w:r>
          </w:p>
        </w:tc>
        <w:tc>
          <w:tcPr>
            <w:tcW w:w="3157" w:type="dxa"/>
          </w:tcPr>
          <w:p>
            <w:pPr>
              <w:spacing w:before="62" w:line="219" w:lineRule="auto"/>
              <w:ind w:left="664"/>
              <w:rPr>
                <w:rFonts w:ascii="Times New Roman" w:hAnsi="Times New Roman" w:eastAsia="宋体" w:cs="宋体"/>
                <w:color w:val="000000" w:themeColor="text1"/>
                <w:sz w:val="24"/>
                <w:szCs w:val="24"/>
                <w:highlight w:val="none"/>
                <w14:textFill>
                  <w14:solidFill>
                    <w14:schemeClr w14:val="tx1"/>
                  </w14:solidFill>
                </w14:textFill>
              </w:rPr>
            </w:pPr>
            <w:r>
              <w:rPr>
                <w:rFonts w:ascii="Times New Roman" w:hAnsi="Times New Roman" w:eastAsia="宋体" w:cs="宋体"/>
                <w:color w:val="000000" w:themeColor="text1"/>
                <w:spacing w:val="-10"/>
                <w:sz w:val="24"/>
                <w:szCs w:val="24"/>
                <w:highlight w:val="none"/>
                <w14:textFill>
                  <w14:solidFill>
                    <w14:schemeClr w14:val="tx1"/>
                  </w14:solidFill>
                </w14:textFill>
              </w:rPr>
              <w:t>氨氮（以</w:t>
            </w:r>
            <w:r>
              <w:rPr>
                <w:rFonts w:ascii="Times New Roman" w:hAnsi="Times New Roman" w:eastAsia="宋体" w:cs="Calibri"/>
                <w:color w:val="000000" w:themeColor="text1"/>
                <w:spacing w:val="-10"/>
                <w:sz w:val="24"/>
                <w:szCs w:val="24"/>
                <w:highlight w:val="none"/>
                <w14:textFill>
                  <w14:solidFill>
                    <w14:schemeClr w14:val="tx1"/>
                  </w14:solidFill>
                </w14:textFill>
              </w:rPr>
              <w:t>N</w:t>
            </w:r>
            <w:r>
              <w:rPr>
                <w:rFonts w:ascii="Times New Roman" w:hAnsi="Times New Roman" w:eastAsia="宋体" w:cs="宋体"/>
                <w:color w:val="000000" w:themeColor="text1"/>
                <w:spacing w:val="-10"/>
                <w:sz w:val="24"/>
                <w:szCs w:val="24"/>
                <w:highlight w:val="none"/>
                <w14:textFill>
                  <w14:solidFill>
                    <w14:schemeClr w14:val="tx1"/>
                  </w14:solidFill>
                </w14:textFill>
              </w:rPr>
              <w:t>计）≤</w:t>
            </w:r>
          </w:p>
        </w:tc>
        <w:tc>
          <w:tcPr>
            <w:tcW w:w="2129" w:type="dxa"/>
          </w:tcPr>
          <w:p>
            <w:pPr>
              <w:spacing w:before="112" w:line="177" w:lineRule="auto"/>
              <w:ind w:left="1013"/>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z w:val="24"/>
                <w:szCs w:val="24"/>
                <w:highlight w:val="none"/>
                <w14:textFill>
                  <w14:solidFill>
                    <w14:schemeClr w14:val="tx1"/>
                  </w14:solidFill>
                </w14:textFill>
              </w:rPr>
              <w:t>5</w:t>
            </w:r>
          </w:p>
        </w:tc>
        <w:tc>
          <w:tcPr>
            <w:tcW w:w="2134" w:type="dxa"/>
          </w:tcPr>
          <w:p>
            <w:pPr>
              <w:spacing w:before="85" w:line="214" w:lineRule="auto"/>
              <w:ind w:left="832"/>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4"/>
                <w:sz w:val="24"/>
                <w:szCs w:val="24"/>
                <w:highlight w:val="none"/>
                <w14:textFill>
                  <w14:solidFill>
                    <w14:schemeClr w14:val="tx1"/>
                  </w14:solidFill>
                </w14:textFill>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106" w:type="dxa"/>
          </w:tcPr>
          <w:p>
            <w:pPr>
              <w:spacing w:before="111" w:line="179" w:lineRule="auto"/>
              <w:ind w:left="501"/>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z w:val="24"/>
                <w:szCs w:val="24"/>
                <w:highlight w:val="none"/>
                <w14:textFill>
                  <w14:solidFill>
                    <w14:schemeClr w14:val="tx1"/>
                  </w14:solidFill>
                </w14:textFill>
              </w:rPr>
              <w:t>6</w:t>
            </w:r>
          </w:p>
        </w:tc>
        <w:tc>
          <w:tcPr>
            <w:tcW w:w="3157" w:type="dxa"/>
          </w:tcPr>
          <w:p>
            <w:pPr>
              <w:spacing w:before="63" w:line="219" w:lineRule="auto"/>
              <w:ind w:left="1104"/>
              <w:rPr>
                <w:rFonts w:ascii="Times New Roman" w:hAnsi="Times New Roman" w:eastAsia="宋体" w:cs="宋体"/>
                <w:color w:val="000000" w:themeColor="text1"/>
                <w:sz w:val="24"/>
                <w:szCs w:val="24"/>
                <w:highlight w:val="none"/>
                <w14:textFill>
                  <w14:solidFill>
                    <w14:schemeClr w14:val="tx1"/>
                  </w14:solidFill>
                </w14:textFill>
              </w:rPr>
            </w:pPr>
            <w:r>
              <w:rPr>
                <w:rFonts w:ascii="Times New Roman" w:hAnsi="Times New Roman" w:eastAsia="宋体" w:cs="宋体"/>
                <w:color w:val="000000" w:themeColor="text1"/>
                <w:spacing w:val="-3"/>
                <w:sz w:val="24"/>
                <w:szCs w:val="24"/>
                <w:highlight w:val="none"/>
                <w14:textFill>
                  <w14:solidFill>
                    <w14:schemeClr w14:val="tx1"/>
                  </w14:solidFill>
                </w14:textFill>
              </w:rPr>
              <w:t>硝态氮≤</w:t>
            </w:r>
          </w:p>
        </w:tc>
        <w:tc>
          <w:tcPr>
            <w:tcW w:w="2129" w:type="dxa"/>
          </w:tcPr>
          <w:p>
            <w:pPr>
              <w:spacing w:before="111" w:line="179" w:lineRule="auto"/>
              <w:ind w:left="960"/>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11"/>
                <w:sz w:val="24"/>
                <w:szCs w:val="24"/>
                <w:highlight w:val="none"/>
                <w14:textFill>
                  <w14:solidFill>
                    <w14:schemeClr w14:val="tx1"/>
                  </w14:solidFill>
                </w14:textFill>
              </w:rPr>
              <w:t>10</w:t>
            </w:r>
          </w:p>
        </w:tc>
        <w:tc>
          <w:tcPr>
            <w:tcW w:w="2134" w:type="dxa"/>
          </w:tcPr>
          <w:p>
            <w:pPr>
              <w:spacing w:before="85" w:line="214" w:lineRule="auto"/>
              <w:ind w:left="832"/>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4"/>
                <w:sz w:val="24"/>
                <w:szCs w:val="24"/>
                <w:highlight w:val="none"/>
                <w14:textFill>
                  <w14:solidFill>
                    <w14:schemeClr w14:val="tx1"/>
                  </w14:solidFill>
                </w14:textFill>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106" w:type="dxa"/>
          </w:tcPr>
          <w:p>
            <w:pPr>
              <w:spacing w:before="115" w:line="177" w:lineRule="auto"/>
              <w:ind w:left="500"/>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z w:val="24"/>
                <w:szCs w:val="24"/>
                <w:highlight w:val="none"/>
                <w14:textFill>
                  <w14:solidFill>
                    <w14:schemeClr w14:val="tx1"/>
                  </w14:solidFill>
                </w14:textFill>
              </w:rPr>
              <w:t>7</w:t>
            </w:r>
          </w:p>
        </w:tc>
        <w:tc>
          <w:tcPr>
            <w:tcW w:w="3157" w:type="dxa"/>
          </w:tcPr>
          <w:p>
            <w:pPr>
              <w:spacing w:before="65" w:line="222" w:lineRule="auto"/>
              <w:ind w:left="1318"/>
              <w:rPr>
                <w:rFonts w:ascii="Times New Roman" w:hAnsi="Times New Roman" w:eastAsia="宋体" w:cs="宋体"/>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1"/>
                <w:sz w:val="24"/>
                <w:szCs w:val="24"/>
                <w:highlight w:val="none"/>
                <w14:textFill>
                  <w14:solidFill>
                    <w14:schemeClr w14:val="tx1"/>
                  </w14:solidFill>
                </w14:textFill>
              </w:rPr>
              <w:t>TN</w:t>
            </w:r>
            <w:r>
              <w:rPr>
                <w:rFonts w:ascii="Times New Roman" w:hAnsi="Times New Roman" w:eastAsia="宋体" w:cs="宋体"/>
                <w:color w:val="000000" w:themeColor="text1"/>
                <w:spacing w:val="-1"/>
                <w:sz w:val="24"/>
                <w:szCs w:val="24"/>
                <w:highlight w:val="none"/>
                <w14:textFill>
                  <w14:solidFill>
                    <w14:schemeClr w14:val="tx1"/>
                  </w14:solidFill>
                </w14:textFill>
              </w:rPr>
              <w:t>≤</w:t>
            </w:r>
          </w:p>
        </w:tc>
        <w:tc>
          <w:tcPr>
            <w:tcW w:w="2129" w:type="dxa"/>
          </w:tcPr>
          <w:p>
            <w:pPr>
              <w:spacing w:before="113" w:line="178" w:lineRule="auto"/>
              <w:ind w:left="960"/>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11"/>
                <w:sz w:val="24"/>
                <w:szCs w:val="24"/>
                <w:highlight w:val="none"/>
                <w14:textFill>
                  <w14:solidFill>
                    <w14:schemeClr w14:val="tx1"/>
                  </w14:solidFill>
                </w14:textFill>
              </w:rPr>
              <w:t>15</w:t>
            </w:r>
          </w:p>
        </w:tc>
        <w:tc>
          <w:tcPr>
            <w:tcW w:w="2134" w:type="dxa"/>
          </w:tcPr>
          <w:p>
            <w:pPr>
              <w:spacing w:before="87" w:line="214" w:lineRule="auto"/>
              <w:ind w:left="832"/>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4"/>
                <w:sz w:val="24"/>
                <w:szCs w:val="24"/>
                <w:highlight w:val="none"/>
                <w14:textFill>
                  <w14:solidFill>
                    <w14:schemeClr w14:val="tx1"/>
                  </w14:solidFill>
                </w14:textFill>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106" w:type="dxa"/>
          </w:tcPr>
          <w:p>
            <w:pPr>
              <w:spacing w:before="112" w:line="179" w:lineRule="auto"/>
              <w:ind w:left="499"/>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z w:val="24"/>
                <w:szCs w:val="24"/>
                <w:highlight w:val="none"/>
                <w14:textFill>
                  <w14:solidFill>
                    <w14:schemeClr w14:val="tx1"/>
                  </w14:solidFill>
                </w14:textFill>
              </w:rPr>
              <w:t>8</w:t>
            </w:r>
          </w:p>
        </w:tc>
        <w:tc>
          <w:tcPr>
            <w:tcW w:w="3157" w:type="dxa"/>
          </w:tcPr>
          <w:p>
            <w:pPr>
              <w:spacing w:before="65" w:line="220" w:lineRule="auto"/>
              <w:ind w:left="745"/>
              <w:rPr>
                <w:rFonts w:ascii="Times New Roman" w:hAnsi="Times New Roman" w:eastAsia="宋体" w:cs="宋体"/>
                <w:color w:val="000000" w:themeColor="text1"/>
                <w:sz w:val="24"/>
                <w:szCs w:val="24"/>
                <w:highlight w:val="none"/>
                <w14:textFill>
                  <w14:solidFill>
                    <w14:schemeClr w14:val="tx1"/>
                  </w14:solidFill>
                </w14:textFill>
              </w:rPr>
            </w:pPr>
            <w:r>
              <w:rPr>
                <w:rFonts w:ascii="Times New Roman" w:hAnsi="Times New Roman" w:eastAsia="宋体" w:cs="宋体"/>
                <w:color w:val="000000" w:themeColor="text1"/>
                <w:spacing w:val="-2"/>
                <w:sz w:val="24"/>
                <w:szCs w:val="24"/>
                <w:highlight w:val="none"/>
                <w14:textFill>
                  <w14:solidFill>
                    <w14:schemeClr w14:val="tx1"/>
                  </w14:solidFill>
                </w14:textFill>
              </w:rPr>
              <w:t>溶解性总固体≤</w:t>
            </w:r>
          </w:p>
        </w:tc>
        <w:tc>
          <w:tcPr>
            <w:tcW w:w="2129" w:type="dxa"/>
          </w:tcPr>
          <w:p>
            <w:pPr>
              <w:spacing w:before="112" w:line="179" w:lineRule="auto"/>
              <w:ind w:left="888"/>
              <w:rPr>
                <w:rFonts w:ascii="Times New Roman" w:hAnsi="Times New Roman" w:eastAsia="宋体" w:cs="Calibri"/>
                <w:color w:val="000000" w:themeColor="text1"/>
                <w:sz w:val="24"/>
                <w:szCs w:val="24"/>
                <w:highlight w:val="none"/>
                <w:lang w:eastAsia="zh-CN"/>
                <w14:textFill>
                  <w14:solidFill>
                    <w14:schemeClr w14:val="tx1"/>
                  </w14:solidFill>
                </w14:textFill>
              </w:rPr>
            </w:pPr>
            <w:r>
              <w:rPr>
                <w:rFonts w:hint="eastAsia" w:ascii="Times New Roman" w:hAnsi="Times New Roman" w:eastAsia="宋体" w:cs="Calibri"/>
                <w:color w:val="000000" w:themeColor="text1"/>
                <w:spacing w:val="-3"/>
                <w:sz w:val="24"/>
                <w:szCs w:val="24"/>
                <w:highlight w:val="none"/>
                <w:lang w:eastAsia="zh-CN"/>
                <w14:textFill>
                  <w14:solidFill>
                    <w14:schemeClr w14:val="tx1"/>
                  </w14:solidFill>
                </w14:textFill>
              </w:rPr>
              <w:t>700</w:t>
            </w:r>
          </w:p>
        </w:tc>
        <w:tc>
          <w:tcPr>
            <w:tcW w:w="2134" w:type="dxa"/>
          </w:tcPr>
          <w:p>
            <w:pPr>
              <w:spacing w:before="86" w:line="214" w:lineRule="auto"/>
              <w:ind w:left="832"/>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4"/>
                <w:sz w:val="24"/>
                <w:szCs w:val="24"/>
                <w:highlight w:val="none"/>
                <w14:textFill>
                  <w14:solidFill>
                    <w14:schemeClr w14:val="tx1"/>
                  </w14:solidFill>
                </w14:textFill>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06" w:type="dxa"/>
          </w:tcPr>
          <w:p>
            <w:pPr>
              <w:spacing w:before="112" w:line="179" w:lineRule="auto"/>
              <w:ind w:left="499"/>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z w:val="24"/>
                <w:szCs w:val="24"/>
                <w:highlight w:val="none"/>
                <w14:textFill>
                  <w14:solidFill>
                    <w14:schemeClr w14:val="tx1"/>
                  </w14:solidFill>
                </w14:textFill>
              </w:rPr>
              <w:t>9</w:t>
            </w:r>
          </w:p>
        </w:tc>
        <w:tc>
          <w:tcPr>
            <w:tcW w:w="3157" w:type="dxa"/>
          </w:tcPr>
          <w:p>
            <w:pPr>
              <w:spacing w:before="65" w:line="226" w:lineRule="auto"/>
              <w:ind w:left="1351"/>
              <w:rPr>
                <w:rFonts w:ascii="Times New Roman" w:hAnsi="Times New Roman" w:eastAsia="宋体" w:cs="宋体"/>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3"/>
                <w:sz w:val="24"/>
                <w:szCs w:val="24"/>
                <w:highlight w:val="none"/>
                <w14:textFill>
                  <w14:solidFill>
                    <w14:schemeClr w14:val="tx1"/>
                  </w14:solidFill>
                </w14:textFill>
              </w:rPr>
              <w:t>SS</w:t>
            </w:r>
            <w:r>
              <w:rPr>
                <w:rFonts w:ascii="Times New Roman" w:hAnsi="Times New Roman" w:eastAsia="宋体" w:cs="宋体"/>
                <w:color w:val="000000" w:themeColor="text1"/>
                <w:spacing w:val="-3"/>
                <w:sz w:val="24"/>
                <w:szCs w:val="24"/>
                <w:highlight w:val="none"/>
                <w14:textFill>
                  <w14:solidFill>
                    <w14:schemeClr w14:val="tx1"/>
                  </w14:solidFill>
                </w14:textFill>
              </w:rPr>
              <w:t>≤</w:t>
            </w:r>
          </w:p>
        </w:tc>
        <w:tc>
          <w:tcPr>
            <w:tcW w:w="2129" w:type="dxa"/>
          </w:tcPr>
          <w:p>
            <w:pPr>
              <w:spacing w:before="112" w:line="179" w:lineRule="auto"/>
              <w:ind w:left="960"/>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11"/>
                <w:sz w:val="24"/>
                <w:szCs w:val="24"/>
                <w:highlight w:val="none"/>
                <w14:textFill>
                  <w14:solidFill>
                    <w14:schemeClr w14:val="tx1"/>
                  </w14:solidFill>
                </w14:textFill>
              </w:rPr>
              <w:t>10</w:t>
            </w:r>
          </w:p>
        </w:tc>
        <w:tc>
          <w:tcPr>
            <w:tcW w:w="2134" w:type="dxa"/>
          </w:tcPr>
          <w:p>
            <w:pPr>
              <w:spacing w:before="87" w:line="214" w:lineRule="auto"/>
              <w:ind w:left="832"/>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4"/>
                <w:sz w:val="24"/>
                <w:szCs w:val="24"/>
                <w:highlight w:val="none"/>
                <w14:textFill>
                  <w14:solidFill>
                    <w14:schemeClr w14:val="tx1"/>
                  </w14:solidFill>
                </w14:textFill>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106" w:type="dxa"/>
          </w:tcPr>
          <w:p>
            <w:pPr>
              <w:spacing w:before="108" w:line="179" w:lineRule="auto"/>
              <w:ind w:left="448"/>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11"/>
                <w:sz w:val="24"/>
                <w:szCs w:val="24"/>
                <w:highlight w:val="none"/>
                <w14:textFill>
                  <w14:solidFill>
                    <w14:schemeClr w14:val="tx1"/>
                  </w14:solidFill>
                </w14:textFill>
              </w:rPr>
              <w:t>10</w:t>
            </w:r>
          </w:p>
        </w:tc>
        <w:tc>
          <w:tcPr>
            <w:tcW w:w="3157" w:type="dxa"/>
          </w:tcPr>
          <w:p>
            <w:pPr>
              <w:spacing w:before="61" w:line="220" w:lineRule="auto"/>
              <w:ind w:left="1109"/>
              <w:rPr>
                <w:rFonts w:ascii="Times New Roman" w:hAnsi="Times New Roman" w:eastAsia="宋体" w:cs="宋体"/>
                <w:color w:val="000000" w:themeColor="text1"/>
                <w:sz w:val="24"/>
                <w:szCs w:val="24"/>
                <w:highlight w:val="none"/>
                <w14:textFill>
                  <w14:solidFill>
                    <w14:schemeClr w14:val="tx1"/>
                  </w14:solidFill>
                </w14:textFill>
              </w:rPr>
            </w:pPr>
            <w:r>
              <w:rPr>
                <w:rFonts w:ascii="Times New Roman" w:hAnsi="Times New Roman" w:eastAsia="宋体" w:cs="宋体"/>
                <w:color w:val="000000" w:themeColor="text1"/>
                <w:spacing w:val="-4"/>
                <w:sz w:val="24"/>
                <w:szCs w:val="24"/>
                <w:highlight w:val="none"/>
                <w14:textFill>
                  <w14:solidFill>
                    <w14:schemeClr w14:val="tx1"/>
                  </w14:solidFill>
                </w14:textFill>
              </w:rPr>
              <w:t>总硬度≤</w:t>
            </w:r>
          </w:p>
        </w:tc>
        <w:tc>
          <w:tcPr>
            <w:tcW w:w="2129" w:type="dxa"/>
          </w:tcPr>
          <w:p>
            <w:pPr>
              <w:spacing w:before="108" w:line="179" w:lineRule="auto"/>
              <w:ind w:left="899"/>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5"/>
                <w:sz w:val="24"/>
                <w:szCs w:val="24"/>
                <w:highlight w:val="none"/>
                <w14:textFill>
                  <w14:solidFill>
                    <w14:schemeClr w14:val="tx1"/>
                  </w14:solidFill>
                </w14:textFill>
              </w:rPr>
              <w:t>150</w:t>
            </w:r>
          </w:p>
        </w:tc>
        <w:tc>
          <w:tcPr>
            <w:tcW w:w="2134" w:type="dxa"/>
          </w:tcPr>
          <w:p>
            <w:pPr>
              <w:spacing w:before="83" w:line="214" w:lineRule="auto"/>
              <w:ind w:left="832"/>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4"/>
                <w:sz w:val="24"/>
                <w:szCs w:val="24"/>
                <w:highlight w:val="none"/>
                <w14:textFill>
                  <w14:solidFill>
                    <w14:schemeClr w14:val="tx1"/>
                  </w14:solidFill>
                </w14:textFill>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106" w:type="dxa"/>
          </w:tcPr>
          <w:p>
            <w:pPr>
              <w:spacing w:before="111" w:line="178" w:lineRule="auto"/>
              <w:ind w:left="448"/>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11"/>
                <w:sz w:val="24"/>
                <w:szCs w:val="24"/>
                <w:highlight w:val="none"/>
                <w14:textFill>
                  <w14:solidFill>
                    <w14:schemeClr w14:val="tx1"/>
                  </w14:solidFill>
                </w14:textFill>
              </w:rPr>
              <w:t>11</w:t>
            </w:r>
          </w:p>
        </w:tc>
        <w:tc>
          <w:tcPr>
            <w:tcW w:w="3157" w:type="dxa"/>
          </w:tcPr>
          <w:p>
            <w:pPr>
              <w:spacing w:before="63" w:line="220" w:lineRule="auto"/>
              <w:ind w:left="1109"/>
              <w:rPr>
                <w:rFonts w:ascii="Times New Roman" w:hAnsi="Times New Roman" w:eastAsia="宋体" w:cs="宋体"/>
                <w:color w:val="000000" w:themeColor="text1"/>
                <w:sz w:val="24"/>
                <w:szCs w:val="24"/>
                <w:highlight w:val="none"/>
                <w14:textFill>
                  <w14:solidFill>
                    <w14:schemeClr w14:val="tx1"/>
                  </w14:solidFill>
                </w14:textFill>
              </w:rPr>
            </w:pPr>
            <w:r>
              <w:rPr>
                <w:rFonts w:ascii="Times New Roman" w:hAnsi="Times New Roman" w:eastAsia="宋体" w:cs="宋体"/>
                <w:color w:val="000000" w:themeColor="text1"/>
                <w:spacing w:val="-4"/>
                <w:sz w:val="24"/>
                <w:szCs w:val="24"/>
                <w:highlight w:val="none"/>
                <w14:textFill>
                  <w14:solidFill>
                    <w14:schemeClr w14:val="tx1"/>
                  </w14:solidFill>
                </w14:textFill>
              </w:rPr>
              <w:t>总碱度≤</w:t>
            </w:r>
          </w:p>
        </w:tc>
        <w:tc>
          <w:tcPr>
            <w:tcW w:w="2129" w:type="dxa"/>
          </w:tcPr>
          <w:p>
            <w:pPr>
              <w:spacing w:before="109" w:line="179" w:lineRule="auto"/>
              <w:ind w:left="899"/>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7"/>
                <w:sz w:val="24"/>
                <w:szCs w:val="24"/>
                <w:highlight w:val="none"/>
                <w14:textFill>
                  <w14:solidFill>
                    <w14:schemeClr w14:val="tx1"/>
                  </w14:solidFill>
                </w14:textFill>
              </w:rPr>
              <w:t>150</w:t>
            </w:r>
          </w:p>
        </w:tc>
        <w:tc>
          <w:tcPr>
            <w:tcW w:w="2134" w:type="dxa"/>
          </w:tcPr>
          <w:p>
            <w:pPr>
              <w:spacing w:before="84" w:line="214" w:lineRule="auto"/>
              <w:ind w:left="832"/>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4"/>
                <w:sz w:val="24"/>
                <w:szCs w:val="24"/>
                <w:highlight w:val="none"/>
                <w14:textFill>
                  <w14:solidFill>
                    <w14:schemeClr w14:val="tx1"/>
                  </w14:solidFill>
                </w14:textFill>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106" w:type="dxa"/>
          </w:tcPr>
          <w:p>
            <w:pPr>
              <w:spacing w:before="109" w:line="179" w:lineRule="auto"/>
              <w:ind w:left="448"/>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11"/>
                <w:sz w:val="24"/>
                <w:szCs w:val="24"/>
                <w:highlight w:val="none"/>
                <w14:textFill>
                  <w14:solidFill>
                    <w14:schemeClr w14:val="tx1"/>
                  </w14:solidFill>
                </w14:textFill>
              </w:rPr>
              <w:t>12</w:t>
            </w:r>
          </w:p>
        </w:tc>
        <w:tc>
          <w:tcPr>
            <w:tcW w:w="3157" w:type="dxa"/>
          </w:tcPr>
          <w:p>
            <w:pPr>
              <w:spacing w:before="62" w:line="220" w:lineRule="auto"/>
              <w:ind w:left="1106"/>
              <w:rPr>
                <w:rFonts w:ascii="Times New Roman" w:hAnsi="Times New Roman" w:eastAsia="宋体" w:cs="宋体"/>
                <w:color w:val="000000" w:themeColor="text1"/>
                <w:sz w:val="24"/>
                <w:szCs w:val="24"/>
                <w:highlight w:val="none"/>
                <w14:textFill>
                  <w14:solidFill>
                    <w14:schemeClr w14:val="tx1"/>
                  </w14:solidFill>
                </w14:textFill>
              </w:rPr>
            </w:pPr>
            <w:r>
              <w:rPr>
                <w:rFonts w:ascii="Times New Roman" w:hAnsi="Times New Roman" w:eastAsia="宋体" w:cs="宋体"/>
                <w:color w:val="000000" w:themeColor="text1"/>
                <w:spacing w:val="-4"/>
                <w:sz w:val="24"/>
                <w:szCs w:val="24"/>
                <w:highlight w:val="none"/>
                <w14:textFill>
                  <w14:solidFill>
                    <w14:schemeClr w14:val="tx1"/>
                  </w14:solidFill>
                </w14:textFill>
              </w:rPr>
              <w:t>氯离子≤</w:t>
            </w:r>
          </w:p>
        </w:tc>
        <w:tc>
          <w:tcPr>
            <w:tcW w:w="2129" w:type="dxa"/>
          </w:tcPr>
          <w:p>
            <w:pPr>
              <w:spacing w:before="109" w:line="179" w:lineRule="auto"/>
              <w:ind w:left="892"/>
              <w:rPr>
                <w:rFonts w:hint="default" w:ascii="Times New Roman" w:hAnsi="Times New Roman" w:eastAsia="宋体" w:cs="Calibri"/>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Calibri"/>
                <w:color w:val="000000" w:themeColor="text1"/>
                <w:spacing w:val="-4"/>
                <w:sz w:val="24"/>
                <w:szCs w:val="24"/>
                <w:highlight w:val="none"/>
                <w:lang w:val="en-US" w:eastAsia="zh-CN"/>
                <w14:textFill>
                  <w14:solidFill>
                    <w14:schemeClr w14:val="tx1"/>
                  </w14:solidFill>
                </w14:textFill>
              </w:rPr>
              <w:t>200</w:t>
            </w:r>
          </w:p>
        </w:tc>
        <w:tc>
          <w:tcPr>
            <w:tcW w:w="2134" w:type="dxa"/>
          </w:tcPr>
          <w:p>
            <w:pPr>
              <w:spacing w:before="84" w:line="214" w:lineRule="auto"/>
              <w:ind w:left="832"/>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4"/>
                <w:sz w:val="24"/>
                <w:szCs w:val="24"/>
                <w:highlight w:val="none"/>
                <w14:textFill>
                  <w14:solidFill>
                    <w14:schemeClr w14:val="tx1"/>
                  </w14:solidFill>
                </w14:textFill>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106" w:type="dxa"/>
          </w:tcPr>
          <w:p>
            <w:pPr>
              <w:spacing w:before="110" w:line="179" w:lineRule="auto"/>
              <w:ind w:left="448"/>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11"/>
                <w:sz w:val="24"/>
                <w:szCs w:val="24"/>
                <w:highlight w:val="none"/>
                <w14:textFill>
                  <w14:solidFill>
                    <w14:schemeClr w14:val="tx1"/>
                  </w14:solidFill>
                </w14:textFill>
              </w:rPr>
              <w:t>13</w:t>
            </w:r>
          </w:p>
        </w:tc>
        <w:tc>
          <w:tcPr>
            <w:tcW w:w="3157" w:type="dxa"/>
          </w:tcPr>
          <w:p>
            <w:pPr>
              <w:spacing w:before="62" w:line="221" w:lineRule="auto"/>
              <w:ind w:left="1101"/>
              <w:rPr>
                <w:rFonts w:ascii="Times New Roman" w:hAnsi="Times New Roman" w:eastAsia="宋体" w:cs="宋体"/>
                <w:color w:val="000000" w:themeColor="text1"/>
                <w:sz w:val="24"/>
                <w:szCs w:val="24"/>
                <w:highlight w:val="none"/>
                <w14:textFill>
                  <w14:solidFill>
                    <w14:schemeClr w14:val="tx1"/>
                  </w14:solidFill>
                </w14:textFill>
              </w:rPr>
            </w:pPr>
            <w:r>
              <w:rPr>
                <w:rFonts w:ascii="Times New Roman" w:hAnsi="Times New Roman" w:eastAsia="宋体" w:cs="宋体"/>
                <w:color w:val="000000" w:themeColor="text1"/>
                <w:spacing w:val="-3"/>
                <w:sz w:val="24"/>
                <w:szCs w:val="24"/>
                <w:highlight w:val="none"/>
                <w14:textFill>
                  <w14:solidFill>
                    <w14:schemeClr w14:val="tx1"/>
                  </w14:solidFill>
                </w14:textFill>
              </w:rPr>
              <w:t>硫酸盐≤</w:t>
            </w:r>
          </w:p>
        </w:tc>
        <w:tc>
          <w:tcPr>
            <w:tcW w:w="2129" w:type="dxa"/>
          </w:tcPr>
          <w:p>
            <w:pPr>
              <w:spacing w:before="110" w:line="179" w:lineRule="auto"/>
              <w:ind w:left="892"/>
              <w:rPr>
                <w:rFonts w:hint="default" w:ascii="Times New Roman" w:hAnsi="Times New Roman" w:eastAsia="宋体" w:cs="Calibri"/>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Calibri"/>
                <w:color w:val="000000" w:themeColor="text1"/>
                <w:spacing w:val="-4"/>
                <w:sz w:val="24"/>
                <w:szCs w:val="24"/>
                <w:highlight w:val="none"/>
                <w:lang w:val="en-US" w:eastAsia="zh-CN"/>
                <w14:textFill>
                  <w14:solidFill>
                    <w14:schemeClr w14:val="tx1"/>
                  </w14:solidFill>
                </w14:textFill>
              </w:rPr>
              <w:t>200</w:t>
            </w:r>
          </w:p>
        </w:tc>
        <w:tc>
          <w:tcPr>
            <w:tcW w:w="2134" w:type="dxa"/>
          </w:tcPr>
          <w:p>
            <w:pPr>
              <w:spacing w:before="84" w:line="214" w:lineRule="auto"/>
              <w:ind w:left="832"/>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4"/>
                <w:sz w:val="24"/>
                <w:szCs w:val="24"/>
                <w:highlight w:val="none"/>
                <w14:textFill>
                  <w14:solidFill>
                    <w14:schemeClr w14:val="tx1"/>
                  </w14:solidFill>
                </w14:textFill>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106" w:type="dxa"/>
          </w:tcPr>
          <w:p>
            <w:pPr>
              <w:spacing w:before="112" w:line="178" w:lineRule="auto"/>
              <w:ind w:left="448"/>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11"/>
                <w:sz w:val="24"/>
                <w:szCs w:val="24"/>
                <w:highlight w:val="none"/>
                <w14:textFill>
                  <w14:solidFill>
                    <w14:schemeClr w14:val="tx1"/>
                  </w14:solidFill>
                </w14:textFill>
              </w:rPr>
              <w:t>14</w:t>
            </w:r>
          </w:p>
        </w:tc>
        <w:tc>
          <w:tcPr>
            <w:tcW w:w="3157" w:type="dxa"/>
          </w:tcPr>
          <w:p>
            <w:pPr>
              <w:spacing w:before="64" w:line="219" w:lineRule="auto"/>
              <w:ind w:left="986"/>
              <w:rPr>
                <w:rFonts w:ascii="Times New Roman" w:hAnsi="Times New Roman" w:eastAsia="宋体" w:cs="宋体"/>
                <w:color w:val="000000" w:themeColor="text1"/>
                <w:sz w:val="24"/>
                <w:szCs w:val="24"/>
                <w:highlight w:val="none"/>
                <w14:textFill>
                  <w14:solidFill>
                    <w14:schemeClr w14:val="tx1"/>
                  </w14:solidFill>
                </w14:textFill>
              </w:rPr>
            </w:pPr>
            <w:r>
              <w:rPr>
                <w:rFonts w:ascii="Times New Roman" w:hAnsi="Times New Roman" w:eastAsia="宋体" w:cs="宋体"/>
                <w:color w:val="000000" w:themeColor="text1"/>
                <w:spacing w:val="-3"/>
                <w:sz w:val="24"/>
                <w:szCs w:val="24"/>
                <w:highlight w:val="none"/>
                <w14:textFill>
                  <w14:solidFill>
                    <w14:schemeClr w14:val="tx1"/>
                  </w14:solidFill>
                </w14:textFill>
              </w:rPr>
              <w:t>二氧化硅≤</w:t>
            </w:r>
          </w:p>
        </w:tc>
        <w:tc>
          <w:tcPr>
            <w:tcW w:w="2129" w:type="dxa"/>
          </w:tcPr>
          <w:p>
            <w:pPr>
              <w:spacing w:before="111" w:line="179" w:lineRule="auto"/>
              <w:ind w:left="960"/>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11"/>
                <w:sz w:val="24"/>
                <w:szCs w:val="24"/>
                <w:highlight w:val="none"/>
                <w14:textFill>
                  <w14:solidFill>
                    <w14:schemeClr w14:val="tx1"/>
                  </w14:solidFill>
                </w14:textFill>
              </w:rPr>
              <w:t>10</w:t>
            </w:r>
          </w:p>
        </w:tc>
        <w:tc>
          <w:tcPr>
            <w:tcW w:w="2134" w:type="dxa"/>
          </w:tcPr>
          <w:p>
            <w:pPr>
              <w:spacing w:before="86" w:line="214" w:lineRule="auto"/>
              <w:ind w:left="832"/>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4"/>
                <w:sz w:val="24"/>
                <w:szCs w:val="24"/>
                <w:highlight w:val="none"/>
                <w14:textFill>
                  <w14:solidFill>
                    <w14:schemeClr w14:val="tx1"/>
                  </w14:solidFill>
                </w14:textFill>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06" w:type="dxa"/>
          </w:tcPr>
          <w:p>
            <w:pPr>
              <w:spacing w:before="112" w:line="178" w:lineRule="auto"/>
              <w:ind w:left="448"/>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11"/>
                <w:sz w:val="24"/>
                <w:szCs w:val="24"/>
                <w:highlight w:val="none"/>
                <w14:textFill>
                  <w14:solidFill>
                    <w14:schemeClr w14:val="tx1"/>
                  </w14:solidFill>
                </w14:textFill>
              </w:rPr>
              <w:t>15</w:t>
            </w:r>
          </w:p>
        </w:tc>
        <w:tc>
          <w:tcPr>
            <w:tcW w:w="3157" w:type="dxa"/>
          </w:tcPr>
          <w:p>
            <w:pPr>
              <w:spacing w:before="63" w:line="220" w:lineRule="auto"/>
              <w:ind w:left="1103"/>
              <w:rPr>
                <w:rFonts w:ascii="Times New Roman" w:hAnsi="Times New Roman" w:eastAsia="宋体" w:cs="宋体"/>
                <w:color w:val="000000" w:themeColor="text1"/>
                <w:sz w:val="24"/>
                <w:szCs w:val="24"/>
                <w:highlight w:val="none"/>
                <w14:textFill>
                  <w14:solidFill>
                    <w14:schemeClr w14:val="tx1"/>
                  </w14:solidFill>
                </w14:textFill>
              </w:rPr>
            </w:pPr>
            <w:r>
              <w:rPr>
                <w:rFonts w:ascii="Times New Roman" w:hAnsi="Times New Roman" w:eastAsia="宋体" w:cs="宋体"/>
                <w:color w:val="000000" w:themeColor="text1"/>
                <w:spacing w:val="-3"/>
                <w:sz w:val="24"/>
                <w:szCs w:val="24"/>
                <w:highlight w:val="none"/>
                <w14:textFill>
                  <w14:solidFill>
                    <w14:schemeClr w14:val="tx1"/>
                  </w14:solidFill>
                </w14:textFill>
              </w:rPr>
              <w:t>氟离子≤</w:t>
            </w:r>
          </w:p>
        </w:tc>
        <w:tc>
          <w:tcPr>
            <w:tcW w:w="2129" w:type="dxa"/>
          </w:tcPr>
          <w:p>
            <w:pPr>
              <w:spacing w:before="112" w:line="178" w:lineRule="auto"/>
              <w:ind w:left="930"/>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7"/>
                <w:sz w:val="24"/>
                <w:szCs w:val="24"/>
                <w:highlight w:val="none"/>
                <w14:textFill>
                  <w14:solidFill>
                    <w14:schemeClr w14:val="tx1"/>
                  </w14:solidFill>
                </w14:textFill>
              </w:rPr>
              <w:t>1.5</w:t>
            </w:r>
          </w:p>
        </w:tc>
        <w:tc>
          <w:tcPr>
            <w:tcW w:w="2134" w:type="dxa"/>
          </w:tcPr>
          <w:p>
            <w:pPr>
              <w:spacing w:before="85" w:line="214" w:lineRule="auto"/>
              <w:ind w:left="832"/>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4"/>
                <w:sz w:val="24"/>
                <w:szCs w:val="24"/>
                <w:highlight w:val="none"/>
                <w14:textFill>
                  <w14:solidFill>
                    <w14:schemeClr w14:val="tx1"/>
                  </w14:solidFill>
                </w14:textFill>
              </w:rPr>
              <w:t>mg/L</w:t>
            </w:r>
          </w:p>
        </w:tc>
      </w:tr>
    </w:tbl>
    <w:p>
      <w:pPr>
        <w:pStyle w:val="2"/>
        <w:rPr>
          <w:rFonts w:hint="eastAsia" w:ascii="Times New Roman" w:hAnsi="Times New Roman" w:eastAsia="宋体"/>
          <w:color w:val="000000" w:themeColor="text1"/>
          <w:kern w:val="2"/>
          <w:sz w:val="24"/>
          <w:szCs w:val="21"/>
          <w:highlight w:val="none"/>
          <w:lang w:eastAsia="zh-CN"/>
          <w14:textFill>
            <w14:solidFill>
              <w14:schemeClr w14:val="tx1"/>
            </w14:solidFill>
          </w14:textFill>
        </w:rPr>
      </w:pPr>
    </w:p>
    <w:p>
      <w:pPr>
        <w:pStyle w:val="45"/>
        <w:jc w:val="both"/>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污泥处理要求</w:t>
      </w:r>
    </w:p>
    <w:p>
      <w:pPr>
        <w:pStyle w:val="14"/>
        <w:ind w:firstLine="480"/>
        <w:rPr>
          <w:rFonts w:hint="eastAsia" w:ascii="Times New Roman" w:hAnsi="Times New Roman" w:eastAsia="宋体" w:cs="Times New Roman"/>
          <w:sz w:val="24"/>
          <w:szCs w:val="28"/>
          <w:highlight w:val="none"/>
          <w:lang w:eastAsia="zh-CN"/>
        </w:rPr>
      </w:pPr>
      <w:r>
        <w:rPr>
          <w:rFonts w:hint="eastAsia" w:ascii="Times New Roman" w:hAnsi="Times New Roman" w:eastAsia="宋体" w:cs="Times New Roman"/>
          <w:sz w:val="24"/>
          <w:szCs w:val="28"/>
          <w:highlight w:val="none"/>
          <w:lang w:eastAsia="zh-CN"/>
        </w:rPr>
        <w:t>除硬混凝沉淀池、A/O生池、撬装除硬沉淀池、除硅沉淀池等工艺产生的剩余污泥，采用板框处理，处理后污泥含水率需≤60%。</w:t>
      </w:r>
    </w:p>
    <w:p>
      <w:pPr>
        <w:pStyle w:val="45"/>
        <w:jc w:val="both"/>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除臭处理要求</w:t>
      </w:r>
    </w:p>
    <w:p>
      <w:pPr>
        <w:pStyle w:val="14"/>
        <w:ind w:firstLine="480"/>
        <w:rPr>
          <w:rFonts w:hint="eastAsia" w:ascii="Times New Roman" w:hAnsi="Times New Roman" w:eastAsia="宋体" w:cs="Times New Roman"/>
          <w:sz w:val="24"/>
          <w:szCs w:val="28"/>
          <w:highlight w:val="none"/>
          <w:lang w:eastAsia="zh-CN"/>
        </w:rPr>
      </w:pPr>
      <w:r>
        <w:rPr>
          <w:rFonts w:hint="eastAsia" w:ascii="Times New Roman" w:hAnsi="Times New Roman" w:eastAsia="宋体" w:cs="Times New Roman"/>
          <w:sz w:val="24"/>
          <w:szCs w:val="28"/>
          <w:highlight w:val="none"/>
          <w:lang w:eastAsia="zh-CN"/>
        </w:rPr>
        <w:t xml:space="preserve">臭气收集并经过处理后采取高空排放（排气筒不低于 15m），排放标准应执行《城镇污水处理厂污染物排放标准》（GB18918-2002）中厂界标准值（新扩改建二级）。废气排放标准详下表： </w:t>
      </w:r>
    </w:p>
    <w:p>
      <w:pPr>
        <w:pStyle w:val="14"/>
        <w:ind w:firstLine="480"/>
        <w:rPr>
          <w:rFonts w:hint="eastAsia" w:ascii="Times New Roman" w:hAnsi="Times New Roman" w:eastAsia="宋体" w:cs="Times New Roman"/>
          <w:sz w:val="24"/>
          <w:szCs w:val="28"/>
          <w:highlight w:val="none"/>
          <w:lang w:eastAsia="zh-CN"/>
        </w:rPr>
      </w:pPr>
      <w:r>
        <w:rPr>
          <w:rFonts w:hint="eastAsia" w:ascii="Times New Roman" w:hAnsi="Times New Roman" w:eastAsia="宋体" w:cs="Times New Roman"/>
          <w:sz w:val="24"/>
          <w:szCs w:val="28"/>
          <w:highlight w:val="none"/>
          <w:lang w:eastAsia="zh-CN"/>
        </w:rPr>
        <w:drawing>
          <wp:inline distT="0" distB="0" distL="114300" distR="114300">
            <wp:extent cx="5274945" cy="963930"/>
            <wp:effectExtent l="0" t="0" r="190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274945" cy="963930"/>
                    </a:xfrm>
                    <a:prstGeom prst="rect">
                      <a:avLst/>
                    </a:prstGeom>
                    <a:noFill/>
                    <a:ln>
                      <a:noFill/>
                    </a:ln>
                  </pic:spPr>
                </pic:pic>
              </a:graphicData>
            </a:graphic>
          </wp:inline>
        </w:drawing>
      </w:r>
    </w:p>
    <w:p>
      <w:pPr>
        <w:pStyle w:val="14"/>
        <w:ind w:firstLine="480"/>
        <w:rPr>
          <w:rFonts w:hint="eastAsia" w:ascii="Times New Roman" w:hAnsi="Times New Roman" w:eastAsia="宋体" w:cs="Times New Roman"/>
          <w:sz w:val="24"/>
          <w:szCs w:val="28"/>
          <w:highlight w:val="none"/>
          <w:lang w:eastAsia="zh-CN"/>
        </w:rPr>
      </w:pPr>
      <w:r>
        <w:rPr>
          <w:rFonts w:hint="eastAsia" w:ascii="Times New Roman" w:hAnsi="Times New Roman" w:eastAsia="宋体" w:cs="Times New Roman"/>
          <w:sz w:val="24"/>
          <w:szCs w:val="28"/>
          <w:highlight w:val="none"/>
          <w:lang w:eastAsia="zh-CN"/>
        </w:rPr>
        <w:t>废气排放标准及总量指标最终按照环境影响评价的批复要求调整。</w:t>
      </w:r>
    </w:p>
    <w:p>
      <w:pPr>
        <w:pStyle w:val="45"/>
        <w:jc w:val="both"/>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氯化钠（再生工业盐）产品要求</w:t>
      </w:r>
    </w:p>
    <w:p>
      <w:pPr>
        <w:pStyle w:val="14"/>
        <w:ind w:firstLine="480"/>
        <w:rPr>
          <w:rFonts w:hint="eastAsia" w:ascii="Times New Roman" w:hAnsi="Times New Roman" w:eastAsia="宋体" w:cs="Times New Roman"/>
          <w:sz w:val="24"/>
          <w:szCs w:val="28"/>
          <w:highlight w:val="none"/>
          <w:lang w:eastAsia="zh-CN"/>
        </w:rPr>
      </w:pPr>
      <w:r>
        <w:rPr>
          <w:rFonts w:hint="eastAsia" w:ascii="Times New Roman" w:hAnsi="Times New Roman" w:eastAsia="宋体" w:cs="Times New Roman"/>
          <w:sz w:val="24"/>
          <w:szCs w:val="28"/>
          <w:highlight w:val="none"/>
          <w:lang w:eastAsia="zh-CN"/>
        </w:rPr>
        <w:t>产品质量控制要求执行《再生工业盐 氯化钠》（T/ZGZS 0302-2023）中表 1 规定的工业干盐 二级标准要求，具体指标如下：</w:t>
      </w:r>
    </w:p>
    <w:p>
      <w:pPr>
        <w:pStyle w:val="14"/>
        <w:ind w:firstLine="480"/>
        <w:rPr>
          <w:rFonts w:hint="eastAsia" w:ascii="Times New Roman" w:hAnsi="Times New Roman" w:eastAsia="宋体" w:cs="Times New Roman"/>
          <w:sz w:val="24"/>
          <w:szCs w:val="28"/>
          <w:highlight w:val="none"/>
          <w:lang w:eastAsia="zh-CN"/>
        </w:rPr>
      </w:pPr>
      <w:r>
        <w:rPr>
          <w:rFonts w:hint="eastAsia" w:ascii="Times New Roman" w:hAnsi="Times New Roman" w:eastAsia="宋体" w:cs="Times New Roman"/>
          <w:sz w:val="24"/>
          <w:szCs w:val="28"/>
          <w:highlight w:val="none"/>
          <w:lang w:eastAsia="zh-CN"/>
        </w:rPr>
        <w:drawing>
          <wp:inline distT="0" distB="0" distL="114300" distR="114300">
            <wp:extent cx="5275580" cy="1939290"/>
            <wp:effectExtent l="0" t="0" r="127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5275580" cy="1939290"/>
                    </a:xfrm>
                    <a:prstGeom prst="rect">
                      <a:avLst/>
                    </a:prstGeom>
                    <a:noFill/>
                    <a:ln>
                      <a:noFill/>
                    </a:ln>
                  </pic:spPr>
                </pic:pic>
              </a:graphicData>
            </a:graphic>
          </wp:inline>
        </w:drawing>
      </w:r>
    </w:p>
    <w:p>
      <w:pPr>
        <w:pStyle w:val="45"/>
        <w:jc w:val="both"/>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硫酸钠（再生工业盐）产品要求</w:t>
      </w:r>
    </w:p>
    <w:p>
      <w:pPr>
        <w:pStyle w:val="14"/>
        <w:ind w:firstLine="480"/>
        <w:rPr>
          <w:rFonts w:hint="eastAsia" w:ascii="Times New Roman" w:hAnsi="Times New Roman" w:eastAsia="宋体" w:cs="Times New Roman"/>
          <w:sz w:val="24"/>
          <w:szCs w:val="28"/>
          <w:highlight w:val="none"/>
          <w:lang w:eastAsia="zh-CN"/>
        </w:rPr>
      </w:pPr>
      <w:r>
        <w:rPr>
          <w:rFonts w:hint="eastAsia" w:ascii="Times New Roman" w:hAnsi="Times New Roman" w:eastAsia="宋体" w:cs="Times New Roman"/>
          <w:sz w:val="24"/>
          <w:szCs w:val="28"/>
          <w:highlight w:val="none"/>
          <w:lang w:eastAsia="zh-CN"/>
        </w:rPr>
        <w:t>产品质量控制要求执行《再生工业盐 硫酸钠》（T/ZGZS 0303-2023）中表 1 规定的工业硫酸钠 Ⅱ类一等品标准要求，具体指标如下：</w:t>
      </w:r>
    </w:p>
    <w:p>
      <w:pPr>
        <w:pStyle w:val="14"/>
        <w:ind w:firstLine="480"/>
        <w:rPr>
          <w:rFonts w:hint="eastAsia" w:ascii="Times New Roman" w:hAnsi="Times New Roman" w:eastAsia="宋体" w:cs="Times New Roman"/>
          <w:sz w:val="24"/>
          <w:szCs w:val="28"/>
          <w:highlight w:val="none"/>
          <w:lang w:eastAsia="zh-CN"/>
        </w:rPr>
      </w:pPr>
      <w:r>
        <w:rPr>
          <w:rFonts w:hint="eastAsia" w:ascii="Times New Roman" w:hAnsi="Times New Roman" w:eastAsia="宋体" w:cs="Times New Roman"/>
          <w:sz w:val="24"/>
          <w:szCs w:val="28"/>
          <w:highlight w:val="none"/>
          <w:lang w:eastAsia="zh-CN"/>
        </w:rPr>
        <w:drawing>
          <wp:inline distT="0" distB="0" distL="114300" distR="114300">
            <wp:extent cx="5277485" cy="1647825"/>
            <wp:effectExtent l="0" t="0" r="18415"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2"/>
                    <a:stretch>
                      <a:fillRect/>
                    </a:stretch>
                  </pic:blipFill>
                  <pic:spPr>
                    <a:xfrm>
                      <a:off x="0" y="0"/>
                      <a:ext cx="5277485" cy="1647825"/>
                    </a:xfrm>
                    <a:prstGeom prst="rect">
                      <a:avLst/>
                    </a:prstGeom>
                    <a:noFill/>
                    <a:ln>
                      <a:noFill/>
                    </a:ln>
                  </pic:spPr>
                </pic:pic>
              </a:graphicData>
            </a:graphic>
          </wp:inline>
        </w:drawing>
      </w:r>
    </w:p>
    <w:p>
      <w:pPr>
        <w:pStyle w:val="45"/>
        <w:jc w:val="both"/>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杂盐要求</w:t>
      </w:r>
    </w:p>
    <w:p>
      <w:pPr>
        <w:pStyle w:val="14"/>
        <w:numPr>
          <w:ilvl w:val="0"/>
          <w:numId w:val="0"/>
        </w:numPr>
        <w:ind w:firstLine="240" w:firstLineChars="100"/>
        <w:rPr>
          <w:rFonts w:hint="eastAsia" w:ascii="Times New Roman" w:hAnsi="Times New Roman" w:cs="Times New Roman"/>
          <w:sz w:val="24"/>
          <w:szCs w:val="28"/>
          <w:highlight w:val="none"/>
          <w:lang w:eastAsia="zh-CN"/>
        </w:rPr>
      </w:pPr>
      <w:r>
        <w:rPr>
          <w:rFonts w:hint="eastAsia" w:ascii="Times New Roman" w:hAnsi="Times New Roman" w:eastAsia="宋体" w:cs="Times New Roman"/>
          <w:sz w:val="24"/>
          <w:szCs w:val="28"/>
          <w:highlight w:val="none"/>
          <w:lang w:eastAsia="zh-CN"/>
        </w:rPr>
        <w:t>氯化钠蒸发结晶系统外排母液和硫酸钠蒸发结晶系统外排母液进行干化处理，产生杂盐，控制杂盐率≤25%，杂盐含水率≤10%</w:t>
      </w:r>
      <w:r>
        <w:rPr>
          <w:rFonts w:hint="eastAsia" w:ascii="Times New Roman" w:hAnsi="Times New Roman" w:cs="Times New Roman"/>
          <w:sz w:val="24"/>
          <w:szCs w:val="28"/>
          <w:highlight w:val="none"/>
          <w:lang w:eastAsia="zh-CN"/>
        </w:rPr>
        <w:t>。</w:t>
      </w:r>
    </w:p>
    <w:p>
      <w:pPr>
        <w:pStyle w:val="51"/>
        <w:widowControl w:val="0"/>
        <w:numPr>
          <w:ilvl w:val="0"/>
          <w:numId w:val="0"/>
        </w:numPr>
        <w:autoSpaceDE w:val="0"/>
        <w:autoSpaceDN w:val="0"/>
        <w:adjustRightInd w:val="0"/>
        <w:spacing w:line="360" w:lineRule="auto"/>
        <w:rPr>
          <w:rFonts w:hint="eastAsia" w:ascii="Times New Roman" w:cs="Times New Roman"/>
          <w:b/>
          <w:bCs w:val="0"/>
          <w:color w:val="0000FF"/>
          <w:highlight w:val="none"/>
        </w:rPr>
      </w:pPr>
      <w:r>
        <w:rPr>
          <w:rFonts w:hint="eastAsia" w:ascii="Times New Roman" w:cs="Times New Roman"/>
          <w:b/>
          <w:bCs w:val="0"/>
          <w:color w:val="0000FF"/>
          <w:highlight w:val="none"/>
        </w:rPr>
        <w:t>（2）配合招标人通过环保验收、消防验收、安评验收、能评验收；</w:t>
      </w:r>
    </w:p>
    <w:p>
      <w:pPr>
        <w:pStyle w:val="51"/>
        <w:widowControl w:val="0"/>
        <w:numPr>
          <w:ilvl w:val="0"/>
          <w:numId w:val="0"/>
        </w:numPr>
        <w:autoSpaceDE w:val="0"/>
        <w:autoSpaceDN w:val="0"/>
        <w:adjustRightInd w:val="0"/>
        <w:spacing w:line="360" w:lineRule="auto"/>
        <w:rPr>
          <w:rFonts w:hint="eastAsia" w:ascii="Times New Roman" w:cs="Times New Roman"/>
          <w:b/>
          <w:bCs w:val="0"/>
          <w:color w:val="0000FF"/>
          <w:highlight w:val="none"/>
        </w:rPr>
      </w:pPr>
      <w:r>
        <w:rPr>
          <w:rFonts w:hint="eastAsia" w:ascii="Times New Roman" w:cs="Times New Roman"/>
          <w:b/>
          <w:bCs w:val="0"/>
          <w:color w:val="0000FF"/>
          <w:highlight w:val="none"/>
        </w:rPr>
        <w:t>（3）通过环保验收后，应在技术服务期限内对项目设施做好及时检修、定期维护保养。</w:t>
      </w:r>
    </w:p>
    <w:p>
      <w:pPr>
        <w:pStyle w:val="51"/>
        <w:widowControl w:val="0"/>
        <w:numPr>
          <w:ilvl w:val="0"/>
          <w:numId w:val="0"/>
        </w:numPr>
        <w:autoSpaceDE w:val="0"/>
        <w:autoSpaceDN w:val="0"/>
        <w:adjustRightInd w:val="0"/>
        <w:spacing w:line="360" w:lineRule="auto"/>
        <w:rPr>
          <w:rFonts w:hint="eastAsia" w:ascii="Times New Roman" w:cs="Times New Roman"/>
          <w:b/>
          <w:bCs w:val="0"/>
          <w:color w:val="0000FF"/>
          <w:highlight w:val="none"/>
        </w:rPr>
      </w:pPr>
    </w:p>
    <w:p>
      <w:pPr>
        <w:pStyle w:val="51"/>
        <w:widowControl w:val="0"/>
        <w:numPr>
          <w:ilvl w:val="0"/>
          <w:numId w:val="0"/>
        </w:numPr>
        <w:autoSpaceDE w:val="0"/>
        <w:autoSpaceDN w:val="0"/>
        <w:adjustRightInd w:val="0"/>
        <w:spacing w:line="360" w:lineRule="auto"/>
        <w:rPr>
          <w:rFonts w:hint="eastAsia" w:ascii="Times New Roman" w:cs="Times New Roman"/>
          <w:b/>
          <w:bCs w:val="0"/>
          <w:color w:val="0000FF"/>
          <w:highlight w:val="none"/>
        </w:rPr>
      </w:pPr>
      <w:r>
        <w:rPr>
          <w:rFonts w:hint="eastAsia" w:ascii="Times New Roman" w:cs="Times New Roman"/>
          <w:b/>
          <w:bCs w:val="0"/>
          <w:color w:val="0000FF"/>
          <w:highlight w:val="none"/>
          <w:lang w:val="en-US" w:eastAsia="zh-CN"/>
        </w:rPr>
        <w:t>5</w:t>
      </w:r>
      <w:r>
        <w:rPr>
          <w:rFonts w:hint="eastAsia" w:ascii="Times New Roman" w:cs="Times New Roman"/>
          <w:b/>
          <w:bCs w:val="0"/>
          <w:color w:val="0000FF"/>
          <w:highlight w:val="none"/>
        </w:rPr>
        <w:t>.5</w:t>
      </w:r>
      <w:r>
        <w:rPr>
          <w:rFonts w:hint="eastAsia" w:ascii="Times New Roman" w:cs="Times New Roman"/>
          <w:b/>
          <w:bCs w:val="0"/>
          <w:color w:val="0000FF"/>
          <w:highlight w:val="none"/>
          <w:lang w:val="en-US" w:eastAsia="zh-CN"/>
        </w:rPr>
        <w:t xml:space="preserve"> 项目地址</w:t>
      </w:r>
      <w:r>
        <w:rPr>
          <w:rFonts w:hint="eastAsia" w:ascii="Times New Roman" w:cs="Times New Roman"/>
          <w:b/>
          <w:bCs w:val="0"/>
          <w:color w:val="0000FF"/>
          <w:highlight w:val="none"/>
        </w:rPr>
        <w:t>：包头稀土高新区污水资源化利用项目工程施工现场。</w:t>
      </w:r>
    </w:p>
    <w:p>
      <w:pPr>
        <w:pStyle w:val="51"/>
        <w:spacing w:line="360" w:lineRule="auto"/>
        <w:rPr>
          <w:rFonts w:ascii="Times New Roman" w:cs="Times New Roman"/>
          <w:color w:val="auto"/>
          <w:highlight w:val="none"/>
        </w:rPr>
      </w:pPr>
    </w:p>
    <w:p>
      <w:pPr>
        <w:pStyle w:val="51"/>
        <w:numPr>
          <w:ilvl w:val="0"/>
          <w:numId w:val="4"/>
        </w:numPr>
        <w:spacing w:line="360" w:lineRule="auto"/>
        <w:outlineLvl w:val="0"/>
        <w:rPr>
          <w:rFonts w:ascii="Times New Roman" w:cs="Times New Roman"/>
          <w:b/>
          <w:color w:val="auto"/>
          <w:highlight w:val="none"/>
        </w:rPr>
      </w:pPr>
      <w:bookmarkStart w:id="153" w:name="_Toc23845"/>
      <w:bookmarkStart w:id="154" w:name="_Toc94047551"/>
      <w:r>
        <w:rPr>
          <w:rFonts w:ascii="Times New Roman" w:cs="Times New Roman"/>
          <w:b/>
          <w:color w:val="auto"/>
          <w:highlight w:val="none"/>
        </w:rPr>
        <w:t>合同的变更、修改、暂停（中止）和终止</w:t>
      </w:r>
      <w:bookmarkEnd w:id="153"/>
      <w:bookmarkEnd w:id="154"/>
    </w:p>
    <w:p>
      <w:pPr>
        <w:pStyle w:val="51"/>
        <w:numPr>
          <w:ilvl w:val="0"/>
          <w:numId w:val="0"/>
        </w:numPr>
        <w:spacing w:line="360" w:lineRule="auto"/>
        <w:ind w:leftChars="0"/>
        <w:rPr>
          <w:rFonts w:ascii="Times New Roman" w:cs="Times New Roman"/>
          <w:color w:val="auto"/>
          <w:highlight w:val="none"/>
        </w:rPr>
      </w:pPr>
      <w:r>
        <w:rPr>
          <w:rFonts w:hint="eastAsia" w:ascii="Times New Roman" w:cs="Times New Roman"/>
          <w:color w:val="auto"/>
          <w:highlight w:val="none"/>
          <w:lang w:val="en-US" w:eastAsia="zh-CN"/>
        </w:rPr>
        <w:t xml:space="preserve">6.1 </w:t>
      </w:r>
      <w:r>
        <w:rPr>
          <w:rFonts w:ascii="Times New Roman" w:cs="Times New Roman"/>
          <w:color w:val="auto"/>
          <w:highlight w:val="none"/>
        </w:rPr>
        <w:t>本合同一经生效，合同双方均不得擅自对本合同的内容（包括附件）作任何单方的修改，但</w:t>
      </w:r>
      <w:r>
        <w:rPr>
          <w:rFonts w:hint="eastAsia" w:ascii="Times New Roman" w:cs="Times New Roman"/>
          <w:color w:val="auto"/>
          <w:highlight w:val="none"/>
          <w:lang w:eastAsia="zh-CN"/>
        </w:rPr>
        <w:t>招标方</w:t>
      </w:r>
      <w:r>
        <w:rPr>
          <w:rFonts w:ascii="Times New Roman" w:cs="Times New Roman"/>
          <w:color w:val="auto"/>
          <w:highlight w:val="none"/>
        </w:rPr>
        <w:t>有权根据其与项目业主签订的对外合同工程量的变化或项目实际进展情况或因为设计的较大修改等对合同内容提出变更、修改或补充。如果</w:t>
      </w:r>
      <w:r>
        <w:rPr>
          <w:rFonts w:hint="eastAsia" w:ascii="Times New Roman" w:cs="Times New Roman"/>
          <w:color w:val="auto"/>
          <w:highlight w:val="none"/>
          <w:lang w:eastAsia="zh-CN"/>
        </w:rPr>
        <w:t>中标方</w:t>
      </w:r>
      <w:r>
        <w:rPr>
          <w:rFonts w:ascii="Times New Roman" w:cs="Times New Roman"/>
          <w:color w:val="auto"/>
          <w:highlight w:val="none"/>
        </w:rPr>
        <w:t>认为该项修改会对合同价格和交货进度有重大影响时，</w:t>
      </w:r>
      <w:r>
        <w:rPr>
          <w:rFonts w:hint="eastAsia" w:ascii="Times New Roman" w:cs="Times New Roman"/>
          <w:color w:val="auto"/>
          <w:highlight w:val="none"/>
          <w:lang w:eastAsia="zh-CN"/>
        </w:rPr>
        <w:t>中标方</w:t>
      </w:r>
      <w:r>
        <w:rPr>
          <w:rFonts w:ascii="Times New Roman" w:cs="Times New Roman"/>
          <w:color w:val="auto"/>
          <w:highlight w:val="none"/>
        </w:rPr>
        <w:t>应在收到上述要求变更、修改或补充要求后14</w:t>
      </w:r>
      <w:r>
        <w:rPr>
          <w:rFonts w:hint="eastAsia" w:ascii="Times New Roman" w:cs="Times New Roman"/>
          <w:color w:val="auto"/>
          <w:highlight w:val="none"/>
        </w:rPr>
        <w:t>个工作日</w:t>
      </w:r>
      <w:r>
        <w:rPr>
          <w:rFonts w:ascii="Times New Roman" w:cs="Times New Roman"/>
          <w:color w:val="auto"/>
          <w:highlight w:val="none"/>
        </w:rPr>
        <w:t>内，提出影响合同价格和/或交货期的详细说明或凭证，并应充分考虑</w:t>
      </w:r>
      <w:r>
        <w:rPr>
          <w:rFonts w:hint="eastAsia" w:ascii="Times New Roman" w:cs="Times New Roman"/>
          <w:color w:val="auto"/>
          <w:highlight w:val="none"/>
          <w:lang w:eastAsia="zh-CN"/>
        </w:rPr>
        <w:t>招标方</w:t>
      </w:r>
      <w:r>
        <w:rPr>
          <w:rFonts w:ascii="Times New Roman" w:cs="Times New Roman"/>
          <w:color w:val="auto"/>
          <w:highlight w:val="none"/>
        </w:rPr>
        <w:t>意见，与</w:t>
      </w:r>
      <w:r>
        <w:rPr>
          <w:rFonts w:hint="eastAsia" w:ascii="Times New Roman" w:cs="Times New Roman"/>
          <w:color w:val="auto"/>
          <w:highlight w:val="none"/>
          <w:lang w:eastAsia="zh-CN"/>
        </w:rPr>
        <w:t>招标方</w:t>
      </w:r>
      <w:r>
        <w:rPr>
          <w:rFonts w:ascii="Times New Roman" w:cs="Times New Roman"/>
          <w:color w:val="auto"/>
          <w:highlight w:val="none"/>
        </w:rPr>
        <w:t>一起尽早完成合同变更、修改或补充并形成补充协议。补充协议经双方法定代表人或</w:t>
      </w:r>
      <w:r>
        <w:rPr>
          <w:rFonts w:hint="eastAsia" w:ascii="Times New Roman" w:cs="Times New Roman"/>
          <w:color w:val="auto"/>
          <w:highlight w:val="none"/>
        </w:rPr>
        <w:t>委托代理人</w:t>
      </w:r>
      <w:r>
        <w:rPr>
          <w:rFonts w:ascii="Times New Roman" w:cs="Times New Roman"/>
          <w:color w:val="auto"/>
          <w:highlight w:val="none"/>
        </w:rPr>
        <w:t>签字后生效。</w:t>
      </w:r>
    </w:p>
    <w:p>
      <w:pPr>
        <w:pStyle w:val="51"/>
        <w:numPr>
          <w:ilvl w:val="0"/>
          <w:numId w:val="0"/>
        </w:numPr>
        <w:spacing w:line="360" w:lineRule="auto"/>
        <w:ind w:leftChars="0"/>
        <w:rPr>
          <w:rFonts w:ascii="Times New Roman" w:cs="Times New Roman"/>
          <w:color w:val="auto"/>
          <w:highlight w:val="none"/>
        </w:rPr>
      </w:pPr>
      <w:r>
        <w:rPr>
          <w:rFonts w:hint="eastAsia" w:ascii="Times New Roman" w:cs="Times New Roman"/>
          <w:color w:val="auto"/>
          <w:highlight w:val="none"/>
          <w:lang w:val="en-US" w:eastAsia="zh-CN"/>
        </w:rPr>
        <w:t xml:space="preserve">6.2 </w:t>
      </w:r>
      <w:r>
        <w:rPr>
          <w:rFonts w:ascii="Times New Roman" w:cs="Times New Roman"/>
          <w:color w:val="auto"/>
          <w:highlight w:val="none"/>
        </w:rPr>
        <w:t>如果</w:t>
      </w:r>
      <w:r>
        <w:rPr>
          <w:rFonts w:hint="eastAsia" w:ascii="Times New Roman" w:cs="Times New Roman"/>
          <w:color w:val="auto"/>
          <w:highlight w:val="none"/>
          <w:lang w:eastAsia="zh-CN"/>
        </w:rPr>
        <w:t>中标方</w:t>
      </w:r>
      <w:r>
        <w:rPr>
          <w:rFonts w:ascii="Times New Roman" w:cs="Times New Roman"/>
          <w:color w:val="auto"/>
          <w:highlight w:val="none"/>
        </w:rPr>
        <w:t>有违反或拒绝执行本合同规定的行为时，</w:t>
      </w:r>
      <w:r>
        <w:rPr>
          <w:rFonts w:hint="eastAsia" w:ascii="Times New Roman" w:cs="Times New Roman"/>
          <w:color w:val="auto"/>
          <w:highlight w:val="none"/>
          <w:lang w:eastAsia="zh-CN"/>
        </w:rPr>
        <w:t>招标方</w:t>
      </w:r>
      <w:r>
        <w:rPr>
          <w:rFonts w:ascii="Times New Roman" w:cs="Times New Roman"/>
          <w:color w:val="auto"/>
          <w:highlight w:val="none"/>
        </w:rPr>
        <w:t>将用书面形式通知</w:t>
      </w:r>
      <w:r>
        <w:rPr>
          <w:rFonts w:hint="eastAsia" w:ascii="Times New Roman" w:cs="Times New Roman"/>
          <w:color w:val="auto"/>
          <w:highlight w:val="none"/>
          <w:lang w:eastAsia="zh-CN"/>
        </w:rPr>
        <w:t>中标方</w:t>
      </w:r>
      <w:r>
        <w:rPr>
          <w:rFonts w:ascii="Times New Roman" w:cs="Times New Roman"/>
          <w:color w:val="auto"/>
          <w:highlight w:val="none"/>
        </w:rPr>
        <w:t>，</w:t>
      </w:r>
      <w:r>
        <w:rPr>
          <w:rFonts w:hint="eastAsia" w:ascii="Times New Roman" w:cs="Times New Roman"/>
          <w:color w:val="auto"/>
          <w:highlight w:val="none"/>
          <w:lang w:eastAsia="zh-CN"/>
        </w:rPr>
        <w:t>中标方</w:t>
      </w:r>
      <w:r>
        <w:rPr>
          <w:rFonts w:ascii="Times New Roman" w:cs="Times New Roman"/>
          <w:color w:val="auto"/>
          <w:highlight w:val="none"/>
        </w:rPr>
        <w:t>在接到通知后5天内应做出纠正，如果</w:t>
      </w:r>
      <w:r>
        <w:rPr>
          <w:rFonts w:hint="eastAsia" w:ascii="Times New Roman" w:cs="Times New Roman"/>
          <w:color w:val="auto"/>
          <w:highlight w:val="none"/>
          <w:lang w:eastAsia="zh-CN"/>
        </w:rPr>
        <w:t>中标方</w:t>
      </w:r>
      <w:r>
        <w:rPr>
          <w:rFonts w:ascii="Times New Roman" w:cs="Times New Roman"/>
          <w:color w:val="auto"/>
          <w:highlight w:val="none"/>
        </w:rPr>
        <w:t>认为在5天内来不及纠正，且在</w:t>
      </w:r>
      <w:r>
        <w:rPr>
          <w:rFonts w:hint="eastAsia" w:ascii="Times New Roman" w:cs="Times New Roman"/>
          <w:color w:val="auto"/>
          <w:highlight w:val="none"/>
          <w:lang w:eastAsia="zh-CN"/>
        </w:rPr>
        <w:t>招标方</w:t>
      </w:r>
      <w:r>
        <w:rPr>
          <w:rFonts w:ascii="Times New Roman" w:cs="Times New Roman"/>
          <w:color w:val="auto"/>
          <w:highlight w:val="none"/>
        </w:rPr>
        <w:t>确认</w:t>
      </w:r>
      <w:r>
        <w:rPr>
          <w:rFonts w:hint="eastAsia" w:ascii="Times New Roman" w:cs="Times New Roman"/>
          <w:color w:val="auto"/>
          <w:highlight w:val="none"/>
          <w:lang w:eastAsia="zh-CN"/>
        </w:rPr>
        <w:t>招标方</w:t>
      </w:r>
      <w:r>
        <w:rPr>
          <w:rFonts w:ascii="Times New Roman" w:cs="Times New Roman"/>
          <w:color w:val="auto"/>
          <w:highlight w:val="none"/>
        </w:rPr>
        <w:t>的运输和项目现场施工计划不受影响情况下时，</w:t>
      </w:r>
      <w:r>
        <w:rPr>
          <w:rFonts w:hint="eastAsia" w:ascii="Times New Roman" w:cs="Times New Roman"/>
          <w:color w:val="auto"/>
          <w:highlight w:val="none"/>
          <w:lang w:eastAsia="zh-CN"/>
        </w:rPr>
        <w:t>中标方</w:t>
      </w:r>
      <w:r>
        <w:rPr>
          <w:rFonts w:ascii="Times New Roman" w:cs="Times New Roman"/>
          <w:color w:val="auto"/>
          <w:highlight w:val="none"/>
        </w:rPr>
        <w:t>应提出书面纠正计划报</w:t>
      </w:r>
      <w:r>
        <w:rPr>
          <w:rFonts w:hint="eastAsia" w:ascii="Times New Roman" w:cs="Times New Roman"/>
          <w:color w:val="auto"/>
          <w:highlight w:val="none"/>
          <w:lang w:eastAsia="zh-CN"/>
        </w:rPr>
        <w:t>招标方</w:t>
      </w:r>
      <w:r>
        <w:rPr>
          <w:rFonts w:ascii="Times New Roman" w:cs="Times New Roman"/>
          <w:color w:val="auto"/>
          <w:highlight w:val="none"/>
        </w:rPr>
        <w:t>确认。如果错误得不到纠正或</w:t>
      </w:r>
      <w:r>
        <w:rPr>
          <w:rFonts w:hint="eastAsia" w:ascii="Times New Roman" w:cs="Times New Roman"/>
          <w:color w:val="auto"/>
          <w:highlight w:val="none"/>
          <w:lang w:eastAsia="zh-CN"/>
        </w:rPr>
        <w:t>中标方</w:t>
      </w:r>
      <w:r>
        <w:rPr>
          <w:rFonts w:ascii="Times New Roman" w:cs="Times New Roman"/>
          <w:color w:val="auto"/>
          <w:highlight w:val="none"/>
        </w:rPr>
        <w:t>提供纠正不及时，</w:t>
      </w:r>
      <w:r>
        <w:rPr>
          <w:rFonts w:hint="eastAsia" w:ascii="Times New Roman" w:cs="Times New Roman"/>
          <w:color w:val="auto"/>
          <w:highlight w:val="none"/>
          <w:lang w:eastAsia="zh-CN"/>
        </w:rPr>
        <w:t>招标方</w:t>
      </w:r>
      <w:r>
        <w:rPr>
          <w:rFonts w:ascii="Times New Roman" w:cs="Times New Roman"/>
          <w:color w:val="auto"/>
          <w:highlight w:val="none"/>
        </w:rPr>
        <w:t>将有权中止本合同的一部分或全部，对于这种暂停，</w:t>
      </w:r>
      <w:r>
        <w:rPr>
          <w:rFonts w:hint="eastAsia" w:ascii="Times New Roman" w:cs="Times New Roman"/>
          <w:color w:val="auto"/>
          <w:highlight w:val="none"/>
          <w:lang w:eastAsia="zh-CN"/>
        </w:rPr>
        <w:t>招标方</w:t>
      </w:r>
      <w:r>
        <w:rPr>
          <w:rFonts w:ascii="Times New Roman" w:cs="Times New Roman"/>
          <w:color w:val="auto"/>
          <w:highlight w:val="none"/>
        </w:rPr>
        <w:t>将不出具变更通知书，在此情况下，</w:t>
      </w:r>
      <w:r>
        <w:rPr>
          <w:rFonts w:hint="eastAsia" w:ascii="Times New Roman" w:cs="Times New Roman"/>
          <w:color w:val="auto"/>
          <w:highlight w:val="none"/>
          <w:lang w:eastAsia="zh-CN"/>
        </w:rPr>
        <w:t>招标方</w:t>
      </w:r>
      <w:r>
        <w:rPr>
          <w:rFonts w:ascii="Times New Roman" w:cs="Times New Roman"/>
          <w:color w:val="auto"/>
          <w:highlight w:val="none"/>
        </w:rPr>
        <w:t>无需提前通知，由此而发生的一切费用、损失和索赔（包括第三方的索赔）将由</w:t>
      </w:r>
      <w:r>
        <w:rPr>
          <w:rFonts w:hint="eastAsia" w:ascii="Times New Roman" w:cs="Times New Roman"/>
          <w:color w:val="auto"/>
          <w:highlight w:val="none"/>
          <w:lang w:eastAsia="zh-CN"/>
        </w:rPr>
        <w:t>中标方</w:t>
      </w:r>
      <w:r>
        <w:rPr>
          <w:rFonts w:ascii="Times New Roman" w:cs="Times New Roman"/>
          <w:color w:val="auto"/>
          <w:highlight w:val="none"/>
        </w:rPr>
        <w:t>负担。</w:t>
      </w:r>
    </w:p>
    <w:p>
      <w:pPr>
        <w:pStyle w:val="51"/>
        <w:numPr>
          <w:ilvl w:val="0"/>
          <w:numId w:val="0"/>
        </w:numPr>
        <w:spacing w:line="360" w:lineRule="auto"/>
        <w:ind w:leftChars="0"/>
        <w:rPr>
          <w:rFonts w:ascii="Times New Roman" w:cs="Times New Roman"/>
          <w:color w:val="auto"/>
          <w:highlight w:val="none"/>
        </w:rPr>
      </w:pPr>
      <w:r>
        <w:rPr>
          <w:rFonts w:hint="eastAsia" w:ascii="Times New Roman" w:cs="Times New Roman"/>
          <w:color w:val="auto"/>
          <w:highlight w:val="none"/>
          <w:lang w:val="en-US" w:eastAsia="zh-CN"/>
        </w:rPr>
        <w:t xml:space="preserve">6.3 </w:t>
      </w:r>
      <w:r>
        <w:rPr>
          <w:rFonts w:ascii="Times New Roman" w:cs="Times New Roman"/>
          <w:color w:val="auto"/>
          <w:highlight w:val="none"/>
        </w:rPr>
        <w:t>根据9.2条款规定，</w:t>
      </w:r>
      <w:r>
        <w:rPr>
          <w:rFonts w:hint="eastAsia" w:ascii="Times New Roman" w:cs="Times New Roman"/>
          <w:color w:val="auto"/>
          <w:highlight w:val="none"/>
          <w:lang w:eastAsia="zh-CN"/>
        </w:rPr>
        <w:t>招标方</w:t>
      </w:r>
      <w:r>
        <w:rPr>
          <w:rFonts w:ascii="Times New Roman" w:cs="Times New Roman"/>
          <w:color w:val="auto"/>
          <w:highlight w:val="none"/>
        </w:rPr>
        <w:t>行使中止合同权利后，</w:t>
      </w:r>
      <w:r>
        <w:rPr>
          <w:rFonts w:hint="eastAsia" w:ascii="Times New Roman" w:cs="Times New Roman"/>
          <w:color w:val="auto"/>
          <w:highlight w:val="none"/>
          <w:lang w:eastAsia="zh-CN"/>
        </w:rPr>
        <w:t>招标方</w:t>
      </w:r>
      <w:r>
        <w:rPr>
          <w:rFonts w:ascii="Times New Roman" w:cs="Times New Roman"/>
          <w:color w:val="auto"/>
          <w:highlight w:val="none"/>
        </w:rPr>
        <w:t>有权停付中止合同部分的到期款项，并有权将在合同执行过程中预付给</w:t>
      </w:r>
      <w:r>
        <w:rPr>
          <w:rFonts w:hint="eastAsia" w:ascii="Times New Roman" w:cs="Times New Roman"/>
          <w:color w:val="auto"/>
          <w:highlight w:val="none"/>
          <w:lang w:eastAsia="zh-CN"/>
        </w:rPr>
        <w:t>中标方</w:t>
      </w:r>
      <w:r>
        <w:rPr>
          <w:rFonts w:ascii="Times New Roman" w:cs="Times New Roman"/>
          <w:color w:val="auto"/>
          <w:highlight w:val="none"/>
        </w:rPr>
        <w:t>的使中止合同部分款项索回。</w:t>
      </w:r>
      <w:r>
        <w:rPr>
          <w:rFonts w:hint="eastAsia" w:ascii="Times New Roman" w:cs="Times New Roman"/>
          <w:color w:val="auto"/>
          <w:highlight w:val="none"/>
          <w:lang w:eastAsia="zh-CN"/>
        </w:rPr>
        <w:t>招标方</w:t>
      </w:r>
      <w:r>
        <w:rPr>
          <w:rFonts w:ascii="Times New Roman" w:cs="Times New Roman"/>
          <w:color w:val="auto"/>
          <w:highlight w:val="none"/>
        </w:rPr>
        <w:t>因继续完成项目的需要，有权扣留使用</w:t>
      </w:r>
      <w:r>
        <w:rPr>
          <w:rFonts w:hint="eastAsia" w:ascii="Times New Roman" w:cs="Times New Roman"/>
          <w:color w:val="auto"/>
          <w:highlight w:val="none"/>
          <w:lang w:eastAsia="zh-CN"/>
        </w:rPr>
        <w:t>中标方</w:t>
      </w:r>
      <w:r>
        <w:rPr>
          <w:rFonts w:ascii="Times New Roman" w:cs="Times New Roman"/>
          <w:color w:val="auto"/>
          <w:highlight w:val="none"/>
        </w:rPr>
        <w:t>已发货的任何货物。</w:t>
      </w:r>
      <w:r>
        <w:rPr>
          <w:rFonts w:hint="eastAsia" w:ascii="Times New Roman" w:cs="Times New Roman"/>
          <w:color w:val="auto"/>
          <w:highlight w:val="none"/>
          <w:lang w:eastAsia="zh-CN"/>
        </w:rPr>
        <w:t>招标方</w:t>
      </w:r>
      <w:r>
        <w:rPr>
          <w:rFonts w:ascii="Times New Roman" w:cs="Times New Roman"/>
          <w:color w:val="auto"/>
          <w:highlight w:val="none"/>
        </w:rPr>
        <w:t>在本条款中行动不免除</w:t>
      </w:r>
      <w:r>
        <w:rPr>
          <w:rFonts w:hint="eastAsia" w:ascii="Times New Roman" w:cs="Times New Roman"/>
          <w:color w:val="auto"/>
          <w:highlight w:val="none"/>
          <w:lang w:eastAsia="zh-CN"/>
        </w:rPr>
        <w:t>中标方</w:t>
      </w:r>
      <w:r>
        <w:rPr>
          <w:rFonts w:ascii="Times New Roman" w:cs="Times New Roman"/>
          <w:color w:val="auto"/>
          <w:highlight w:val="none"/>
        </w:rPr>
        <w:t>应承担的违约责任，也不影响</w:t>
      </w:r>
      <w:r>
        <w:rPr>
          <w:rFonts w:hint="eastAsia" w:ascii="Times New Roman" w:cs="Times New Roman"/>
          <w:color w:val="auto"/>
          <w:highlight w:val="none"/>
          <w:lang w:eastAsia="zh-CN"/>
        </w:rPr>
        <w:t>招标方</w:t>
      </w:r>
      <w:r>
        <w:rPr>
          <w:rFonts w:ascii="Times New Roman" w:cs="Times New Roman"/>
          <w:color w:val="auto"/>
          <w:highlight w:val="none"/>
        </w:rPr>
        <w:t>根据合同约定享有的索赔权利。</w:t>
      </w:r>
    </w:p>
    <w:p>
      <w:pPr>
        <w:pStyle w:val="51"/>
        <w:numPr>
          <w:ilvl w:val="0"/>
          <w:numId w:val="0"/>
        </w:numPr>
        <w:spacing w:line="360" w:lineRule="auto"/>
        <w:ind w:leftChars="0"/>
        <w:rPr>
          <w:rFonts w:ascii="Times New Roman" w:cs="Times New Roman"/>
          <w:color w:val="auto"/>
          <w:highlight w:val="none"/>
        </w:rPr>
      </w:pPr>
      <w:r>
        <w:rPr>
          <w:rFonts w:hint="eastAsia" w:ascii="Times New Roman" w:cs="Times New Roman"/>
          <w:color w:val="auto"/>
          <w:highlight w:val="none"/>
          <w:lang w:val="en-US" w:eastAsia="zh-CN"/>
        </w:rPr>
        <w:t xml:space="preserve">6.4 </w:t>
      </w:r>
      <w:r>
        <w:rPr>
          <w:rFonts w:ascii="Times New Roman" w:cs="Times New Roman"/>
          <w:color w:val="auto"/>
          <w:highlight w:val="none"/>
        </w:rPr>
        <w:t>如因</w:t>
      </w:r>
      <w:r>
        <w:rPr>
          <w:rFonts w:hint="eastAsia" w:ascii="Times New Roman" w:cs="Times New Roman"/>
          <w:color w:val="auto"/>
          <w:highlight w:val="none"/>
          <w:lang w:eastAsia="zh-CN"/>
        </w:rPr>
        <w:t>招标方</w:t>
      </w:r>
      <w:r>
        <w:rPr>
          <w:rFonts w:ascii="Times New Roman" w:cs="Times New Roman"/>
          <w:color w:val="auto"/>
          <w:highlight w:val="none"/>
        </w:rPr>
        <w:t>原因中途退货或终止合同且</w:t>
      </w:r>
      <w:r>
        <w:rPr>
          <w:rFonts w:hint="eastAsia" w:ascii="Times New Roman" w:cs="Times New Roman"/>
          <w:color w:val="auto"/>
          <w:highlight w:val="none"/>
          <w:lang w:eastAsia="zh-CN"/>
        </w:rPr>
        <w:t>中标方</w:t>
      </w:r>
      <w:r>
        <w:rPr>
          <w:rFonts w:ascii="Times New Roman" w:cs="Times New Roman"/>
          <w:color w:val="auto"/>
          <w:highlight w:val="none"/>
        </w:rPr>
        <w:t>并无任何过错，</w:t>
      </w:r>
      <w:r>
        <w:rPr>
          <w:rFonts w:hint="eastAsia" w:ascii="Times New Roman" w:cs="Times New Roman"/>
          <w:color w:val="auto"/>
          <w:highlight w:val="none"/>
          <w:lang w:eastAsia="zh-CN"/>
        </w:rPr>
        <w:t>中标方</w:t>
      </w:r>
      <w:r>
        <w:rPr>
          <w:rFonts w:ascii="Times New Roman" w:cs="Times New Roman"/>
          <w:color w:val="auto"/>
          <w:highlight w:val="none"/>
        </w:rPr>
        <w:t>接到通知后应立即停止生产，同时应尽量设法减少由此所产生的损失，并提供接到通知前已经产生费用的相关证明文件，经</w:t>
      </w:r>
      <w:r>
        <w:rPr>
          <w:rFonts w:hint="eastAsia" w:ascii="Times New Roman" w:cs="Times New Roman"/>
          <w:color w:val="auto"/>
          <w:highlight w:val="none"/>
          <w:lang w:eastAsia="zh-CN"/>
        </w:rPr>
        <w:t>招标方</w:t>
      </w:r>
      <w:r>
        <w:rPr>
          <w:rFonts w:ascii="Times New Roman" w:cs="Times New Roman"/>
          <w:color w:val="auto"/>
          <w:highlight w:val="none"/>
        </w:rPr>
        <w:t>审核无误后，由</w:t>
      </w:r>
      <w:r>
        <w:rPr>
          <w:rFonts w:hint="eastAsia" w:ascii="Times New Roman" w:cs="Times New Roman"/>
          <w:color w:val="auto"/>
          <w:highlight w:val="none"/>
          <w:lang w:eastAsia="zh-CN"/>
        </w:rPr>
        <w:t>招标方</w:t>
      </w:r>
      <w:r>
        <w:rPr>
          <w:rFonts w:ascii="Times New Roman" w:cs="Times New Roman"/>
          <w:color w:val="auto"/>
          <w:highlight w:val="none"/>
        </w:rPr>
        <w:t>向</w:t>
      </w:r>
      <w:r>
        <w:rPr>
          <w:rFonts w:hint="eastAsia" w:ascii="Times New Roman" w:cs="Times New Roman"/>
          <w:color w:val="auto"/>
          <w:highlight w:val="none"/>
          <w:lang w:eastAsia="zh-CN"/>
        </w:rPr>
        <w:t>中标方</w:t>
      </w:r>
      <w:r>
        <w:rPr>
          <w:rFonts w:ascii="Times New Roman" w:cs="Times New Roman"/>
          <w:color w:val="auto"/>
          <w:highlight w:val="none"/>
        </w:rPr>
        <w:t>支付已产生的费用。</w:t>
      </w:r>
    </w:p>
    <w:p>
      <w:pPr>
        <w:pStyle w:val="51"/>
        <w:numPr>
          <w:ilvl w:val="0"/>
          <w:numId w:val="0"/>
        </w:numPr>
        <w:spacing w:line="360" w:lineRule="auto"/>
        <w:ind w:leftChars="0"/>
        <w:rPr>
          <w:rFonts w:ascii="Times New Roman" w:cs="Times New Roman"/>
          <w:color w:val="auto"/>
          <w:highlight w:val="none"/>
        </w:rPr>
      </w:pPr>
      <w:r>
        <w:rPr>
          <w:rFonts w:hint="eastAsia" w:ascii="Times New Roman" w:cs="Times New Roman"/>
          <w:color w:val="auto"/>
          <w:highlight w:val="none"/>
          <w:lang w:val="en-US" w:eastAsia="zh-CN"/>
        </w:rPr>
        <w:t xml:space="preserve">6.5 </w:t>
      </w:r>
      <w:r>
        <w:rPr>
          <w:rFonts w:ascii="Times New Roman" w:cs="Times New Roman"/>
          <w:color w:val="auto"/>
          <w:highlight w:val="none"/>
        </w:rPr>
        <w:t>因</w:t>
      </w:r>
      <w:r>
        <w:rPr>
          <w:rFonts w:hint="eastAsia" w:ascii="Times New Roman" w:cs="Times New Roman"/>
          <w:color w:val="auto"/>
          <w:highlight w:val="none"/>
          <w:lang w:eastAsia="zh-CN"/>
        </w:rPr>
        <w:t>中标方</w:t>
      </w:r>
      <w:r>
        <w:rPr>
          <w:rFonts w:ascii="Times New Roman" w:cs="Times New Roman"/>
          <w:color w:val="auto"/>
          <w:highlight w:val="none"/>
        </w:rPr>
        <w:t>原因而不能交货，导致</w:t>
      </w:r>
      <w:r>
        <w:rPr>
          <w:rFonts w:hint="eastAsia" w:ascii="Times New Roman" w:cs="Times New Roman"/>
          <w:color w:val="auto"/>
          <w:highlight w:val="none"/>
          <w:lang w:eastAsia="zh-CN"/>
        </w:rPr>
        <w:t>招标方</w:t>
      </w:r>
      <w:r>
        <w:rPr>
          <w:rFonts w:ascii="Times New Roman" w:cs="Times New Roman"/>
          <w:color w:val="auto"/>
          <w:highlight w:val="none"/>
        </w:rPr>
        <w:t>由此产生经济损失和（或）遭到第三方索赔，</w:t>
      </w:r>
      <w:r>
        <w:rPr>
          <w:rFonts w:hint="eastAsia" w:ascii="Times New Roman" w:cs="Times New Roman"/>
          <w:color w:val="auto"/>
          <w:highlight w:val="none"/>
          <w:lang w:eastAsia="zh-CN"/>
        </w:rPr>
        <w:t>中标方</w:t>
      </w:r>
      <w:r>
        <w:rPr>
          <w:rFonts w:ascii="Times New Roman" w:cs="Times New Roman"/>
          <w:color w:val="auto"/>
          <w:highlight w:val="none"/>
        </w:rPr>
        <w:t>应向</w:t>
      </w:r>
      <w:r>
        <w:rPr>
          <w:rFonts w:hint="eastAsia" w:ascii="Times New Roman" w:cs="Times New Roman"/>
          <w:color w:val="auto"/>
          <w:highlight w:val="none"/>
          <w:lang w:eastAsia="zh-CN"/>
        </w:rPr>
        <w:t>招标方</w:t>
      </w:r>
      <w:r>
        <w:rPr>
          <w:rFonts w:ascii="Times New Roman" w:cs="Times New Roman"/>
          <w:color w:val="auto"/>
          <w:highlight w:val="none"/>
        </w:rPr>
        <w:t>赔偿</w:t>
      </w:r>
      <w:r>
        <w:rPr>
          <w:rFonts w:hint="eastAsia" w:ascii="Times New Roman" w:cs="Times New Roman"/>
          <w:color w:val="auto"/>
          <w:highlight w:val="none"/>
          <w:lang w:eastAsia="zh-CN"/>
        </w:rPr>
        <w:t>招标方</w:t>
      </w:r>
      <w:r>
        <w:rPr>
          <w:rFonts w:ascii="Times New Roman" w:cs="Times New Roman"/>
          <w:color w:val="auto"/>
          <w:highlight w:val="none"/>
        </w:rPr>
        <w:t>由此产生的经济损失并承担第三方的索赔金额。</w:t>
      </w:r>
    </w:p>
    <w:p>
      <w:pPr>
        <w:pStyle w:val="51"/>
        <w:numPr>
          <w:ilvl w:val="0"/>
          <w:numId w:val="0"/>
        </w:numPr>
        <w:spacing w:line="360" w:lineRule="auto"/>
        <w:ind w:leftChars="0"/>
        <w:rPr>
          <w:rFonts w:ascii="Times New Roman" w:cs="Times New Roman"/>
          <w:color w:val="auto"/>
          <w:highlight w:val="none"/>
        </w:rPr>
      </w:pPr>
      <w:r>
        <w:rPr>
          <w:rFonts w:hint="eastAsia" w:ascii="Times New Roman" w:cs="Times New Roman"/>
          <w:color w:val="auto"/>
          <w:highlight w:val="none"/>
          <w:lang w:val="en-US" w:eastAsia="zh-CN"/>
        </w:rPr>
        <w:t xml:space="preserve">6.6 </w:t>
      </w:r>
      <w:r>
        <w:rPr>
          <w:rFonts w:ascii="Times New Roman" w:cs="Times New Roman"/>
          <w:color w:val="auto"/>
          <w:highlight w:val="none"/>
        </w:rPr>
        <w:t>如果</w:t>
      </w:r>
      <w:r>
        <w:rPr>
          <w:rFonts w:hint="eastAsia" w:ascii="Times New Roman" w:cs="Times New Roman"/>
          <w:color w:val="auto"/>
          <w:highlight w:val="none"/>
          <w:lang w:eastAsia="zh-CN"/>
        </w:rPr>
        <w:t>中标方</w:t>
      </w:r>
      <w:r>
        <w:rPr>
          <w:rFonts w:ascii="Times New Roman" w:cs="Times New Roman"/>
          <w:color w:val="auto"/>
          <w:highlight w:val="none"/>
        </w:rPr>
        <w:t>破产或无偿还能力，或为了债权人的利益在破产管理下经营其业务，</w:t>
      </w:r>
      <w:r>
        <w:rPr>
          <w:rFonts w:hint="eastAsia" w:ascii="Times New Roman" w:cs="Times New Roman"/>
          <w:color w:val="auto"/>
          <w:highlight w:val="none"/>
          <w:lang w:eastAsia="zh-CN"/>
        </w:rPr>
        <w:t>招标方</w:t>
      </w:r>
      <w:r>
        <w:rPr>
          <w:rFonts w:ascii="Times New Roman" w:cs="Times New Roman"/>
          <w:color w:val="auto"/>
          <w:highlight w:val="none"/>
        </w:rPr>
        <w:t>有权立即书面通知</w:t>
      </w:r>
      <w:r>
        <w:rPr>
          <w:rFonts w:hint="eastAsia" w:ascii="Times New Roman" w:cs="Times New Roman"/>
          <w:color w:val="auto"/>
          <w:highlight w:val="none"/>
          <w:lang w:eastAsia="zh-CN"/>
        </w:rPr>
        <w:t>中标方</w:t>
      </w:r>
      <w:r>
        <w:rPr>
          <w:rFonts w:ascii="Times New Roman" w:cs="Times New Roman"/>
          <w:color w:val="auto"/>
          <w:highlight w:val="none"/>
        </w:rPr>
        <w:t>或破产清算管理人或合同继受人终止合同，或向该破产管理人、清算人或该合同继受人提供选择，按其提供的合理忠实履行合同的保证，执行经过同意的一部分合同。</w:t>
      </w:r>
    </w:p>
    <w:p>
      <w:pPr>
        <w:pStyle w:val="51"/>
        <w:numPr>
          <w:ilvl w:val="0"/>
          <w:numId w:val="4"/>
        </w:numPr>
        <w:spacing w:line="360" w:lineRule="auto"/>
        <w:outlineLvl w:val="0"/>
        <w:rPr>
          <w:rFonts w:ascii="Times New Roman" w:cs="Times New Roman"/>
          <w:b/>
          <w:color w:val="000000" w:themeColor="text1"/>
          <w14:textFill>
            <w14:solidFill>
              <w14:schemeClr w14:val="tx1"/>
            </w14:solidFill>
          </w14:textFill>
        </w:rPr>
      </w:pPr>
      <w:r>
        <w:rPr>
          <w:rFonts w:ascii="Times New Roman" w:cs="Times New Roman"/>
          <w:b/>
          <w:color w:val="000000" w:themeColor="text1"/>
          <w14:textFill>
            <w14:solidFill>
              <w14:schemeClr w14:val="tx1"/>
            </w14:solidFill>
          </w14:textFill>
        </w:rPr>
        <w:t xml:space="preserve">  </w:t>
      </w:r>
      <w:bookmarkStart w:id="155" w:name="_Toc94047550"/>
      <w:bookmarkStart w:id="156" w:name="_Toc21276"/>
      <w:r>
        <w:rPr>
          <w:rFonts w:ascii="Times New Roman" w:cs="Times New Roman"/>
          <w:b/>
          <w:color w:val="000000" w:themeColor="text1"/>
          <w14:textFill>
            <w14:solidFill>
              <w14:schemeClr w14:val="tx1"/>
            </w14:solidFill>
          </w14:textFill>
        </w:rPr>
        <w:t xml:space="preserve">质量保证与索赔 </w:t>
      </w:r>
      <w:r>
        <w:rPr>
          <w:rFonts w:hint="eastAsia" w:ascii="Times New Roman" w:cs="Times New Roman"/>
          <w:b/>
          <w:color w:val="000000" w:themeColor="text1"/>
          <w14:textFill>
            <w14:solidFill>
              <w14:schemeClr w14:val="tx1"/>
            </w14:solidFill>
          </w14:textFill>
        </w:rPr>
        <w:t>、售后服务</w:t>
      </w:r>
      <w:bookmarkEnd w:id="155"/>
      <w:bookmarkEnd w:id="156"/>
    </w:p>
    <w:p>
      <w:pPr>
        <w:pStyle w:val="51"/>
        <w:numPr>
          <w:ilvl w:val="1"/>
          <w:numId w:val="9"/>
        </w:numPr>
        <w:spacing w:line="360" w:lineRule="auto"/>
        <w:rPr>
          <w:rFonts w:hint="eastAsia" w:ascii="Times New Roman" w:cs="Times New Roman"/>
          <w:color w:val="000000" w:themeColor="text1"/>
          <w14:textFill>
            <w14:solidFill>
              <w14:schemeClr w14:val="tx1"/>
            </w14:solidFill>
          </w14:textFill>
        </w:rPr>
      </w:pPr>
      <w:r>
        <w:rPr>
          <w:rFonts w:hint="eastAsia" w:ascii="Times New Roman" w:cs="Times New Roman"/>
          <w:color w:val="000000" w:themeColor="text1"/>
          <w14:textFill>
            <w14:solidFill>
              <w14:schemeClr w14:val="tx1"/>
            </w14:solidFill>
          </w14:textFill>
        </w:rPr>
        <w:t xml:space="preserve"> 合同履行过程中，因</w:t>
      </w:r>
      <w:r>
        <w:rPr>
          <w:rFonts w:hint="eastAsia" w:ascii="Times New Roman" w:cs="Times New Roman"/>
          <w:color w:val="000000" w:themeColor="text1"/>
          <w:lang w:val="en-US" w:eastAsia="zh-CN"/>
          <w14:textFill>
            <w14:solidFill>
              <w14:schemeClr w14:val="tx1"/>
            </w14:solidFill>
          </w14:textFill>
        </w:rPr>
        <w:t>招标人</w:t>
      </w:r>
      <w:r>
        <w:rPr>
          <w:rFonts w:hint="eastAsia" w:ascii="Times New Roman" w:cs="Times New Roman"/>
          <w:color w:val="000000" w:themeColor="text1"/>
          <w14:textFill>
            <w14:solidFill>
              <w14:schemeClr w14:val="tx1"/>
            </w14:solidFill>
          </w14:textFill>
        </w:rPr>
        <w:t>单方原因造成工期延误的，由</w:t>
      </w:r>
      <w:r>
        <w:rPr>
          <w:rFonts w:hint="eastAsia" w:ascii="Times New Roman" w:cs="Times New Roman"/>
          <w:color w:val="000000" w:themeColor="text1"/>
          <w:lang w:val="en-US" w:eastAsia="zh-CN"/>
          <w14:textFill>
            <w14:solidFill>
              <w14:schemeClr w14:val="tx1"/>
            </w14:solidFill>
          </w14:textFill>
        </w:rPr>
        <w:t>招标人</w:t>
      </w:r>
      <w:r>
        <w:rPr>
          <w:rFonts w:hint="eastAsia" w:ascii="Times New Roman" w:cs="Times New Roman"/>
          <w:color w:val="000000" w:themeColor="text1"/>
          <w14:textFill>
            <w14:solidFill>
              <w14:schemeClr w14:val="tx1"/>
            </w14:solidFill>
          </w14:textFill>
        </w:rPr>
        <w:t>承担延误的工期和(或)增加的费用，并向</w:t>
      </w:r>
      <w:r>
        <w:rPr>
          <w:rFonts w:hint="eastAsia" w:ascii="Times New Roman" w:cs="Times New Roman"/>
          <w:color w:val="000000" w:themeColor="text1"/>
          <w:lang w:val="en-US" w:eastAsia="zh-CN"/>
          <w14:textFill>
            <w14:solidFill>
              <w14:schemeClr w14:val="tx1"/>
            </w14:solidFill>
          </w14:textFill>
        </w:rPr>
        <w:t>中标人</w:t>
      </w:r>
      <w:r>
        <w:rPr>
          <w:rFonts w:hint="eastAsia" w:ascii="Times New Roman" w:cs="Times New Roman"/>
          <w:color w:val="000000" w:themeColor="text1"/>
          <w14:textFill>
            <w14:solidFill>
              <w14:schemeClr w14:val="tx1"/>
            </w14:solidFill>
          </w14:textFill>
        </w:rPr>
        <w:t>支付合理的利润。</w:t>
      </w:r>
    </w:p>
    <w:p>
      <w:pPr>
        <w:pStyle w:val="51"/>
        <w:numPr>
          <w:ilvl w:val="1"/>
          <w:numId w:val="9"/>
        </w:numPr>
        <w:spacing w:line="360" w:lineRule="auto"/>
        <w:rPr>
          <w:rFonts w:ascii="Times New Roman" w:cs="Times New Roman"/>
          <w:color w:val="000000" w:themeColor="text1"/>
          <w14:textFill>
            <w14:solidFill>
              <w14:schemeClr w14:val="tx1"/>
            </w14:solidFill>
          </w14:textFill>
        </w:rPr>
      </w:pPr>
      <w:r>
        <w:rPr>
          <w:rFonts w:hint="eastAsia" w:ascii="Times New Roman" w:cs="Times New Roman"/>
          <w:color w:val="000000" w:themeColor="text1"/>
          <w14:textFill>
            <w14:solidFill>
              <w14:schemeClr w14:val="tx1"/>
            </w14:solidFill>
          </w14:textFill>
        </w:rPr>
        <w:t>因</w:t>
      </w:r>
      <w:r>
        <w:rPr>
          <w:rFonts w:hint="eastAsia" w:ascii="Times New Roman" w:cs="Times New Roman"/>
          <w:color w:val="000000" w:themeColor="text1"/>
          <w:lang w:val="en-US" w:eastAsia="zh-CN"/>
          <w14:textFill>
            <w14:solidFill>
              <w14:schemeClr w14:val="tx1"/>
            </w14:solidFill>
          </w14:textFill>
        </w:rPr>
        <w:t>中标人</w:t>
      </w:r>
      <w:r>
        <w:rPr>
          <w:rFonts w:hint="eastAsia" w:ascii="Times New Roman" w:cs="Times New Roman"/>
          <w:color w:val="000000" w:themeColor="text1"/>
          <w14:textFill>
            <w14:solidFill>
              <w14:schemeClr w14:val="tx1"/>
            </w14:solidFill>
          </w14:textFill>
        </w:rPr>
        <w:t>原因造成工期延误的，</w:t>
      </w:r>
      <w:r>
        <w:rPr>
          <w:rFonts w:hint="eastAsia" w:ascii="Times New Roman" w:cs="Times New Roman"/>
          <w:color w:val="000000" w:themeColor="text1"/>
          <w:lang w:val="en-US" w:eastAsia="zh-CN"/>
          <w14:textFill>
            <w14:solidFill>
              <w14:schemeClr w14:val="tx1"/>
            </w14:solidFill>
          </w14:textFill>
        </w:rPr>
        <w:t>中标</w:t>
      </w:r>
      <w:r>
        <w:rPr>
          <w:rFonts w:hint="eastAsia" w:ascii="Times New Roman" w:cs="Times New Roman"/>
          <w:color w:val="000000" w:themeColor="text1"/>
          <w14:textFill>
            <w14:solidFill>
              <w14:schemeClr w14:val="tx1"/>
            </w14:solidFill>
          </w14:textFill>
        </w:rPr>
        <w:t>人应</w:t>
      </w:r>
      <w:r>
        <w:rPr>
          <w:rFonts w:ascii="Times New Roman" w:cs="Times New Roman"/>
          <w:color w:val="000000" w:themeColor="text1"/>
          <w14:textFill>
            <w14:solidFill>
              <w14:schemeClr w14:val="tx1"/>
            </w14:solidFill>
          </w14:textFill>
        </w:rPr>
        <w:t>每天</w:t>
      </w:r>
      <w:r>
        <w:rPr>
          <w:rFonts w:hint="eastAsia" w:ascii="Times New Roman" w:cs="Times New Roman"/>
          <w:color w:val="000000" w:themeColor="text1"/>
          <w14:textFill>
            <w14:solidFill>
              <w14:schemeClr w14:val="tx1"/>
            </w14:solidFill>
          </w14:textFill>
        </w:rPr>
        <w:t>按照</w:t>
      </w:r>
      <w:r>
        <w:rPr>
          <w:rFonts w:hint="eastAsia" w:ascii="Times New Roman" w:cs="Times New Roman"/>
          <w:color w:val="000000" w:themeColor="text1"/>
          <w:lang w:val="en-US" w:eastAsia="zh-CN"/>
          <w14:textFill>
            <w14:solidFill>
              <w14:schemeClr w14:val="tx1"/>
            </w14:solidFill>
          </w14:textFill>
        </w:rPr>
        <w:t>合同金额</w:t>
      </w:r>
      <w:r>
        <w:rPr>
          <w:rFonts w:ascii="Times New Roman" w:cs="Times New Roman"/>
          <w:color w:val="000000" w:themeColor="text1"/>
          <w14:textFill>
            <w14:solidFill>
              <w14:schemeClr w14:val="tx1"/>
            </w14:solidFill>
          </w14:textFill>
        </w:rPr>
        <w:t>的</w:t>
      </w:r>
      <w:r>
        <w:rPr>
          <w:rFonts w:ascii="Times New Roman" w:cs="Times New Roman"/>
          <w:color w:val="000000" w:themeColor="text1"/>
          <w:u w:val="single"/>
          <w14:textFill>
            <w14:solidFill>
              <w14:schemeClr w14:val="tx1"/>
            </w14:solidFill>
          </w14:textFill>
        </w:rPr>
        <w:t>3‰</w:t>
      </w:r>
      <w:r>
        <w:rPr>
          <w:rFonts w:hint="eastAsia" w:ascii="Times New Roman" w:cs="Times New Roman"/>
          <w:color w:val="000000" w:themeColor="text1"/>
          <w:u w:val="single"/>
          <w:lang w:val="en-US" w:eastAsia="zh-CN"/>
          <w14:textFill>
            <w14:solidFill>
              <w14:schemeClr w14:val="tx1"/>
            </w14:solidFill>
          </w14:textFill>
        </w:rPr>
        <w:t>支付违约金，且</w:t>
      </w:r>
      <w:r>
        <w:rPr>
          <w:rFonts w:hint="eastAsia" w:ascii="Times New Roman" w:cs="Times New Roman"/>
          <w:color w:val="000000" w:themeColor="text1"/>
          <w:lang w:val="en-US" w:eastAsia="zh-CN"/>
          <w14:textFill>
            <w14:solidFill>
              <w14:schemeClr w14:val="tx1"/>
            </w14:solidFill>
          </w14:textFill>
        </w:rPr>
        <w:t>中标人</w:t>
      </w:r>
      <w:r>
        <w:rPr>
          <w:rFonts w:hint="eastAsia" w:ascii="Times New Roman" w:cs="Times New Roman"/>
          <w:color w:val="000000" w:themeColor="text1"/>
          <w14:textFill>
            <w14:solidFill>
              <w14:schemeClr w14:val="tx1"/>
            </w14:solidFill>
          </w14:textFill>
        </w:rPr>
        <w:t>人支付逾期完工违约金后，不免除或减轻</w:t>
      </w:r>
      <w:r>
        <w:rPr>
          <w:rFonts w:hint="eastAsia" w:ascii="Times New Roman" w:cs="Times New Roman"/>
          <w:color w:val="000000" w:themeColor="text1"/>
          <w:lang w:val="en-US" w:eastAsia="zh-CN"/>
          <w14:textFill>
            <w14:solidFill>
              <w14:schemeClr w14:val="tx1"/>
            </w14:solidFill>
          </w14:textFill>
        </w:rPr>
        <w:t>中标人</w:t>
      </w:r>
      <w:r>
        <w:rPr>
          <w:rFonts w:hint="eastAsia" w:ascii="Times New Roman" w:cs="Times New Roman"/>
          <w:color w:val="000000" w:themeColor="text1"/>
          <w14:textFill>
            <w14:solidFill>
              <w14:schemeClr w14:val="tx1"/>
            </w14:solidFill>
          </w14:textFill>
        </w:rPr>
        <w:t>人继续完成工程及修补缺陷的义务。</w:t>
      </w:r>
    </w:p>
    <w:p>
      <w:pPr>
        <w:pStyle w:val="51"/>
        <w:spacing w:line="360" w:lineRule="auto"/>
        <w:ind w:left="720" w:hanging="720" w:hangingChars="300"/>
        <w:rPr>
          <w:rFonts w:hint="default" w:ascii="Times New Roman" w:eastAsia="宋体" w:cs="Times New Roman"/>
          <w:color w:val="auto"/>
          <w:highlight w:val="green"/>
          <w:lang w:val="en-US" w:eastAsia="zh-CN"/>
        </w:rPr>
      </w:pPr>
      <w:r>
        <w:rPr>
          <w:rFonts w:hint="eastAsia" w:ascii="Times New Roman" w:cs="Times New Roman"/>
          <w:color w:val="auto"/>
          <w:highlight w:val="none"/>
          <w:lang w:val="en-US" w:eastAsia="zh-CN"/>
        </w:rPr>
        <w:t xml:space="preserve">7.3   </w:t>
      </w:r>
      <w:r>
        <w:rPr>
          <w:rFonts w:hint="eastAsia" w:ascii="Times New Roman" w:cs="Times New Roman"/>
          <w:color w:val="auto"/>
          <w:highlight w:val="green"/>
          <w:lang w:val="en-US" w:eastAsia="zh-CN"/>
        </w:rPr>
        <w:t>中标人所施工的项目必须达到合同约定的质量标准。由于中标人原因造成工程质量(含施工质量、性能考核指标)不合格，中标人须无偿返工、整改直至合格为止;若返工、整改三次后仍无法达到合格标准，招标人有权单方解除合同，中标人除应返还承包人已付费用外，须承担合同价款10%的违约金，并赔偿因此给承包人造成的一切损失。</w:t>
      </w:r>
    </w:p>
    <w:p>
      <w:pPr>
        <w:pStyle w:val="14"/>
      </w:pPr>
      <w:bookmarkStart w:id="157" w:name="_Toc14747"/>
      <w:bookmarkStart w:id="158" w:name="_Toc94047552"/>
    </w:p>
    <w:p>
      <w:pPr>
        <w:pStyle w:val="40"/>
        <w:numPr>
          <w:ilvl w:val="3"/>
          <w:numId w:val="0"/>
        </w:numPr>
        <w:bidi w:val="0"/>
        <w:ind w:leftChars="0"/>
        <w:rPr>
          <w:rFonts w:hint="eastAsia" w:cstheme="minorBidi"/>
          <w:b/>
          <w:kern w:val="2"/>
          <w:sz w:val="24"/>
          <w:szCs w:val="21"/>
          <w:lang w:val="en-US" w:eastAsia="zh-CN" w:bidi="ar-SA"/>
        </w:rPr>
      </w:pPr>
      <w:r>
        <w:rPr>
          <w:rFonts w:hint="eastAsia" w:cstheme="minorBidi"/>
          <w:b/>
          <w:kern w:val="2"/>
          <w:sz w:val="24"/>
          <w:szCs w:val="21"/>
          <w:lang w:val="en-US" w:eastAsia="zh-CN" w:bidi="ar-SA"/>
        </w:rPr>
        <w:t>6.2.17 EP电化学装置</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
        </w:rPr>
      </w:pPr>
      <w:r>
        <w:rPr>
          <w:rFonts w:hint="eastAsia" w:ascii="宋体" w:hAnsi="宋体" w:eastAsia="宋体" w:cs="宋体"/>
          <w:b/>
          <w:bCs/>
          <w:snapToGrid w:val="0"/>
          <w:color w:val="000000"/>
          <w:kern w:val="0"/>
          <w:sz w:val="24"/>
          <w:szCs w:val="24"/>
          <w:lang w:val="en-US" w:eastAsia="zh-CN" w:bidi="ar"/>
        </w:rPr>
        <w:t>主要功能</w:t>
      </w:r>
    </w:p>
    <w:p>
      <w:pPr>
        <w:pStyle w:val="14"/>
      </w:pPr>
      <w:r>
        <w:rPr>
          <w:rFonts w:hint="eastAsia"/>
          <w:lang w:val="en-US" w:eastAsia="zh-CN"/>
        </w:rPr>
        <w:t>经过高浓纳滤浓缩以后，废水中的</w:t>
      </w:r>
      <w:r>
        <w:rPr>
          <w:rFonts w:hint="default"/>
          <w:lang w:val="en-US" w:eastAsia="zh-CN"/>
        </w:rPr>
        <w:t>COD</w:t>
      </w:r>
      <w:r>
        <w:rPr>
          <w:rFonts w:hint="eastAsia"/>
          <w:lang w:val="en-US" w:eastAsia="zh-CN"/>
        </w:rPr>
        <w:t>可控制在</w:t>
      </w:r>
      <w:r>
        <w:rPr>
          <w:rFonts w:hint="default"/>
          <w:lang w:val="en-US" w:eastAsia="zh-CN"/>
        </w:rPr>
        <w:t>500mg/L</w:t>
      </w:r>
      <w:r>
        <w:rPr>
          <w:rFonts w:hint="eastAsia"/>
          <w:lang w:val="en-US" w:eastAsia="zh-CN"/>
        </w:rPr>
        <w:t>左右，硫酸钠浓液约1m</w:t>
      </w:r>
      <w:r>
        <w:rPr>
          <w:rFonts w:hint="eastAsia"/>
          <w:vertAlign w:val="superscript"/>
          <w:lang w:val="en-US" w:eastAsia="zh-CN"/>
        </w:rPr>
        <w:t>3</w:t>
      </w:r>
      <w:r>
        <w:rPr>
          <w:rFonts w:hint="eastAsia"/>
          <w:lang w:val="en-US" w:eastAsia="zh-CN"/>
        </w:rPr>
        <w:t>/h回流至硫酸钙结晶系统，其余送至后续硫酸钠蒸发结晶系统。采用电化学处理系统可将硫酸钠浓液</w:t>
      </w:r>
      <w:r>
        <w:rPr>
          <w:rFonts w:hint="default"/>
          <w:lang w:val="en-US" w:eastAsia="zh-CN"/>
        </w:rPr>
        <w:t>COD</w:t>
      </w:r>
      <w:r>
        <w:rPr>
          <w:rFonts w:hint="eastAsia"/>
          <w:lang w:val="en-US" w:eastAsia="zh-CN"/>
        </w:rPr>
        <w:t>降低至350</w:t>
      </w:r>
      <w:r>
        <w:rPr>
          <w:rFonts w:hint="default"/>
          <w:lang w:val="en-US" w:eastAsia="zh-CN"/>
        </w:rPr>
        <w:t>mg/L</w:t>
      </w:r>
      <w:r>
        <w:rPr>
          <w:rFonts w:hint="eastAsia"/>
          <w:lang w:val="en-US" w:eastAsia="zh-CN"/>
        </w:rPr>
        <w:t>以下，可以降低部分杂盐量。</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
        </w:rPr>
      </w:pPr>
      <w:r>
        <w:rPr>
          <w:rFonts w:hint="eastAsia" w:ascii="宋体" w:hAnsi="宋体" w:eastAsia="宋体" w:cs="宋体"/>
          <w:b/>
          <w:bCs/>
          <w:snapToGrid w:val="0"/>
          <w:color w:val="000000"/>
          <w:kern w:val="0"/>
          <w:sz w:val="24"/>
          <w:szCs w:val="24"/>
          <w:lang w:val="en-US" w:eastAsia="zh-CN" w:bidi="ar"/>
        </w:rPr>
        <w:t>设计参数</w:t>
      </w:r>
    </w:p>
    <w:p>
      <w:pPr>
        <w:pStyle w:val="51"/>
        <w:numPr>
          <w:ilvl w:val="0"/>
          <w:numId w:val="4"/>
        </w:numPr>
        <w:spacing w:line="360" w:lineRule="auto"/>
        <w:outlineLvl w:val="0"/>
        <w:rPr>
          <w:rFonts w:ascii="Times New Roman" w:cs="Times New Roman"/>
          <w:b/>
          <w:color w:val="auto"/>
          <w:highlight w:val="none"/>
        </w:rPr>
      </w:pPr>
      <w:r>
        <w:rPr>
          <w:rFonts w:hint="eastAsia"/>
          <w:lang w:val="en-US" w:eastAsia="zh-CN"/>
        </w:rPr>
        <w:t>处理水量5.1</w:t>
      </w:r>
      <w:r>
        <w:rPr>
          <w:rFonts w:hint="default"/>
          <w:lang w:val="en-US" w:eastAsia="zh-CN"/>
        </w:rPr>
        <w:t>m</w:t>
      </w:r>
      <w:r>
        <w:rPr>
          <w:rFonts w:hint="default"/>
          <w:vertAlign w:val="superscript"/>
          <w:lang w:val="en-US" w:eastAsia="zh-CN"/>
        </w:rPr>
        <w:t>3</w:t>
      </w:r>
      <w:r>
        <w:rPr>
          <w:rFonts w:hint="default"/>
          <w:lang w:val="en-US" w:eastAsia="zh-CN"/>
        </w:rPr>
        <w:t>/h</w:t>
      </w:r>
      <w:r>
        <w:rPr>
          <w:rFonts w:hint="eastAsia"/>
          <w:lang w:val="en-US" w:eastAsia="zh-CN"/>
        </w:rPr>
        <w:t>。</w:t>
      </w:r>
      <w:r>
        <w:rPr>
          <w:rFonts w:ascii="Times New Roman" w:cs="Times New Roman"/>
          <w:b/>
          <w:color w:val="auto"/>
          <w:highlight w:val="none"/>
        </w:rPr>
        <w:t>不可抗力</w:t>
      </w:r>
      <w:bookmarkEnd w:id="157"/>
      <w:bookmarkEnd w:id="158"/>
    </w:p>
    <w:p>
      <w:pPr>
        <w:pStyle w:val="51"/>
        <w:numPr>
          <w:ilvl w:val="0"/>
          <w:numId w:val="0"/>
        </w:numPr>
        <w:spacing w:line="360" w:lineRule="auto"/>
        <w:ind w:leftChars="0"/>
        <w:rPr>
          <w:rFonts w:ascii="Times New Roman" w:cs="Times New Roman"/>
          <w:color w:val="auto"/>
          <w:highlight w:val="none"/>
        </w:rPr>
      </w:pPr>
      <w:r>
        <w:rPr>
          <w:rFonts w:hint="eastAsia" w:ascii="Times New Roman" w:cs="Times New Roman"/>
          <w:color w:val="auto"/>
          <w:highlight w:val="none"/>
          <w:lang w:val="en-US" w:eastAsia="zh-CN"/>
        </w:rPr>
        <w:t xml:space="preserve">8.1 </w:t>
      </w:r>
      <w:r>
        <w:rPr>
          <w:rFonts w:ascii="Times New Roman" w:cs="Times New Roman"/>
          <w:color w:val="auto"/>
          <w:highlight w:val="none"/>
        </w:rPr>
        <w:t>不可抗力事件是指不可预见、不能避免、不能克服的客观情况，包括地震、台风、水灾、火灾及其他自然灾害，战争、暴乱、骚乱、戒严，及其它受影响一方不能控制的客观情况。</w:t>
      </w:r>
    </w:p>
    <w:p>
      <w:pPr>
        <w:pStyle w:val="51"/>
        <w:numPr>
          <w:ilvl w:val="0"/>
          <w:numId w:val="0"/>
        </w:numPr>
        <w:spacing w:line="360" w:lineRule="auto"/>
        <w:ind w:leftChars="0"/>
        <w:rPr>
          <w:rFonts w:ascii="Times New Roman" w:cs="Times New Roman"/>
          <w:color w:val="auto"/>
          <w:highlight w:val="none"/>
        </w:rPr>
      </w:pPr>
      <w:r>
        <w:rPr>
          <w:rFonts w:hint="eastAsia" w:ascii="Times New Roman" w:cs="Times New Roman"/>
          <w:color w:val="auto"/>
          <w:highlight w:val="none"/>
          <w:lang w:val="en-US" w:eastAsia="zh-CN"/>
        </w:rPr>
        <w:t xml:space="preserve">8.2 </w:t>
      </w:r>
      <w:r>
        <w:rPr>
          <w:rFonts w:ascii="Times New Roman" w:cs="Times New Roman"/>
          <w:color w:val="auto"/>
          <w:highlight w:val="none"/>
        </w:rPr>
        <w:t>一方因不可抗力情况而不能履行本合同义务时，应及时通知另一方不可抗力的情况，并出具不可抗力的有效依据，并应当采取合理措施尽量减少不可抗力事件的影响，尽可能在最短时间内恢复履行本合同。</w:t>
      </w:r>
    </w:p>
    <w:p>
      <w:pPr>
        <w:pStyle w:val="51"/>
        <w:numPr>
          <w:ilvl w:val="0"/>
          <w:numId w:val="0"/>
        </w:numPr>
        <w:spacing w:line="360" w:lineRule="auto"/>
        <w:ind w:leftChars="0"/>
        <w:rPr>
          <w:rFonts w:ascii="Times New Roman" w:cs="Times New Roman"/>
          <w:color w:val="auto"/>
          <w:highlight w:val="none"/>
        </w:rPr>
      </w:pPr>
      <w:r>
        <w:rPr>
          <w:rFonts w:hint="eastAsia" w:ascii="Times New Roman" w:cs="Times New Roman"/>
          <w:color w:val="auto"/>
          <w:highlight w:val="none"/>
          <w:lang w:val="en-US" w:eastAsia="zh-CN"/>
        </w:rPr>
        <w:t xml:space="preserve">8.3 </w:t>
      </w:r>
      <w:r>
        <w:rPr>
          <w:rFonts w:ascii="Times New Roman" w:cs="Times New Roman"/>
          <w:color w:val="auto"/>
          <w:highlight w:val="none"/>
        </w:rPr>
        <w:t>若发生不可抗力事件，任何一方无需对另一方因本合同未能履行或延迟履行而遭受的任何损失承担责任，并且此种未能履行或延迟履行不应视为违反本合同。</w:t>
      </w:r>
    </w:p>
    <w:p>
      <w:pPr>
        <w:pStyle w:val="51"/>
        <w:numPr>
          <w:ilvl w:val="0"/>
          <w:numId w:val="0"/>
        </w:numPr>
        <w:spacing w:line="360" w:lineRule="auto"/>
        <w:ind w:leftChars="0"/>
        <w:rPr>
          <w:rFonts w:ascii="Times New Roman" w:cs="Times New Roman"/>
          <w:color w:val="auto"/>
          <w:highlight w:val="none"/>
        </w:rPr>
      </w:pPr>
      <w:r>
        <w:rPr>
          <w:rFonts w:hint="eastAsia" w:ascii="Times New Roman" w:cs="Times New Roman"/>
          <w:color w:val="auto"/>
          <w:highlight w:val="none"/>
          <w:lang w:val="en-US" w:eastAsia="zh-CN"/>
        </w:rPr>
        <w:t xml:space="preserve">8.4 </w:t>
      </w:r>
      <w:r>
        <w:rPr>
          <w:rFonts w:ascii="Times New Roman" w:cs="Times New Roman"/>
          <w:color w:val="auto"/>
          <w:highlight w:val="none"/>
        </w:rPr>
        <w:t>合同一方当事人延迟履行，在延迟履行期间发生不可抗力的，不免除其责任。</w:t>
      </w:r>
    </w:p>
    <w:p>
      <w:pPr>
        <w:pStyle w:val="51"/>
        <w:numPr>
          <w:ilvl w:val="0"/>
          <w:numId w:val="0"/>
        </w:numPr>
        <w:spacing w:line="360" w:lineRule="auto"/>
        <w:ind w:leftChars="0"/>
        <w:rPr>
          <w:rFonts w:ascii="Times New Roman" w:cs="Times New Roman"/>
          <w:color w:val="auto"/>
          <w:highlight w:val="none"/>
        </w:rPr>
      </w:pPr>
      <w:r>
        <w:rPr>
          <w:rFonts w:hint="eastAsia" w:ascii="Times New Roman" w:cs="Times New Roman"/>
          <w:color w:val="auto"/>
          <w:highlight w:val="none"/>
          <w:lang w:val="en-US" w:eastAsia="zh-CN"/>
        </w:rPr>
        <w:t xml:space="preserve">8.5 </w:t>
      </w:r>
      <w:r>
        <w:rPr>
          <w:rFonts w:ascii="Times New Roman" w:cs="Times New Roman"/>
          <w:color w:val="auto"/>
          <w:highlight w:val="none"/>
        </w:rPr>
        <w:t>不可抗力发生后，只要合理，双方自始至终均应采取措施尽量避免和减少损失扩大，任何一方没有采取有效措施导致损失扩大的，应对扩大的损失承担责任。</w:t>
      </w:r>
    </w:p>
    <w:p>
      <w:pPr>
        <w:pStyle w:val="51"/>
        <w:numPr>
          <w:ilvl w:val="0"/>
          <w:numId w:val="0"/>
        </w:numPr>
        <w:spacing w:line="360" w:lineRule="auto"/>
        <w:ind w:leftChars="0"/>
        <w:rPr>
          <w:rFonts w:ascii="Times New Roman" w:cs="Times New Roman"/>
          <w:color w:val="auto"/>
          <w:highlight w:val="none"/>
        </w:rPr>
      </w:pPr>
      <w:r>
        <w:rPr>
          <w:rFonts w:hint="eastAsia" w:ascii="Times New Roman" w:cs="Times New Roman"/>
          <w:color w:val="auto"/>
          <w:highlight w:val="none"/>
          <w:lang w:val="en-US" w:eastAsia="zh-CN"/>
        </w:rPr>
        <w:t xml:space="preserve">8.6 </w:t>
      </w:r>
      <w:r>
        <w:rPr>
          <w:rFonts w:ascii="Times New Roman" w:cs="Times New Roman"/>
          <w:color w:val="auto"/>
          <w:highlight w:val="none"/>
        </w:rPr>
        <w:t>在发生不可抗力的情况下，本合同义务履行期限可随情况的发展相应推迟。如不能履行义务超过80</w:t>
      </w:r>
      <w:r>
        <w:rPr>
          <w:rFonts w:hint="eastAsia" w:ascii="Times New Roman" w:cs="Times New Roman"/>
          <w:color w:val="auto"/>
          <w:highlight w:val="none"/>
        </w:rPr>
        <w:t>工作日</w:t>
      </w:r>
      <w:r>
        <w:rPr>
          <w:rFonts w:ascii="Times New Roman" w:cs="Times New Roman"/>
          <w:color w:val="auto"/>
          <w:highlight w:val="none"/>
        </w:rPr>
        <w:t>，履约双方中任一方因利益得不到保证，有权解除本合同。</w:t>
      </w:r>
    </w:p>
    <w:p>
      <w:pPr>
        <w:pStyle w:val="51"/>
        <w:spacing w:line="360" w:lineRule="auto"/>
        <w:ind w:left="600"/>
        <w:rPr>
          <w:rFonts w:ascii="Times New Roman" w:cs="Times New Roman"/>
          <w:color w:val="auto"/>
          <w:highlight w:val="none"/>
        </w:rPr>
      </w:pPr>
    </w:p>
    <w:p>
      <w:pPr>
        <w:pStyle w:val="51"/>
        <w:numPr>
          <w:ilvl w:val="0"/>
          <w:numId w:val="4"/>
        </w:numPr>
        <w:spacing w:line="360" w:lineRule="auto"/>
        <w:outlineLvl w:val="0"/>
        <w:rPr>
          <w:rFonts w:ascii="Times New Roman" w:cs="Times New Roman"/>
          <w:b/>
          <w:color w:val="auto"/>
          <w:highlight w:val="none"/>
        </w:rPr>
      </w:pPr>
      <w:bookmarkStart w:id="159" w:name="_Toc94047553"/>
      <w:bookmarkStart w:id="160" w:name="_Toc24617"/>
      <w:r>
        <w:rPr>
          <w:rFonts w:ascii="Times New Roman" w:cs="Times New Roman"/>
          <w:b/>
          <w:color w:val="auto"/>
          <w:highlight w:val="none"/>
        </w:rPr>
        <w:t>知识产权及其它法律事宜</w:t>
      </w:r>
      <w:bookmarkEnd w:id="159"/>
      <w:bookmarkEnd w:id="160"/>
    </w:p>
    <w:p>
      <w:pPr>
        <w:pStyle w:val="51"/>
        <w:numPr>
          <w:ilvl w:val="0"/>
          <w:numId w:val="0"/>
        </w:numPr>
        <w:spacing w:line="360" w:lineRule="auto"/>
        <w:ind w:leftChars="0"/>
        <w:rPr>
          <w:rFonts w:ascii="Times New Roman" w:cs="Times New Roman"/>
          <w:color w:val="auto"/>
          <w:highlight w:val="none"/>
        </w:rPr>
      </w:pPr>
      <w:r>
        <w:rPr>
          <w:rFonts w:hint="eastAsia" w:ascii="Times New Roman" w:cs="Times New Roman"/>
          <w:color w:val="auto"/>
          <w:highlight w:val="none"/>
          <w:lang w:val="en-US" w:eastAsia="zh-CN"/>
        </w:rPr>
        <w:t xml:space="preserve">9.1 </w:t>
      </w:r>
      <w:r>
        <w:rPr>
          <w:rFonts w:hint="eastAsia" w:ascii="Times New Roman" w:cs="Times New Roman"/>
          <w:color w:val="auto"/>
          <w:highlight w:val="none"/>
          <w:lang w:eastAsia="zh-CN"/>
        </w:rPr>
        <w:t>中标方</w:t>
      </w:r>
      <w:r>
        <w:rPr>
          <w:rFonts w:ascii="Times New Roman" w:cs="Times New Roman"/>
          <w:color w:val="auto"/>
          <w:highlight w:val="none"/>
        </w:rPr>
        <w:t>应保证不使</w:t>
      </w:r>
      <w:r>
        <w:rPr>
          <w:rFonts w:hint="eastAsia" w:ascii="Times New Roman" w:cs="Times New Roman"/>
          <w:color w:val="auto"/>
          <w:highlight w:val="none"/>
          <w:lang w:eastAsia="zh-CN"/>
        </w:rPr>
        <w:t>招标方</w:t>
      </w:r>
      <w:r>
        <w:rPr>
          <w:rFonts w:ascii="Times New Roman" w:cs="Times New Roman"/>
          <w:color w:val="auto"/>
          <w:highlight w:val="none"/>
        </w:rPr>
        <w:t>或业主为执行对外合同使用</w:t>
      </w:r>
      <w:r>
        <w:rPr>
          <w:rFonts w:hint="eastAsia" w:ascii="Times New Roman" w:cs="Times New Roman"/>
          <w:color w:val="auto"/>
          <w:highlight w:val="none"/>
          <w:lang w:eastAsia="zh-CN"/>
        </w:rPr>
        <w:t>中标方</w:t>
      </w:r>
      <w:r>
        <w:rPr>
          <w:rFonts w:hint="eastAsia" w:ascii="Times New Roman" w:cs="Times New Roman"/>
          <w:color w:val="auto"/>
          <w:highlight w:val="none"/>
        </w:rPr>
        <w:t>货物</w:t>
      </w:r>
      <w:r>
        <w:rPr>
          <w:rFonts w:ascii="Times New Roman" w:cs="Times New Roman"/>
          <w:color w:val="auto"/>
          <w:highlight w:val="none"/>
        </w:rPr>
        <w:t>及相关配件被认为是侵犯了第三者的专利权、设计、商标、名称、商业秘密或其它任何受法律保护的权利，而受到起诉或罚款。万一此类纠纷发生，无论是执行合同期间或合同到期后的任何时间，</w:t>
      </w:r>
      <w:r>
        <w:rPr>
          <w:rFonts w:hint="eastAsia" w:ascii="Times New Roman" w:cs="Times New Roman"/>
          <w:color w:val="auto"/>
          <w:highlight w:val="none"/>
          <w:lang w:eastAsia="zh-CN"/>
        </w:rPr>
        <w:t>中标方</w:t>
      </w:r>
      <w:r>
        <w:rPr>
          <w:rFonts w:ascii="Times New Roman" w:cs="Times New Roman"/>
          <w:color w:val="auto"/>
          <w:highlight w:val="none"/>
        </w:rPr>
        <w:t>均应协助</w:t>
      </w:r>
      <w:r>
        <w:rPr>
          <w:rFonts w:hint="eastAsia" w:ascii="Times New Roman" w:cs="Times New Roman"/>
          <w:color w:val="auto"/>
          <w:highlight w:val="none"/>
          <w:lang w:eastAsia="zh-CN"/>
        </w:rPr>
        <w:t>招标方</w:t>
      </w:r>
      <w:r>
        <w:rPr>
          <w:rFonts w:ascii="Times New Roman" w:cs="Times New Roman"/>
          <w:color w:val="auto"/>
          <w:highlight w:val="none"/>
        </w:rPr>
        <w:t>办理有关应诉等事宜，并承担由此给</w:t>
      </w:r>
      <w:r>
        <w:rPr>
          <w:rFonts w:hint="eastAsia" w:ascii="Times New Roman" w:cs="Times New Roman"/>
          <w:color w:val="auto"/>
          <w:highlight w:val="none"/>
          <w:lang w:eastAsia="zh-CN"/>
        </w:rPr>
        <w:t>招标方</w:t>
      </w:r>
      <w:r>
        <w:rPr>
          <w:rFonts w:ascii="Times New Roman" w:cs="Times New Roman"/>
          <w:color w:val="auto"/>
          <w:highlight w:val="none"/>
        </w:rPr>
        <w:t>造成的经济损失（包括但不限于产生的索赔及诉讼等所有费用）。</w:t>
      </w:r>
    </w:p>
    <w:p>
      <w:pPr>
        <w:pStyle w:val="51"/>
        <w:numPr>
          <w:ilvl w:val="0"/>
          <w:numId w:val="0"/>
        </w:numPr>
        <w:spacing w:line="360" w:lineRule="auto"/>
        <w:ind w:leftChars="0"/>
        <w:rPr>
          <w:rFonts w:ascii="Times New Roman" w:cs="Times New Roman"/>
          <w:color w:val="auto"/>
          <w:highlight w:val="none"/>
        </w:rPr>
      </w:pPr>
      <w:r>
        <w:rPr>
          <w:rFonts w:hint="eastAsia" w:ascii="Times New Roman" w:cs="Times New Roman"/>
          <w:color w:val="auto"/>
          <w:highlight w:val="none"/>
          <w:lang w:val="en-US" w:eastAsia="zh-CN"/>
        </w:rPr>
        <w:t xml:space="preserve">9.2 </w:t>
      </w:r>
      <w:r>
        <w:rPr>
          <w:rFonts w:ascii="Times New Roman" w:cs="Times New Roman"/>
          <w:color w:val="auto"/>
          <w:highlight w:val="none"/>
        </w:rPr>
        <w:t>任何一方必须严守对方在此合同下提供的所有的技术秘密（包括图纸等），为完成此项目有必要提供资料给其它方的除外。</w:t>
      </w:r>
    </w:p>
    <w:p>
      <w:pPr>
        <w:pStyle w:val="51"/>
        <w:spacing w:line="360" w:lineRule="auto"/>
        <w:ind w:left="600"/>
        <w:rPr>
          <w:rFonts w:ascii="Times New Roman" w:cs="Times New Roman"/>
          <w:color w:val="auto"/>
          <w:highlight w:val="none"/>
        </w:rPr>
      </w:pPr>
    </w:p>
    <w:p>
      <w:pPr>
        <w:pStyle w:val="51"/>
        <w:numPr>
          <w:ilvl w:val="0"/>
          <w:numId w:val="4"/>
        </w:numPr>
        <w:spacing w:line="360" w:lineRule="auto"/>
        <w:outlineLvl w:val="0"/>
        <w:rPr>
          <w:rFonts w:ascii="Times New Roman" w:cs="Times New Roman"/>
          <w:b/>
          <w:color w:val="auto"/>
          <w:highlight w:val="none"/>
        </w:rPr>
      </w:pPr>
      <w:bookmarkStart w:id="161" w:name="_Toc94047554"/>
      <w:bookmarkStart w:id="162" w:name="_Toc24222"/>
      <w:r>
        <w:rPr>
          <w:rFonts w:ascii="Times New Roman" w:cs="Times New Roman"/>
          <w:b/>
          <w:color w:val="auto"/>
          <w:highlight w:val="none"/>
        </w:rPr>
        <w:t>争议和解决</w:t>
      </w:r>
      <w:bookmarkEnd w:id="161"/>
      <w:bookmarkEnd w:id="162"/>
    </w:p>
    <w:p>
      <w:pPr>
        <w:pStyle w:val="51"/>
        <w:numPr>
          <w:ilvl w:val="0"/>
          <w:numId w:val="0"/>
        </w:numPr>
        <w:spacing w:line="360" w:lineRule="auto"/>
        <w:ind w:leftChars="0"/>
        <w:rPr>
          <w:rFonts w:ascii="Times New Roman" w:cs="Times New Roman"/>
          <w:color w:val="auto"/>
          <w:highlight w:val="none"/>
        </w:rPr>
      </w:pPr>
      <w:r>
        <w:rPr>
          <w:rFonts w:hint="eastAsia" w:ascii="Times New Roman" w:cs="Times New Roman"/>
          <w:color w:val="auto"/>
          <w:highlight w:val="none"/>
          <w:lang w:val="en-US" w:eastAsia="zh-CN"/>
        </w:rPr>
        <w:t xml:space="preserve">10.1 </w:t>
      </w:r>
      <w:r>
        <w:rPr>
          <w:rFonts w:ascii="Times New Roman" w:cs="Times New Roman"/>
          <w:color w:val="auto"/>
          <w:highlight w:val="none"/>
        </w:rPr>
        <w:t>本合同适用法律为中华人民共和国法律。</w:t>
      </w:r>
    </w:p>
    <w:p>
      <w:pPr>
        <w:pStyle w:val="51"/>
        <w:numPr>
          <w:ilvl w:val="0"/>
          <w:numId w:val="0"/>
        </w:numPr>
        <w:spacing w:line="360" w:lineRule="auto"/>
        <w:ind w:leftChars="0"/>
        <w:rPr>
          <w:rFonts w:ascii="Times New Roman" w:cs="Times New Roman"/>
          <w:color w:val="auto"/>
          <w:highlight w:val="none"/>
        </w:rPr>
      </w:pPr>
      <w:r>
        <w:rPr>
          <w:rFonts w:hint="eastAsia" w:ascii="Times New Roman" w:cs="Times New Roman"/>
          <w:color w:val="auto"/>
          <w:highlight w:val="none"/>
          <w:lang w:val="en-US" w:eastAsia="zh-CN"/>
        </w:rPr>
        <w:t xml:space="preserve">10.2 </w:t>
      </w:r>
      <w:r>
        <w:rPr>
          <w:rFonts w:ascii="Times New Roman" w:cs="Times New Roman"/>
          <w:color w:val="auto"/>
          <w:highlight w:val="none"/>
        </w:rPr>
        <w:t>凡与本合同有关而引起的一切争议，双方应通过友好协商解决，如经协商仍不能达成协议时，任何一方有权向</w:t>
      </w:r>
      <w:r>
        <w:rPr>
          <w:rFonts w:hint="eastAsia" w:ascii="Times New Roman" w:cs="Times New Roman"/>
          <w:color w:val="auto"/>
          <w:highlight w:val="none"/>
          <w:lang w:eastAsia="zh-CN"/>
        </w:rPr>
        <w:t>招标方</w:t>
      </w:r>
      <w:r>
        <w:rPr>
          <w:rFonts w:ascii="Times New Roman" w:cs="Times New Roman"/>
          <w:color w:val="auto"/>
          <w:highlight w:val="none"/>
        </w:rPr>
        <w:t>所在地的人民法院起诉。</w:t>
      </w:r>
    </w:p>
    <w:p>
      <w:pPr>
        <w:pStyle w:val="51"/>
        <w:numPr>
          <w:ilvl w:val="0"/>
          <w:numId w:val="0"/>
        </w:numPr>
        <w:spacing w:line="360" w:lineRule="auto"/>
        <w:ind w:leftChars="0"/>
        <w:rPr>
          <w:rFonts w:ascii="Times New Roman" w:cs="Times New Roman"/>
          <w:color w:val="auto"/>
          <w:highlight w:val="none"/>
        </w:rPr>
      </w:pPr>
      <w:r>
        <w:rPr>
          <w:rFonts w:hint="eastAsia" w:ascii="Times New Roman" w:cs="Times New Roman"/>
          <w:color w:val="auto"/>
          <w:highlight w:val="none"/>
          <w:lang w:val="en-US" w:eastAsia="zh-CN"/>
        </w:rPr>
        <w:t xml:space="preserve">10.3 </w:t>
      </w:r>
      <w:r>
        <w:rPr>
          <w:rFonts w:ascii="Times New Roman" w:cs="Times New Roman"/>
          <w:color w:val="auto"/>
          <w:highlight w:val="none"/>
        </w:rPr>
        <w:t>在进行审理期间，除提交审理的事项外，合同仍应继续履行</w:t>
      </w:r>
      <w:r>
        <w:rPr>
          <w:rFonts w:hint="eastAsia" w:ascii="Times New Roman" w:cs="Times New Roman"/>
          <w:color w:val="auto"/>
          <w:highlight w:val="none"/>
        </w:rPr>
        <w:t>。</w:t>
      </w:r>
    </w:p>
    <w:p>
      <w:pPr>
        <w:pStyle w:val="51"/>
        <w:spacing w:line="360" w:lineRule="auto"/>
        <w:ind w:left="600"/>
        <w:rPr>
          <w:rFonts w:ascii="Times New Roman" w:cs="Times New Roman"/>
          <w:color w:val="auto"/>
          <w:highlight w:val="none"/>
        </w:rPr>
      </w:pPr>
    </w:p>
    <w:p>
      <w:pPr>
        <w:pStyle w:val="51"/>
        <w:numPr>
          <w:ilvl w:val="0"/>
          <w:numId w:val="4"/>
        </w:numPr>
        <w:spacing w:line="360" w:lineRule="auto"/>
        <w:outlineLvl w:val="0"/>
        <w:rPr>
          <w:rFonts w:ascii="Times New Roman" w:cs="Times New Roman"/>
          <w:b/>
          <w:color w:val="auto"/>
          <w:highlight w:val="none"/>
        </w:rPr>
      </w:pPr>
      <w:bookmarkStart w:id="163" w:name="_Toc94047555"/>
      <w:bookmarkStart w:id="164" w:name="_Toc23316"/>
      <w:r>
        <w:rPr>
          <w:rFonts w:ascii="Times New Roman" w:cs="Times New Roman"/>
          <w:b/>
          <w:color w:val="auto"/>
          <w:highlight w:val="none"/>
        </w:rPr>
        <w:t>合同生效及其它事项</w:t>
      </w:r>
      <w:bookmarkEnd w:id="163"/>
      <w:bookmarkEnd w:id="164"/>
    </w:p>
    <w:p>
      <w:pPr>
        <w:pStyle w:val="51"/>
        <w:numPr>
          <w:ilvl w:val="0"/>
          <w:numId w:val="0"/>
        </w:numPr>
        <w:spacing w:line="360" w:lineRule="auto"/>
        <w:ind w:leftChars="0"/>
        <w:rPr>
          <w:rFonts w:ascii="Times New Roman" w:cs="Times New Roman"/>
          <w:color w:val="auto"/>
          <w:highlight w:val="none"/>
        </w:rPr>
      </w:pPr>
      <w:r>
        <w:rPr>
          <w:rFonts w:hint="eastAsia" w:ascii="Times New Roman" w:cs="Times New Roman"/>
          <w:color w:val="auto"/>
          <w:highlight w:val="none"/>
          <w:lang w:val="en-US" w:eastAsia="zh-CN"/>
        </w:rPr>
        <w:t xml:space="preserve">11.1 </w:t>
      </w:r>
      <w:r>
        <w:rPr>
          <w:rFonts w:ascii="Times New Roman" w:cs="Times New Roman"/>
          <w:color w:val="auto"/>
          <w:highlight w:val="none"/>
        </w:rPr>
        <w:t>合同双方应各指定一名授权代表，负责直接处理涉及本合同的有关问题。</w:t>
      </w:r>
    </w:p>
    <w:p>
      <w:pPr>
        <w:pStyle w:val="51"/>
        <w:numPr>
          <w:ilvl w:val="0"/>
          <w:numId w:val="0"/>
        </w:numPr>
        <w:spacing w:line="360" w:lineRule="auto"/>
        <w:ind w:leftChars="0"/>
        <w:rPr>
          <w:rFonts w:ascii="Times New Roman" w:cs="Times New Roman"/>
          <w:color w:val="auto"/>
          <w:highlight w:val="none"/>
        </w:rPr>
      </w:pPr>
      <w:r>
        <w:rPr>
          <w:rFonts w:hint="eastAsia" w:ascii="Times New Roman" w:cs="Times New Roman"/>
          <w:color w:val="auto"/>
          <w:highlight w:val="none"/>
          <w:lang w:val="en-US" w:eastAsia="zh-CN"/>
        </w:rPr>
        <w:t xml:space="preserve">11.2 </w:t>
      </w:r>
      <w:r>
        <w:rPr>
          <w:rFonts w:ascii="Times New Roman" w:cs="Times New Roman"/>
          <w:color w:val="auto"/>
          <w:highlight w:val="none"/>
        </w:rPr>
        <w:t>一切与合同标的有关的税费均由</w:t>
      </w:r>
      <w:r>
        <w:rPr>
          <w:rFonts w:hint="eastAsia" w:ascii="Times New Roman" w:cs="Times New Roman"/>
          <w:color w:val="auto"/>
          <w:highlight w:val="none"/>
          <w:lang w:eastAsia="zh-CN"/>
        </w:rPr>
        <w:t>中标方</w:t>
      </w:r>
      <w:r>
        <w:rPr>
          <w:rFonts w:ascii="Times New Roman" w:cs="Times New Roman"/>
          <w:color w:val="auto"/>
          <w:highlight w:val="none"/>
        </w:rPr>
        <w:t>承担。</w:t>
      </w:r>
    </w:p>
    <w:p>
      <w:pPr>
        <w:pStyle w:val="51"/>
        <w:numPr>
          <w:ilvl w:val="0"/>
          <w:numId w:val="0"/>
        </w:numPr>
        <w:spacing w:line="360" w:lineRule="auto"/>
        <w:ind w:leftChars="0"/>
        <w:rPr>
          <w:rFonts w:ascii="Times New Roman" w:cs="Times New Roman"/>
          <w:color w:val="auto"/>
          <w:highlight w:val="none"/>
        </w:rPr>
      </w:pPr>
      <w:r>
        <w:rPr>
          <w:rFonts w:hint="eastAsia" w:ascii="Times New Roman" w:cs="Times New Roman"/>
          <w:color w:val="auto"/>
          <w:highlight w:val="none"/>
          <w:lang w:val="en-US" w:eastAsia="zh-CN"/>
        </w:rPr>
        <w:t xml:space="preserve">11.3 </w:t>
      </w:r>
      <w:r>
        <w:rPr>
          <w:rFonts w:ascii="Times New Roman" w:cs="Times New Roman"/>
          <w:color w:val="auto"/>
          <w:highlight w:val="none"/>
        </w:rPr>
        <w:t>本合同项下双方相互提供的文件、资料，双方除为履行合同的目的外，均不得泄漏给与“合同标的”项目无关的第三方。</w:t>
      </w:r>
    </w:p>
    <w:p>
      <w:pPr>
        <w:pStyle w:val="51"/>
        <w:numPr>
          <w:ilvl w:val="0"/>
          <w:numId w:val="0"/>
        </w:numPr>
        <w:spacing w:line="360" w:lineRule="auto"/>
        <w:ind w:leftChars="0"/>
        <w:rPr>
          <w:rFonts w:ascii="Times New Roman" w:cs="Times New Roman"/>
          <w:color w:val="auto"/>
          <w:highlight w:val="none"/>
        </w:rPr>
      </w:pPr>
      <w:r>
        <w:rPr>
          <w:rFonts w:hint="eastAsia" w:ascii="Times New Roman" w:cs="Times New Roman"/>
          <w:color w:val="auto"/>
          <w:highlight w:val="none"/>
          <w:lang w:val="en-US" w:eastAsia="zh-CN"/>
        </w:rPr>
        <w:t xml:space="preserve">11.4 </w:t>
      </w:r>
      <w:r>
        <w:rPr>
          <w:rFonts w:ascii="Times New Roman" w:cs="Times New Roman"/>
          <w:color w:val="auto"/>
          <w:highlight w:val="none"/>
        </w:rPr>
        <w:t>未经</w:t>
      </w:r>
      <w:r>
        <w:rPr>
          <w:rFonts w:hint="eastAsia" w:ascii="Times New Roman" w:cs="Times New Roman"/>
          <w:color w:val="auto"/>
          <w:highlight w:val="none"/>
          <w:lang w:eastAsia="zh-CN"/>
        </w:rPr>
        <w:t>招标方</w:t>
      </w:r>
      <w:r>
        <w:rPr>
          <w:rFonts w:ascii="Times New Roman" w:cs="Times New Roman"/>
          <w:color w:val="auto"/>
          <w:highlight w:val="none"/>
        </w:rPr>
        <w:t>书面同意，</w:t>
      </w:r>
      <w:r>
        <w:rPr>
          <w:rFonts w:hint="eastAsia" w:ascii="Times New Roman" w:cs="Times New Roman"/>
          <w:color w:val="auto"/>
          <w:highlight w:val="none"/>
          <w:lang w:eastAsia="zh-CN"/>
        </w:rPr>
        <w:t>中标方</w:t>
      </w:r>
      <w:r>
        <w:rPr>
          <w:rFonts w:ascii="Times New Roman" w:cs="Times New Roman"/>
          <w:color w:val="auto"/>
          <w:highlight w:val="none"/>
        </w:rPr>
        <w:t>不得将本合同项下权利或义务转包或转让给任何第三方。</w:t>
      </w:r>
    </w:p>
    <w:p>
      <w:pPr>
        <w:pStyle w:val="51"/>
        <w:numPr>
          <w:ilvl w:val="0"/>
          <w:numId w:val="0"/>
        </w:numPr>
        <w:spacing w:line="360" w:lineRule="auto"/>
        <w:ind w:leftChars="0"/>
        <w:rPr>
          <w:rFonts w:ascii="Times New Roman" w:cs="Times New Roman"/>
          <w:color w:val="auto"/>
          <w:highlight w:val="none"/>
        </w:rPr>
      </w:pPr>
      <w:r>
        <w:rPr>
          <w:rFonts w:hint="eastAsia" w:ascii="Times New Roman" w:cs="Times New Roman"/>
          <w:color w:val="auto"/>
          <w:highlight w:val="none"/>
          <w:lang w:val="en-US" w:eastAsia="zh-CN"/>
        </w:rPr>
        <w:t xml:space="preserve">11.5 </w:t>
      </w:r>
      <w:r>
        <w:rPr>
          <w:rFonts w:ascii="Times New Roman" w:cs="Times New Roman"/>
          <w:color w:val="auto"/>
          <w:highlight w:val="none"/>
        </w:rPr>
        <w:t>如果本合同部分条款无效或应予修正，将结合该条款上下文</w:t>
      </w:r>
      <w:r>
        <w:rPr>
          <w:rFonts w:hint="eastAsia" w:ascii="Times New Roman" w:cs="Times New Roman"/>
          <w:color w:val="auto"/>
          <w:highlight w:val="none"/>
        </w:rPr>
        <w:t>作出</w:t>
      </w:r>
      <w:r>
        <w:rPr>
          <w:rFonts w:ascii="Times New Roman" w:cs="Times New Roman"/>
          <w:color w:val="auto"/>
          <w:highlight w:val="none"/>
        </w:rPr>
        <w:t>安排，但不影响本合同其它条款的效力。</w:t>
      </w:r>
    </w:p>
    <w:p>
      <w:pPr>
        <w:pStyle w:val="51"/>
        <w:numPr>
          <w:ilvl w:val="0"/>
          <w:numId w:val="0"/>
        </w:numPr>
        <w:spacing w:line="360" w:lineRule="auto"/>
        <w:ind w:leftChars="0"/>
        <w:rPr>
          <w:rFonts w:ascii="Times New Roman" w:cs="Times New Roman"/>
          <w:color w:val="auto"/>
          <w:highlight w:val="none"/>
        </w:rPr>
      </w:pPr>
      <w:r>
        <w:rPr>
          <w:rFonts w:hint="eastAsia" w:ascii="Times New Roman" w:cs="Times New Roman"/>
          <w:color w:val="auto"/>
          <w:highlight w:val="none"/>
          <w:lang w:val="en-US" w:eastAsia="zh-CN"/>
        </w:rPr>
        <w:t xml:space="preserve">11.6 </w:t>
      </w:r>
      <w:r>
        <w:rPr>
          <w:rFonts w:ascii="Times New Roman" w:cs="Times New Roman"/>
          <w:color w:val="auto"/>
          <w:highlight w:val="none"/>
        </w:rPr>
        <w:t>本合同在双方</w:t>
      </w:r>
      <w:r>
        <w:rPr>
          <w:rFonts w:hint="eastAsia" w:ascii="Times New Roman" w:cs="Times New Roman"/>
          <w:color w:val="auto"/>
          <w:highlight w:val="none"/>
        </w:rPr>
        <w:t>法定代表人</w:t>
      </w:r>
      <w:r>
        <w:rPr>
          <w:rFonts w:ascii="Times New Roman" w:cs="Times New Roman"/>
          <w:color w:val="auto"/>
          <w:highlight w:val="none"/>
        </w:rPr>
        <w:t>或</w:t>
      </w:r>
      <w:r>
        <w:rPr>
          <w:rFonts w:hint="eastAsia" w:ascii="Times New Roman" w:cs="Times New Roman"/>
          <w:color w:val="auto"/>
          <w:highlight w:val="none"/>
        </w:rPr>
        <w:t>委托代理人</w:t>
      </w:r>
      <w:r>
        <w:rPr>
          <w:rFonts w:ascii="Times New Roman" w:cs="Times New Roman"/>
          <w:color w:val="auto"/>
          <w:highlight w:val="none"/>
        </w:rPr>
        <w:t>签字并加盖合同专用章</w:t>
      </w:r>
      <w:r>
        <w:rPr>
          <w:rFonts w:hint="eastAsia" w:ascii="Times New Roman" w:cs="Times New Roman"/>
          <w:color w:val="auto"/>
          <w:highlight w:val="none"/>
        </w:rPr>
        <w:t>后</w:t>
      </w:r>
      <w:r>
        <w:rPr>
          <w:rFonts w:ascii="Times New Roman" w:cs="Times New Roman"/>
          <w:color w:val="auto"/>
          <w:highlight w:val="none"/>
        </w:rPr>
        <w:t>生效</w:t>
      </w:r>
      <w:r>
        <w:rPr>
          <w:rFonts w:hint="eastAsia" w:ascii="Times New Roman" w:cs="Times New Roman"/>
          <w:color w:val="auto"/>
          <w:highlight w:val="none"/>
        </w:rPr>
        <w:t>。</w:t>
      </w:r>
    </w:p>
    <w:p>
      <w:pPr>
        <w:pStyle w:val="51"/>
        <w:numPr>
          <w:ilvl w:val="0"/>
          <w:numId w:val="0"/>
        </w:numPr>
        <w:spacing w:line="360" w:lineRule="auto"/>
        <w:ind w:leftChars="0"/>
        <w:rPr>
          <w:rFonts w:ascii="Times New Roman" w:cs="Times New Roman"/>
          <w:color w:val="auto"/>
          <w:highlight w:val="none"/>
        </w:rPr>
      </w:pPr>
      <w:r>
        <w:rPr>
          <w:rFonts w:hint="eastAsia" w:ascii="Times New Roman" w:cs="Times New Roman"/>
          <w:color w:val="auto"/>
          <w:highlight w:val="none"/>
          <w:lang w:val="en-US" w:eastAsia="zh-CN"/>
        </w:rPr>
        <w:t xml:space="preserve">11.7 </w:t>
      </w:r>
      <w:r>
        <w:rPr>
          <w:rFonts w:ascii="Times New Roman" w:cs="Times New Roman"/>
          <w:color w:val="auto"/>
          <w:highlight w:val="none"/>
        </w:rPr>
        <w:t>本合同一式</w:t>
      </w:r>
      <w:r>
        <w:rPr>
          <w:rFonts w:hint="eastAsia" w:ascii="Times New Roman" w:cs="Times New Roman"/>
          <w:color w:val="auto"/>
          <w:highlight w:val="none"/>
          <w:u w:val="single"/>
          <w:lang w:val="en-US" w:eastAsia="zh-CN"/>
        </w:rPr>
        <w:t>4</w:t>
      </w:r>
      <w:r>
        <w:rPr>
          <w:rFonts w:ascii="Times New Roman" w:cs="Times New Roman"/>
          <w:color w:val="auto"/>
          <w:highlight w:val="none"/>
        </w:rPr>
        <w:t>份，</w:t>
      </w:r>
      <w:r>
        <w:rPr>
          <w:rFonts w:hint="eastAsia" w:ascii="Times New Roman" w:cs="Times New Roman"/>
          <w:color w:val="auto"/>
          <w:highlight w:val="none"/>
          <w:lang w:eastAsia="zh-CN"/>
        </w:rPr>
        <w:t>中标方</w:t>
      </w:r>
      <w:r>
        <w:rPr>
          <w:rFonts w:hint="eastAsia" w:ascii="Times New Roman" w:cs="Times New Roman"/>
          <w:color w:val="auto"/>
          <w:highlight w:val="none"/>
          <w:u w:val="single"/>
          <w:lang w:val="en-US" w:eastAsia="zh-CN"/>
        </w:rPr>
        <w:t>2</w:t>
      </w:r>
      <w:r>
        <w:rPr>
          <w:rFonts w:ascii="Times New Roman" w:cs="Times New Roman"/>
          <w:color w:val="auto"/>
          <w:highlight w:val="none"/>
        </w:rPr>
        <w:t>份，</w:t>
      </w:r>
      <w:r>
        <w:rPr>
          <w:rFonts w:hint="eastAsia" w:ascii="Times New Roman" w:cs="Times New Roman"/>
          <w:color w:val="auto"/>
          <w:highlight w:val="none"/>
          <w:lang w:eastAsia="zh-CN"/>
        </w:rPr>
        <w:t>招标方</w:t>
      </w:r>
      <w:r>
        <w:rPr>
          <w:rFonts w:hint="eastAsia" w:ascii="Times New Roman" w:cs="Times New Roman"/>
          <w:color w:val="auto"/>
          <w:highlight w:val="none"/>
          <w:u w:val="single"/>
          <w:lang w:val="en-US" w:eastAsia="zh-CN"/>
        </w:rPr>
        <w:t>2</w:t>
      </w:r>
      <w:r>
        <w:rPr>
          <w:rFonts w:ascii="Times New Roman" w:cs="Times New Roman"/>
          <w:color w:val="auto"/>
          <w:highlight w:val="none"/>
        </w:rPr>
        <w:t>份。</w:t>
      </w:r>
    </w:p>
    <w:p>
      <w:pPr>
        <w:pStyle w:val="51"/>
        <w:numPr>
          <w:ilvl w:val="0"/>
          <w:numId w:val="0"/>
        </w:numPr>
        <w:spacing w:line="360" w:lineRule="auto"/>
        <w:ind w:leftChars="0"/>
        <w:rPr>
          <w:rFonts w:ascii="Times New Roman" w:cs="Times New Roman"/>
          <w:color w:val="auto"/>
          <w:highlight w:val="none"/>
        </w:rPr>
      </w:pPr>
      <w:r>
        <w:rPr>
          <w:rFonts w:hint="eastAsia" w:ascii="Times New Roman" w:cs="Times New Roman"/>
          <w:color w:val="auto"/>
          <w:highlight w:val="none"/>
          <w:lang w:val="en-US" w:eastAsia="zh-CN"/>
        </w:rPr>
        <w:t xml:space="preserve">11.8 </w:t>
      </w:r>
      <w:r>
        <w:rPr>
          <w:rFonts w:ascii="Times New Roman" w:cs="Times New Roman"/>
          <w:color w:val="auto"/>
          <w:highlight w:val="none"/>
        </w:rPr>
        <w:t>如有未尽事宜，双方协商解决，达成的补充协议作为本合同不可分割的一部分，具有法律效力。</w:t>
      </w:r>
    </w:p>
    <w:p>
      <w:pPr>
        <w:pStyle w:val="51"/>
        <w:numPr>
          <w:ilvl w:val="0"/>
          <w:numId w:val="4"/>
        </w:numPr>
        <w:spacing w:line="360" w:lineRule="auto"/>
        <w:outlineLvl w:val="0"/>
        <w:rPr>
          <w:rFonts w:ascii="Times New Roman" w:cs="Times New Roman"/>
          <w:b/>
          <w:color w:val="auto"/>
          <w:highlight w:val="none"/>
        </w:rPr>
      </w:pPr>
      <w:bookmarkStart w:id="165" w:name="_Toc21406"/>
      <w:r>
        <w:rPr>
          <w:rFonts w:hint="eastAsia" w:ascii="Times New Roman" w:cs="Times New Roman"/>
          <w:b/>
          <w:color w:val="auto"/>
          <w:highlight w:val="none"/>
        </w:rPr>
        <w:t>最终条款以签订合同为准。</w:t>
      </w:r>
      <w:bookmarkEnd w:id="165"/>
    </w:p>
    <w:p>
      <w:pPr>
        <w:pStyle w:val="14"/>
        <w:ind w:firstLine="480"/>
        <w:rPr>
          <w:color w:val="auto"/>
          <w:highlight w:val="none"/>
        </w:rPr>
      </w:pPr>
    </w:p>
    <w:p>
      <w:pPr>
        <w:pStyle w:val="47"/>
        <w:rPr>
          <w:color w:val="000000" w:themeColor="text1"/>
          <w:highlight w:val="none"/>
          <w14:textFill>
            <w14:solidFill>
              <w14:schemeClr w14:val="tx1"/>
            </w14:solidFill>
          </w14:textFill>
        </w:rPr>
      </w:pPr>
      <w:bookmarkStart w:id="166" w:name="_Toc14614"/>
      <w:bookmarkStart w:id="167" w:name="_Toc89417332"/>
      <w:bookmarkStart w:id="168" w:name="_Toc20262"/>
      <w:bookmarkStart w:id="169" w:name="_Toc24558"/>
      <w:bookmarkStart w:id="170" w:name="_Toc69503466"/>
      <w:r>
        <w:rPr>
          <w:color w:val="000000" w:themeColor="text1"/>
          <w:highlight w:val="none"/>
          <w14:textFill>
            <w14:solidFill>
              <w14:schemeClr w14:val="tx1"/>
            </w14:solidFill>
          </w14:textFill>
        </w:rPr>
        <w:t>第五章投标文件附表及格式</w:t>
      </w:r>
      <w:bookmarkEnd w:id="166"/>
      <w:bookmarkEnd w:id="167"/>
      <w:bookmarkEnd w:id="168"/>
      <w:bookmarkEnd w:id="169"/>
      <w:bookmarkEnd w:id="170"/>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p>
    <w:p>
      <w:pPr>
        <w:pStyle w:val="14"/>
        <w:ind w:firstLine="0" w:firstLineChars="0"/>
        <w:jc w:val="center"/>
        <w:rPr>
          <w:rFonts w:hint="eastAsia"/>
          <w:b/>
          <w:bCs/>
          <w:color w:val="000000" w:themeColor="text1"/>
          <w:sz w:val="36"/>
          <w:szCs w:val="36"/>
          <w:highlight w:val="none"/>
          <w14:textFill>
            <w14:solidFill>
              <w14:schemeClr w14:val="tx1"/>
            </w14:solidFill>
          </w14:textFill>
        </w:rPr>
      </w:pPr>
      <w:r>
        <w:rPr>
          <w:rFonts w:hint="eastAsia"/>
          <w:b/>
          <w:bCs/>
          <w:color w:val="000000" w:themeColor="text1"/>
          <w:sz w:val="36"/>
          <w:szCs w:val="36"/>
          <w:highlight w:val="none"/>
          <w14:textFill>
            <w14:solidFill>
              <w14:schemeClr w14:val="tx1"/>
            </w14:solidFill>
          </w14:textFill>
        </w:rPr>
        <w:t>包头稀土高新区污水资源化利用项目工程</w:t>
      </w:r>
    </w:p>
    <w:p>
      <w:pPr>
        <w:pStyle w:val="14"/>
        <w:ind w:firstLine="0" w:firstLineChars="0"/>
        <w:jc w:val="center"/>
        <w:rPr>
          <w:b/>
          <w:bCs/>
          <w:color w:val="000000" w:themeColor="text1"/>
          <w:sz w:val="36"/>
          <w:szCs w:val="36"/>
          <w:highlight w:val="none"/>
          <w14:textFill>
            <w14:solidFill>
              <w14:schemeClr w14:val="tx1"/>
            </w14:solidFill>
          </w14:textFill>
        </w:rPr>
      </w:pPr>
      <w:r>
        <w:rPr>
          <w:rFonts w:hint="eastAsia"/>
          <w:b/>
          <w:bCs/>
          <w:color w:val="000000" w:themeColor="text1"/>
          <w:sz w:val="36"/>
          <w:szCs w:val="36"/>
          <w:highlight w:val="none"/>
          <w14:textFill>
            <w14:solidFill>
              <w14:schemeClr w14:val="tx1"/>
            </w14:solidFill>
          </w14:textFill>
        </w:rPr>
        <w:t>总承包（EPC）项目</w:t>
      </w:r>
    </w:p>
    <w:p>
      <w:pPr>
        <w:pStyle w:val="14"/>
        <w:ind w:firstLine="1807" w:firstLineChars="500"/>
        <w:rPr>
          <w:color w:val="000000" w:themeColor="text1"/>
          <w:highlight w:val="none"/>
          <w14:textFill>
            <w14:solidFill>
              <w14:schemeClr w14:val="tx1"/>
            </w14:solidFill>
          </w14:textFill>
        </w:rPr>
      </w:pPr>
      <w:r>
        <w:rPr>
          <w:rFonts w:hint="eastAsia"/>
          <w:b/>
          <w:bCs/>
          <w:color w:val="000000" w:themeColor="text1"/>
          <w:sz w:val="36"/>
          <w:szCs w:val="36"/>
          <w:highlight w:val="none"/>
          <w:lang w:eastAsia="zh-CN"/>
          <w14:textFill>
            <w14:solidFill>
              <w14:schemeClr w14:val="tx1"/>
            </w14:solidFill>
          </w14:textFill>
        </w:rPr>
        <w:t>整体系统调试及试运行技术服务</w:t>
      </w: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p>
    <w:p>
      <w:pPr>
        <w:pStyle w:val="14"/>
        <w:ind w:firstLine="0" w:firstLineChars="0"/>
        <w:jc w:val="center"/>
        <w:rPr>
          <w:b/>
          <w:bCs/>
          <w:color w:val="000000" w:themeColor="text1"/>
          <w:sz w:val="72"/>
          <w:szCs w:val="72"/>
          <w:highlight w:val="none"/>
          <w14:textFill>
            <w14:solidFill>
              <w14:schemeClr w14:val="tx1"/>
            </w14:solidFill>
          </w14:textFill>
        </w:rPr>
      </w:pPr>
      <w:r>
        <w:rPr>
          <w:b/>
          <w:bCs/>
          <w:color w:val="000000" w:themeColor="text1"/>
          <w:sz w:val="72"/>
          <w:szCs w:val="72"/>
          <w:highlight w:val="none"/>
          <w14:textFill>
            <w14:solidFill>
              <w14:schemeClr w14:val="tx1"/>
            </w14:solidFill>
          </w14:textFill>
        </w:rPr>
        <w:t>投标文件</w:t>
      </w: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p>
    <w:p>
      <w:pPr>
        <w:pStyle w:val="14"/>
        <w:ind w:firstLine="0" w:firstLineChars="0"/>
        <w:jc w:val="center"/>
        <w:rPr>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招标编号：</w:t>
      </w: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p>
    <w:p>
      <w:pPr>
        <w:pStyle w:val="14"/>
        <w:ind w:firstLine="562"/>
        <w:rPr>
          <w:b/>
          <w:bCs/>
          <w:color w:val="000000" w:themeColor="text1"/>
          <w:sz w:val="28"/>
          <w:szCs w:val="28"/>
          <w:highlight w:val="none"/>
          <w:u w:val="single"/>
          <w14:textFill>
            <w14:solidFill>
              <w14:schemeClr w14:val="tx1"/>
            </w14:solidFill>
          </w14:textFill>
        </w:rPr>
      </w:pPr>
      <w:r>
        <w:rPr>
          <w:b/>
          <w:bCs/>
          <w:color w:val="000000" w:themeColor="text1"/>
          <w:sz w:val="28"/>
          <w:szCs w:val="28"/>
          <w:highlight w:val="none"/>
          <w14:textFill>
            <w14:solidFill>
              <w14:schemeClr w14:val="tx1"/>
            </w14:solidFill>
          </w14:textFill>
        </w:rPr>
        <w:t>投标人：</w:t>
      </w:r>
      <w:r>
        <w:rPr>
          <w:b/>
          <w:bCs/>
          <w:color w:val="000000" w:themeColor="text1"/>
          <w:sz w:val="28"/>
          <w:szCs w:val="28"/>
          <w:highlight w:val="none"/>
          <w:u w:val="single"/>
          <w14:textFill>
            <w14:solidFill>
              <w14:schemeClr w14:val="tx1"/>
            </w14:solidFill>
          </w14:textFill>
        </w:rPr>
        <w:t>（盖公章）</w:t>
      </w:r>
    </w:p>
    <w:p>
      <w:pPr>
        <w:pStyle w:val="14"/>
        <w:ind w:firstLine="562"/>
        <w:rPr>
          <w:b/>
          <w:bCs/>
          <w:color w:val="000000" w:themeColor="text1"/>
          <w:sz w:val="28"/>
          <w:szCs w:val="28"/>
          <w:highlight w:val="none"/>
          <w14:textFill>
            <w14:solidFill>
              <w14:schemeClr w14:val="tx1"/>
            </w14:solidFill>
          </w14:textFill>
        </w:rPr>
      </w:pPr>
      <w:r>
        <w:rPr>
          <w:b/>
          <w:bCs/>
          <w:color w:val="000000" w:themeColor="text1"/>
          <w:sz w:val="28"/>
          <w:szCs w:val="28"/>
          <w:highlight w:val="none"/>
          <w14:textFill>
            <w14:solidFill>
              <w14:schemeClr w14:val="tx1"/>
            </w14:solidFill>
          </w14:textFill>
        </w:rPr>
        <w:t>法定代表人或其委托代理人：</w:t>
      </w:r>
      <w:r>
        <w:rPr>
          <w:b/>
          <w:bCs/>
          <w:color w:val="000000" w:themeColor="text1"/>
          <w:sz w:val="28"/>
          <w:szCs w:val="28"/>
          <w:highlight w:val="none"/>
          <w:u w:val="single"/>
          <w14:textFill>
            <w14:solidFill>
              <w14:schemeClr w14:val="tx1"/>
            </w14:solidFill>
          </w14:textFill>
        </w:rPr>
        <w:t>（签字或盖章）</w:t>
      </w:r>
    </w:p>
    <w:p>
      <w:pPr>
        <w:pStyle w:val="14"/>
        <w:ind w:firstLine="562"/>
        <w:rPr>
          <w:color w:val="000000" w:themeColor="text1"/>
          <w:highlight w:val="none"/>
          <w14:textFill>
            <w14:solidFill>
              <w14:schemeClr w14:val="tx1"/>
            </w14:solidFill>
          </w14:textFill>
        </w:rPr>
      </w:pPr>
      <w:r>
        <w:rPr>
          <w:b/>
          <w:bCs/>
          <w:color w:val="000000" w:themeColor="text1"/>
          <w:sz w:val="28"/>
          <w:szCs w:val="28"/>
          <w:highlight w:val="none"/>
          <w14:textFill>
            <w14:solidFill>
              <w14:schemeClr w14:val="tx1"/>
            </w14:solidFill>
          </w14:textFill>
        </w:rPr>
        <w:t>日期：</w:t>
      </w:r>
      <w:r>
        <w:rPr>
          <w:b/>
          <w:bCs/>
          <w:color w:val="000000" w:themeColor="text1"/>
          <w:sz w:val="28"/>
          <w:szCs w:val="28"/>
          <w:highlight w:val="none"/>
          <w:u w:val="single"/>
          <w14:textFill>
            <w14:solidFill>
              <w14:schemeClr w14:val="tx1"/>
            </w14:solidFill>
          </w14:textFill>
        </w:rPr>
        <w:t>202</w:t>
      </w:r>
      <w:r>
        <w:rPr>
          <w:rFonts w:hint="eastAsia"/>
          <w:b/>
          <w:bCs/>
          <w:color w:val="000000" w:themeColor="text1"/>
          <w:sz w:val="28"/>
          <w:szCs w:val="28"/>
          <w:highlight w:val="none"/>
          <w:u w:val="single"/>
          <w:lang w:val="en-US" w:eastAsia="zh-CN"/>
          <w14:textFill>
            <w14:solidFill>
              <w14:schemeClr w14:val="tx1"/>
            </w14:solidFill>
          </w14:textFill>
        </w:rPr>
        <w:t>4</w:t>
      </w:r>
      <w:r>
        <w:rPr>
          <w:b/>
          <w:bCs/>
          <w:color w:val="000000" w:themeColor="text1"/>
          <w:sz w:val="28"/>
          <w:szCs w:val="28"/>
          <w:highlight w:val="none"/>
          <w14:textFill>
            <w14:solidFill>
              <w14:schemeClr w14:val="tx1"/>
            </w14:solidFill>
          </w14:textFill>
        </w:rPr>
        <w:t>年</w:t>
      </w:r>
      <w:r>
        <w:rPr>
          <w:rFonts w:hint="eastAsia"/>
          <w:b/>
          <w:bCs/>
          <w:color w:val="000000" w:themeColor="text1"/>
          <w:sz w:val="28"/>
          <w:szCs w:val="28"/>
          <w:highlight w:val="none"/>
          <w:lang w:val="en-US" w:eastAsia="zh-CN"/>
          <w14:textFill>
            <w14:solidFill>
              <w14:schemeClr w14:val="tx1"/>
            </w14:solidFill>
          </w14:textFill>
        </w:rPr>
        <w:t xml:space="preserve">  </w:t>
      </w:r>
      <w:r>
        <w:rPr>
          <w:b/>
          <w:bCs/>
          <w:color w:val="000000" w:themeColor="text1"/>
          <w:sz w:val="28"/>
          <w:szCs w:val="28"/>
          <w:highlight w:val="none"/>
          <w14:textFill>
            <w14:solidFill>
              <w14:schemeClr w14:val="tx1"/>
            </w14:solidFill>
          </w14:textFill>
        </w:rPr>
        <w:t>月</w:t>
      </w:r>
      <w:r>
        <w:rPr>
          <w:rFonts w:hint="eastAsia"/>
          <w:b/>
          <w:bCs/>
          <w:color w:val="000000" w:themeColor="text1"/>
          <w:sz w:val="28"/>
          <w:szCs w:val="28"/>
          <w:highlight w:val="none"/>
          <w:lang w:val="en-US" w:eastAsia="zh-CN"/>
          <w14:textFill>
            <w14:solidFill>
              <w14:schemeClr w14:val="tx1"/>
            </w14:solidFill>
          </w14:textFill>
        </w:rPr>
        <w:t xml:space="preserve">  </w:t>
      </w:r>
      <w:r>
        <w:rPr>
          <w:b/>
          <w:bCs/>
          <w:color w:val="000000" w:themeColor="text1"/>
          <w:sz w:val="28"/>
          <w:szCs w:val="28"/>
          <w:highlight w:val="none"/>
          <w14:textFill>
            <w14:solidFill>
              <w14:schemeClr w14:val="tx1"/>
            </w14:solidFill>
          </w14:textFill>
        </w:rPr>
        <w:t>日</w:t>
      </w:r>
      <w:bookmarkStart w:id="171" w:name="_Toc533175806"/>
      <w:bookmarkStart w:id="172" w:name="_Toc533191464"/>
      <w:bookmarkStart w:id="173" w:name="_Toc532908591"/>
      <w:bookmarkStart w:id="174" w:name="_Toc43690096"/>
      <w:bookmarkStart w:id="175" w:name="_Toc19473"/>
      <w:r>
        <w:rPr>
          <w:color w:val="000000" w:themeColor="text1"/>
          <w:highlight w:val="none"/>
          <w14:textFill>
            <w14:solidFill>
              <w14:schemeClr w14:val="tx1"/>
            </w14:solidFill>
          </w14:textFill>
        </w:rPr>
        <w:br w:type="page"/>
      </w:r>
    </w:p>
    <w:p>
      <w:pPr>
        <w:pStyle w:val="14"/>
        <w:ind w:firstLine="480"/>
        <w:rPr>
          <w:color w:val="000000" w:themeColor="text1"/>
          <w:highlight w:val="none"/>
          <w14:textFill>
            <w14:solidFill>
              <w14:schemeClr w14:val="tx1"/>
            </w14:solidFill>
          </w14:textFill>
        </w:rPr>
      </w:pPr>
    </w:p>
    <w:p>
      <w:pPr>
        <w:pStyle w:val="14"/>
        <w:ind w:firstLine="0" w:firstLineChars="0"/>
        <w:jc w:val="center"/>
        <w:rPr>
          <w:b/>
          <w:bCs/>
          <w:color w:val="000000" w:themeColor="text1"/>
          <w:sz w:val="28"/>
          <w:szCs w:val="28"/>
          <w:highlight w:val="none"/>
          <w14:textFill>
            <w14:solidFill>
              <w14:schemeClr w14:val="tx1"/>
            </w14:solidFill>
          </w14:textFill>
        </w:rPr>
      </w:pPr>
      <w:r>
        <w:rPr>
          <w:b/>
          <w:bCs/>
          <w:color w:val="000000" w:themeColor="text1"/>
          <w:sz w:val="28"/>
          <w:szCs w:val="28"/>
          <w:highlight w:val="none"/>
          <w14:textFill>
            <w14:solidFill>
              <w14:schemeClr w14:val="tx1"/>
            </w14:solidFill>
          </w14:textFill>
        </w:rPr>
        <w:t>目录</w:t>
      </w:r>
      <w:bookmarkEnd w:id="171"/>
      <w:bookmarkEnd w:id="172"/>
      <w:bookmarkEnd w:id="173"/>
      <w:bookmarkEnd w:id="174"/>
      <w:bookmarkEnd w:id="175"/>
    </w:p>
    <w:p>
      <w:pPr>
        <w:pStyle w:val="14"/>
        <w:ind w:firstLine="480"/>
        <w:rPr>
          <w:color w:val="000000" w:themeColor="text1"/>
          <w:highlight w:val="none"/>
          <w14:textFill>
            <w14:solidFill>
              <w14:schemeClr w14:val="tx1"/>
            </w14:solidFill>
          </w14:textFill>
        </w:rPr>
      </w:pPr>
    </w:p>
    <w:p>
      <w:pPr>
        <w:pStyle w:val="14"/>
        <w:ind w:firstLine="482"/>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第一部分商务标</w:t>
      </w:r>
    </w:p>
    <w:p>
      <w:pPr>
        <w:pStyle w:val="14"/>
        <w:numPr>
          <w:ilvl w:val="0"/>
          <w:numId w:val="10"/>
        </w:numPr>
        <w:ind w:left="0" w:leftChars="0" w:firstLine="420" w:firstLineChars="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投标函</w:t>
      </w:r>
      <w:r>
        <w:rPr>
          <w:rFonts w:hint="eastAsia"/>
          <w:color w:val="000000" w:themeColor="text1"/>
          <w:highlight w:val="none"/>
          <w14:textFill>
            <w14:solidFill>
              <w14:schemeClr w14:val="tx1"/>
            </w14:solidFill>
          </w14:textFill>
        </w:rPr>
        <w:t>；</w:t>
      </w:r>
    </w:p>
    <w:p>
      <w:pPr>
        <w:pStyle w:val="14"/>
        <w:numPr>
          <w:ilvl w:val="0"/>
          <w:numId w:val="10"/>
        </w:numPr>
        <w:ind w:left="0" w:leftChars="0" w:firstLine="420" w:firstLineChars="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开标一览表</w:t>
      </w:r>
      <w:r>
        <w:rPr>
          <w:rFonts w:hint="eastAsia"/>
          <w:color w:val="000000" w:themeColor="text1"/>
          <w:highlight w:val="none"/>
          <w14:textFill>
            <w14:solidFill>
              <w14:schemeClr w14:val="tx1"/>
            </w14:solidFill>
          </w14:textFill>
        </w:rPr>
        <w:t>；</w:t>
      </w:r>
    </w:p>
    <w:p>
      <w:pPr>
        <w:pStyle w:val="14"/>
        <w:numPr>
          <w:ilvl w:val="0"/>
          <w:numId w:val="10"/>
        </w:numPr>
        <w:ind w:left="0" w:leftChars="0" w:firstLine="420" w:firstLineChars="0"/>
        <w:rPr>
          <w:color w:val="000000" w:themeColor="text1"/>
          <w:highlight w:val="green"/>
          <w14:textFill>
            <w14:solidFill>
              <w14:schemeClr w14:val="tx1"/>
            </w14:solidFill>
          </w14:textFill>
        </w:rPr>
      </w:pPr>
      <w:r>
        <w:rPr>
          <w:color w:val="000000" w:themeColor="text1"/>
          <w:highlight w:val="green"/>
          <w14:textFill>
            <w14:solidFill>
              <w14:schemeClr w14:val="tx1"/>
            </w14:solidFill>
          </w14:textFill>
        </w:rPr>
        <w:t>分项价格表</w:t>
      </w:r>
      <w:r>
        <w:rPr>
          <w:rFonts w:hint="eastAsia"/>
          <w:color w:val="000000" w:themeColor="text1"/>
          <w:highlight w:val="green"/>
          <w14:textFill>
            <w14:solidFill>
              <w14:schemeClr w14:val="tx1"/>
            </w14:solidFill>
          </w14:textFill>
        </w:rPr>
        <w:t>；</w:t>
      </w:r>
    </w:p>
    <w:p>
      <w:pPr>
        <w:pStyle w:val="14"/>
        <w:numPr>
          <w:ilvl w:val="0"/>
          <w:numId w:val="10"/>
        </w:numPr>
        <w:ind w:left="0" w:leftChars="0" w:firstLine="420" w:firstLineChars="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法定代表人资格证明书</w:t>
      </w:r>
      <w:r>
        <w:rPr>
          <w:rFonts w:hint="eastAsia"/>
          <w:color w:val="000000" w:themeColor="text1"/>
          <w:highlight w:val="none"/>
          <w14:textFill>
            <w14:solidFill>
              <w14:schemeClr w14:val="tx1"/>
            </w14:solidFill>
          </w14:textFill>
        </w:rPr>
        <w:t>；</w:t>
      </w:r>
    </w:p>
    <w:p>
      <w:pPr>
        <w:pStyle w:val="14"/>
        <w:numPr>
          <w:ilvl w:val="0"/>
          <w:numId w:val="10"/>
        </w:numPr>
        <w:ind w:left="0" w:leftChars="0" w:firstLine="420" w:firstLineChars="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法定代表人授权委托书</w:t>
      </w:r>
      <w:r>
        <w:rPr>
          <w:rFonts w:hint="eastAsia"/>
          <w:color w:val="000000" w:themeColor="text1"/>
          <w:highlight w:val="none"/>
          <w14:textFill>
            <w14:solidFill>
              <w14:schemeClr w14:val="tx1"/>
            </w14:solidFill>
          </w14:textFill>
        </w:rPr>
        <w:t>；</w:t>
      </w:r>
    </w:p>
    <w:p>
      <w:pPr>
        <w:pStyle w:val="14"/>
        <w:numPr>
          <w:ilvl w:val="0"/>
          <w:numId w:val="10"/>
        </w:numPr>
        <w:ind w:left="0" w:leftChars="0" w:firstLine="420" w:firstLineChars="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投标承诺书</w:t>
      </w:r>
      <w:r>
        <w:rPr>
          <w:rFonts w:hint="eastAsia"/>
          <w:color w:val="000000" w:themeColor="text1"/>
          <w:highlight w:val="none"/>
          <w14:textFill>
            <w14:solidFill>
              <w14:schemeClr w14:val="tx1"/>
            </w14:solidFill>
          </w14:textFill>
        </w:rPr>
        <w:t>；</w:t>
      </w:r>
    </w:p>
    <w:p>
      <w:pPr>
        <w:pStyle w:val="14"/>
        <w:numPr>
          <w:ilvl w:val="0"/>
          <w:numId w:val="10"/>
        </w:numPr>
        <w:ind w:left="0" w:leftChars="0" w:firstLine="420" w:firstLineChars="0"/>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资格、资信证明文件（复印件，须加盖公章）</w:t>
      </w:r>
      <w:r>
        <w:rPr>
          <w:rFonts w:hint="eastAsia"/>
          <w:color w:val="000000" w:themeColor="text1"/>
          <w:highlight w:val="none"/>
          <w14:textFill>
            <w14:solidFill>
              <w14:schemeClr w14:val="tx1"/>
            </w14:solidFill>
          </w14:textFill>
        </w:rPr>
        <w:t>。</w:t>
      </w:r>
    </w:p>
    <w:p>
      <w:pPr>
        <w:pStyle w:val="14"/>
        <w:numPr>
          <w:ilvl w:val="0"/>
          <w:numId w:val="11"/>
        </w:numPr>
        <w:spacing w:line="240" w:lineRule="auto"/>
        <w:ind w:left="800" w:leftChars="0"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营业执照复印件；</w:t>
      </w:r>
    </w:p>
    <w:p>
      <w:pPr>
        <w:pStyle w:val="14"/>
        <w:numPr>
          <w:ilvl w:val="0"/>
          <w:numId w:val="11"/>
        </w:numPr>
        <w:ind w:left="1225" w:leftChars="0" w:hanging="425"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业绩证明文件复印件（中标通知书或合同）；</w:t>
      </w:r>
    </w:p>
    <w:p>
      <w:pPr>
        <w:pStyle w:val="14"/>
        <w:numPr>
          <w:ilvl w:val="0"/>
          <w:numId w:val="11"/>
        </w:numPr>
        <w:ind w:left="1225" w:leftChars="0" w:hanging="425"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投标人“信用中国”网站“失信被执行人”、“重大税收违法案件当事人”和“政府采购不良行为记录”查询截图；</w:t>
      </w:r>
    </w:p>
    <w:p>
      <w:pPr>
        <w:pStyle w:val="14"/>
        <w:numPr>
          <w:ilvl w:val="0"/>
          <w:numId w:val="11"/>
        </w:numPr>
        <w:ind w:left="1225" w:leftChars="0" w:hanging="425"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投标人其他资格、资信证明文件。</w:t>
      </w:r>
    </w:p>
    <w:p>
      <w:pPr>
        <w:pStyle w:val="14"/>
        <w:ind w:firstLine="482"/>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第二部分技术标</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投标人的技术文件应参照招标文件第七章技术规格书的内容</w:t>
      </w:r>
      <w:r>
        <w:rPr>
          <w:rFonts w:hint="eastAsia"/>
          <w:color w:val="000000" w:themeColor="text1"/>
          <w:highlight w:val="none"/>
          <w:lang w:val="en-US" w:eastAsia="zh-CN"/>
          <w14:textFill>
            <w14:solidFill>
              <w14:schemeClr w14:val="tx1"/>
            </w14:solidFill>
          </w14:textFill>
        </w:rPr>
        <w:t>编制相应的技术服务实施方案</w:t>
      </w:r>
      <w:r>
        <w:rPr>
          <w:color w:val="000000" w:themeColor="text1"/>
          <w:highlight w:val="none"/>
          <w14:textFill>
            <w14:solidFill>
              <w14:schemeClr w14:val="tx1"/>
            </w14:solidFill>
          </w14:textFill>
        </w:rPr>
        <w:t>。投标技术文件应包括但不限于下列内容：</w:t>
      </w:r>
    </w:p>
    <w:p>
      <w:pPr>
        <w:pStyle w:val="14"/>
        <w:numPr>
          <w:ilvl w:val="0"/>
          <w:numId w:val="12"/>
        </w:numPr>
        <w:ind w:firstLine="48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调试方案</w:t>
      </w:r>
      <w:r>
        <w:rPr>
          <w:color w:val="000000" w:themeColor="text1"/>
          <w:highlight w:val="none"/>
          <w14:textFill>
            <w14:solidFill>
              <w14:schemeClr w14:val="tx1"/>
            </w14:solidFill>
          </w14:textFill>
        </w:rPr>
        <w:t>；</w:t>
      </w:r>
    </w:p>
    <w:p>
      <w:pPr>
        <w:pStyle w:val="14"/>
        <w:numPr>
          <w:ilvl w:val="0"/>
          <w:numId w:val="12"/>
        </w:numPr>
        <w:ind w:firstLine="48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调试及试运行组织机构；</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3</w:t>
      </w: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进度计划</w:t>
      </w:r>
      <w:r>
        <w:rPr>
          <w:color w:val="000000" w:themeColor="text1"/>
          <w:highlight w:val="none"/>
          <w14:textFill>
            <w14:solidFill>
              <w14:schemeClr w14:val="tx1"/>
            </w14:solidFill>
          </w14:textFill>
        </w:rPr>
        <w:t>；</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4</w:t>
      </w: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培训</w:t>
      </w:r>
      <w:r>
        <w:rPr>
          <w:color w:val="000000" w:themeColor="text1"/>
          <w:highlight w:val="none"/>
          <w14:textFill>
            <w14:solidFill>
              <w14:schemeClr w14:val="tx1"/>
            </w14:solidFill>
          </w14:textFill>
        </w:rPr>
        <w:t>计划</w:t>
      </w:r>
      <w:r>
        <w:rPr>
          <w:rFonts w:hint="eastAsia"/>
          <w:color w:val="000000" w:themeColor="text1"/>
          <w:highlight w:val="none"/>
          <w14:textFill>
            <w14:solidFill>
              <w14:schemeClr w14:val="tx1"/>
            </w14:solidFill>
          </w14:textFill>
        </w:rPr>
        <w:t>；</w:t>
      </w:r>
    </w:p>
    <w:p>
      <w:pPr>
        <w:pStyle w:val="14"/>
        <w:ind w:firstLine="480"/>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5</w:t>
      </w: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移交方案</w:t>
      </w:r>
      <w:r>
        <w:rPr>
          <w:rFonts w:hint="eastAsia"/>
          <w:color w:val="000000" w:themeColor="text1"/>
          <w:highlight w:val="none"/>
          <w14:textFill>
            <w14:solidFill>
              <w14:schemeClr w14:val="tx1"/>
            </w14:solidFill>
          </w14:textFill>
        </w:rPr>
        <w:t>。</w:t>
      </w:r>
    </w:p>
    <w:p>
      <w:pPr>
        <w:pStyle w:val="14"/>
        <w:ind w:firstLine="480"/>
        <w:rPr>
          <w:rFonts w:hint="eastAsia"/>
          <w:color w:val="000000" w:themeColor="text1"/>
          <w:highlight w:val="none"/>
          <w:lang w:eastAsia="zh-CN"/>
          <w14:textFill>
            <w14:solidFill>
              <w14:schemeClr w14:val="tx1"/>
            </w14:solidFill>
          </w14:textFill>
        </w:rPr>
      </w:pPr>
    </w:p>
    <w:p>
      <w:pPr>
        <w:pStyle w:val="14"/>
        <w:ind w:firstLine="480"/>
        <w:rPr>
          <w:rFonts w:hint="eastAsia"/>
          <w:color w:val="000000" w:themeColor="text1"/>
          <w:highlight w:val="none"/>
          <w:lang w:eastAsia="zh-CN"/>
          <w14:textFill>
            <w14:solidFill>
              <w14:schemeClr w14:val="tx1"/>
            </w14:solidFill>
          </w14:textFill>
        </w:rPr>
        <w:sectPr>
          <w:pgSz w:w="11907" w:h="16840"/>
          <w:pgMar w:top="1701" w:right="1701" w:bottom="1701" w:left="1701" w:header="1134" w:footer="1134" w:gutter="284"/>
          <w:pgBorders>
            <w:top w:val="none" w:sz="0" w:space="0"/>
            <w:left w:val="none" w:sz="0" w:space="0"/>
            <w:bottom w:val="none" w:sz="0" w:space="0"/>
            <w:right w:val="none" w:sz="0" w:space="0"/>
          </w:pgBorders>
          <w:pgNumType w:start="1"/>
          <w:cols w:space="720" w:num="1"/>
          <w:docGrid w:type="lines" w:linePitch="312" w:charSpace="0"/>
        </w:sectPr>
      </w:pPr>
    </w:p>
    <w:p>
      <w:pPr>
        <w:pStyle w:val="46"/>
        <w:rPr>
          <w:color w:val="000000" w:themeColor="text1"/>
          <w:highlight w:val="none"/>
          <w14:textFill>
            <w14:solidFill>
              <w14:schemeClr w14:val="tx1"/>
            </w14:solidFill>
          </w14:textFill>
        </w:rPr>
      </w:pPr>
      <w:bookmarkStart w:id="176" w:name="_Toc23083"/>
      <w:bookmarkStart w:id="177" w:name="_Toc89417333"/>
      <w:bookmarkStart w:id="178" w:name="_Toc69503467"/>
      <w:r>
        <w:rPr>
          <w:color w:val="000000" w:themeColor="text1"/>
          <w:highlight w:val="none"/>
          <w14:textFill>
            <w14:solidFill>
              <w14:schemeClr w14:val="tx1"/>
            </w14:solidFill>
          </w14:textFill>
        </w:rPr>
        <w:t>一、商务标格式</w:t>
      </w:r>
      <w:bookmarkEnd w:id="176"/>
      <w:bookmarkEnd w:id="177"/>
      <w:bookmarkEnd w:id="178"/>
    </w:p>
    <w:p>
      <w:pPr>
        <w:pStyle w:val="45"/>
        <w:rPr>
          <w:color w:val="000000" w:themeColor="text1"/>
          <w:highlight w:val="none"/>
          <w14:textFill>
            <w14:solidFill>
              <w14:schemeClr w14:val="tx1"/>
            </w14:solidFill>
          </w14:textFill>
        </w:rPr>
      </w:pPr>
      <w:bookmarkStart w:id="179" w:name="_Toc19226"/>
      <w:bookmarkStart w:id="180" w:name="_Toc9337"/>
      <w:bookmarkStart w:id="181" w:name="_Toc69503468"/>
      <w:bookmarkStart w:id="182" w:name="_Toc89417334"/>
      <w:bookmarkStart w:id="183" w:name="_Toc533191465"/>
      <w:bookmarkStart w:id="184" w:name="_Toc533175807"/>
      <w:r>
        <w:rPr>
          <w:color w:val="000000" w:themeColor="text1"/>
          <w:highlight w:val="none"/>
          <w14:textFill>
            <w14:solidFill>
              <w14:schemeClr w14:val="tx1"/>
            </w14:solidFill>
          </w14:textFill>
        </w:rPr>
        <w:t>（一）投标函</w:t>
      </w:r>
      <w:bookmarkEnd w:id="179"/>
      <w:bookmarkEnd w:id="180"/>
      <w:bookmarkEnd w:id="181"/>
      <w:bookmarkEnd w:id="182"/>
      <w:bookmarkEnd w:id="183"/>
      <w:bookmarkEnd w:id="184"/>
    </w:p>
    <w:p>
      <w:pPr>
        <w:pStyle w:val="14"/>
        <w:ind w:firstLine="0" w:firstLineChars="0"/>
        <w:rPr>
          <w:rFonts w:hint="eastAsia" w:eastAsia="宋体"/>
          <w:color w:val="000000" w:themeColor="text1"/>
          <w:highlight w:val="none"/>
          <w:u w:val="single"/>
          <w:lang w:eastAsia="zh-CN"/>
          <w14:textFill>
            <w14:solidFill>
              <w14:schemeClr w14:val="tx1"/>
            </w14:solidFill>
          </w14:textFill>
        </w:rPr>
      </w:pPr>
      <w:r>
        <w:rPr>
          <w:color w:val="000000" w:themeColor="text1"/>
          <w:highlight w:val="none"/>
          <w14:textFill>
            <w14:solidFill>
              <w14:schemeClr w14:val="tx1"/>
            </w14:solidFill>
          </w14:textFill>
        </w:rPr>
        <w:t>致：</w:t>
      </w:r>
      <w:r>
        <w:rPr>
          <w:color w:val="000000" w:themeColor="text1"/>
          <w:highlight w:val="none"/>
          <w:u w:val="single"/>
          <w14:textFill>
            <w14:solidFill>
              <w14:schemeClr w14:val="tx1"/>
            </w14:solidFill>
          </w14:textFill>
        </w:rPr>
        <w:t>中机国际工程设计研究院有限责任公司</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1．根据你方</w:t>
      </w:r>
      <w:r>
        <w:rPr>
          <w:rFonts w:hint="eastAsia"/>
          <w:color w:val="000000" w:themeColor="text1"/>
          <w:highlight w:val="none"/>
          <w:u w:val="single"/>
          <w:lang w:eastAsia="zh-CN"/>
          <w14:textFill>
            <w14:solidFill>
              <w14:schemeClr w14:val="tx1"/>
            </w14:solidFill>
          </w14:textFill>
        </w:rPr>
        <w:t>包头稀土高新区污水资源化利用项目工程总承包（EPC）</w:t>
      </w:r>
      <w:r>
        <w:rPr>
          <w:color w:val="000000" w:themeColor="text1"/>
          <w:highlight w:val="none"/>
          <w:u w:val="single"/>
          <w14:textFill>
            <w14:solidFill>
              <w14:schemeClr w14:val="tx1"/>
            </w14:solidFill>
          </w14:textFill>
        </w:rPr>
        <w:t>项目</w:t>
      </w:r>
      <w:r>
        <w:rPr>
          <w:rFonts w:hint="eastAsia"/>
          <w:color w:val="000000" w:themeColor="text1"/>
          <w:highlight w:val="none"/>
          <w:u w:val="single"/>
          <w:lang w:eastAsia="zh-CN"/>
          <w14:textFill>
            <w14:solidFill>
              <w14:schemeClr w14:val="tx1"/>
            </w14:solidFill>
          </w14:textFill>
        </w:rPr>
        <w:t>整体系统调试及试运行技术服务</w:t>
      </w:r>
      <w:r>
        <w:rPr>
          <w:color w:val="000000" w:themeColor="text1"/>
          <w:highlight w:val="none"/>
          <w:u w:val="single"/>
          <w14:textFill>
            <w14:solidFill>
              <w14:schemeClr w14:val="tx1"/>
            </w14:solidFill>
          </w14:textFill>
        </w:rPr>
        <w:t>招标文件（招标编号：），</w:t>
      </w:r>
      <w:r>
        <w:rPr>
          <w:color w:val="000000" w:themeColor="text1"/>
          <w:highlight w:val="none"/>
          <w14:textFill>
            <w14:solidFill>
              <w14:schemeClr w14:val="tx1"/>
            </w14:solidFill>
          </w14:textFill>
        </w:rPr>
        <w:t>遵照《中华人民共和国招标投标法》等有关规定，经研究上述招标文件的投标须知、招标人要求、技术规格书及其他有关文件后，我方愿意按照招标文件的规定，按开标一览表和分项价格表中承诺的合同价，并按相应的图纸、国家标准、行业标准、工期的条件要求承包</w:t>
      </w:r>
      <w:r>
        <w:rPr>
          <w:rFonts w:hint="eastAsia"/>
          <w:color w:val="000000" w:themeColor="text1"/>
          <w:highlight w:val="none"/>
          <w:lang w:eastAsia="zh-CN"/>
          <w14:textFill>
            <w14:solidFill>
              <w14:schemeClr w14:val="tx1"/>
            </w14:solidFill>
          </w14:textFill>
        </w:rPr>
        <w:t>整体系统调试及试运行技术服务</w:t>
      </w:r>
      <w:r>
        <w:rPr>
          <w:color w:val="000000" w:themeColor="text1"/>
          <w:highlight w:val="none"/>
          <w14:textFill>
            <w14:solidFill>
              <w14:schemeClr w14:val="tx1"/>
            </w14:solidFill>
          </w14:textFill>
        </w:rPr>
        <w:t>，承担内容包括但不限于：</w:t>
      </w:r>
      <w:r>
        <w:rPr>
          <w:rFonts w:hint="eastAsia"/>
          <w:color w:val="000000" w:themeColor="text1"/>
          <w:highlight w:val="none"/>
          <w14:textFill>
            <w14:solidFill>
              <w14:schemeClr w14:val="tx1"/>
            </w14:solidFill>
          </w14:textFill>
        </w:rPr>
        <w:t>本招标</w:t>
      </w:r>
      <w:r>
        <w:rPr>
          <w:color w:val="000000" w:themeColor="text1"/>
          <w:highlight w:val="none"/>
          <w14:textFill>
            <w14:solidFill>
              <w14:schemeClr w14:val="tx1"/>
            </w14:solidFill>
          </w14:textFill>
        </w:rPr>
        <w:t>范围</w:t>
      </w:r>
      <w:r>
        <w:rPr>
          <w:rFonts w:hint="eastAsia"/>
          <w:color w:val="000000" w:themeColor="text1"/>
          <w:highlight w:val="none"/>
          <w14:textFill>
            <w14:solidFill>
              <w14:schemeClr w14:val="tx1"/>
            </w14:solidFill>
          </w14:textFill>
        </w:rPr>
        <w:t>内所有货物的供货，包设计、生产、采购、检验、检测、包装、运输、保险、产品保护，卸货至招标人指定地点等；协助招标人完成安装、调试、试运行测试并通过验收；提供技术文件和培训、设计联络等技术服务；</w:t>
      </w:r>
      <w:r>
        <w:rPr>
          <w:color w:val="000000" w:themeColor="text1"/>
          <w:highlight w:val="none"/>
          <w14:textFill>
            <w14:solidFill>
              <w14:schemeClr w14:val="tx1"/>
            </w14:solidFill>
          </w14:textFill>
        </w:rPr>
        <w:t>所有其它为完善设备运行所必要的项目、质保期（24个月）免费保修维护服务等工作。我方承担任何质量缺陷保修以及设备安装过程中所有安全生产责任。</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2．我方已详细审核全部招标文件，包括修改文件及有关附件。</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3．我方承认投标函附录是我方投标函的组成部分。</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4．一旦我方中标，我方保证按合同书中规定的工期内交货。</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5．我方同意所提交的投标文件在招标文件的投标须知中第</w:t>
      </w:r>
      <w:r>
        <w:rPr>
          <w:color w:val="000000" w:themeColor="text1"/>
          <w:highlight w:val="none"/>
          <w:u w:val="single"/>
          <w14:textFill>
            <w14:solidFill>
              <w14:schemeClr w14:val="tx1"/>
            </w14:solidFill>
          </w14:textFill>
        </w:rPr>
        <w:t>11</w:t>
      </w:r>
      <w:r>
        <w:rPr>
          <w:color w:val="000000" w:themeColor="text1"/>
          <w:highlight w:val="none"/>
          <w14:textFill>
            <w14:solidFill>
              <w14:schemeClr w14:val="tx1"/>
            </w14:solidFill>
          </w14:textFill>
        </w:rPr>
        <w:t>条规定的投标有效期内有效，在此期间内如果中标，我方将受此约束。</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6．除非另外达成协议并生效，你方的中标通知书和本投标文件将成为约束双方的合同文件的组成部分。</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7．我公司承诺营业执照、类似项目证明文件及其他招标文件要求提供的资料齐全、真实、合法、有效，投标文件中的一切资料、数据是真实合法的，如有造假，愿意承担由此产生的一切责任。</w:t>
      </w:r>
    </w:p>
    <w:p>
      <w:pPr>
        <w:pStyle w:val="14"/>
        <w:ind w:firstLine="480"/>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投标人：</w:t>
      </w:r>
      <w:r>
        <w:rPr>
          <w:color w:val="000000" w:themeColor="text1"/>
          <w:highlight w:val="none"/>
          <w:u w:val="single"/>
          <w14:textFill>
            <w14:solidFill>
              <w14:schemeClr w14:val="tx1"/>
            </w14:solidFill>
          </w14:textFill>
        </w:rPr>
        <w:t>（盖公章）</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法定代表人或其委托代理人：</w:t>
      </w:r>
      <w:r>
        <w:rPr>
          <w:color w:val="000000" w:themeColor="text1"/>
          <w:highlight w:val="none"/>
          <w:u w:val="single"/>
          <w14:textFill>
            <w14:solidFill>
              <w14:schemeClr w14:val="tx1"/>
            </w14:solidFill>
          </w14:textFill>
        </w:rPr>
        <w:t>（签字或盖章）</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r>
        <w:rPr>
          <w:color w:val="000000" w:themeColor="text1"/>
          <w:highlight w:val="none"/>
          <w:u w:val="single"/>
          <w14:textFill>
            <w14:solidFill>
              <w14:schemeClr w14:val="tx1"/>
            </w14:solidFill>
          </w14:textFill>
        </w:rPr>
        <w:t>202</w:t>
      </w:r>
      <w:r>
        <w:rPr>
          <w:rFonts w:hint="eastAsia"/>
          <w:color w:val="000000" w:themeColor="text1"/>
          <w:highlight w:val="none"/>
          <w:u w:val="single"/>
          <w:lang w:val="en-US" w:eastAsia="zh-CN"/>
          <w14:textFill>
            <w14:solidFill>
              <w14:schemeClr w14:val="tx1"/>
            </w14:solidFill>
          </w14:textFill>
        </w:rPr>
        <w:t>4</w:t>
      </w:r>
      <w:r>
        <w:rPr>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 xml:space="preserve"> </w:t>
      </w:r>
      <w:r>
        <w:rPr>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 xml:space="preserve">  </w:t>
      </w:r>
      <w:r>
        <w:rPr>
          <w:color w:val="000000" w:themeColor="text1"/>
          <w:highlight w:val="none"/>
          <w14:textFill>
            <w14:solidFill>
              <w14:schemeClr w14:val="tx1"/>
            </w14:solidFill>
          </w14:textFill>
        </w:rPr>
        <w:t>日</w:t>
      </w:r>
      <w:bookmarkStart w:id="185" w:name="_Toc533191466"/>
      <w:bookmarkStart w:id="186" w:name="_Toc304556631"/>
      <w:bookmarkStart w:id="187" w:name="_Toc304875903"/>
      <w:bookmarkStart w:id="188" w:name="_Toc533175808"/>
      <w:bookmarkStart w:id="189" w:name="_Toc304795696"/>
      <w:bookmarkStart w:id="190" w:name="_Toc143834280"/>
      <w:bookmarkStart w:id="191" w:name="_Toc4842"/>
      <w:bookmarkStart w:id="192" w:name="_Toc304884976"/>
      <w:r>
        <w:rPr>
          <w:color w:val="000000" w:themeColor="text1"/>
          <w:highlight w:val="none"/>
          <w14:textFill>
            <w14:solidFill>
              <w14:schemeClr w14:val="tx1"/>
            </w14:solidFill>
          </w14:textFill>
        </w:rPr>
        <w:br w:type="page"/>
      </w:r>
    </w:p>
    <w:p>
      <w:pPr>
        <w:pStyle w:val="45"/>
        <w:numPr>
          <w:ilvl w:val="0"/>
          <w:numId w:val="13"/>
        </w:numPr>
        <w:rPr>
          <w:color w:val="000000" w:themeColor="text1"/>
          <w:highlight w:val="none"/>
          <w14:textFill>
            <w14:solidFill>
              <w14:schemeClr w14:val="tx1"/>
            </w14:solidFill>
          </w14:textFill>
        </w:rPr>
      </w:pPr>
      <w:bookmarkStart w:id="193" w:name="_Toc89417335"/>
      <w:bookmarkStart w:id="194" w:name="_Toc69503469"/>
      <w:bookmarkStart w:id="195" w:name="_Toc25032"/>
      <w:r>
        <w:rPr>
          <w:color w:val="000000" w:themeColor="text1"/>
          <w:highlight w:val="none"/>
          <w14:textFill>
            <w14:solidFill>
              <w14:schemeClr w14:val="tx1"/>
            </w14:solidFill>
          </w14:textFill>
        </w:rPr>
        <w:t>开标一览表</w:t>
      </w:r>
      <w:bookmarkEnd w:id="185"/>
      <w:bookmarkEnd w:id="186"/>
      <w:bookmarkEnd w:id="187"/>
      <w:bookmarkEnd w:id="188"/>
      <w:bookmarkEnd w:id="189"/>
      <w:bookmarkEnd w:id="190"/>
      <w:bookmarkEnd w:id="191"/>
      <w:bookmarkEnd w:id="192"/>
      <w:bookmarkEnd w:id="193"/>
      <w:bookmarkEnd w:id="194"/>
      <w:bookmarkEnd w:id="195"/>
    </w:p>
    <w:tbl>
      <w:tblPr>
        <w:tblStyle w:val="48"/>
        <w:tblW w:w="851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70"/>
        <w:gridCol w:w="2618"/>
        <w:gridCol w:w="1744"/>
        <w:gridCol w:w="318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401" w:hRule="atLeast"/>
          <w:tblHeader/>
          <w:jc w:val="center"/>
        </w:trPr>
        <w:tc>
          <w:tcPr>
            <w:tcW w:w="970" w:type="dxa"/>
            <w:tcBorders>
              <w:top w:val="single" w:color="auto" w:sz="8" w:space="0"/>
              <w:left w:val="single" w:color="auto" w:sz="8" w:space="0"/>
              <w:bottom w:val="single" w:color="auto" w:sz="4" w:space="0"/>
              <w:right w:val="single" w:color="auto" w:sz="6" w:space="0"/>
              <w:insideH w:val="single" w:sz="4" w:space="0"/>
              <w:insideV w:val="single" w:sz="6" w:space="0"/>
              <w:tl2br w:val="nil"/>
              <w:tr2bl w:val="nil"/>
            </w:tcBorders>
            <w:shd w:val="clear" w:color="auto" w:fill="auto"/>
            <w:vAlign w:val="center"/>
          </w:tcPr>
          <w:p>
            <w:pPr>
              <w:pStyle w:val="50"/>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序号</w:t>
            </w:r>
          </w:p>
        </w:tc>
        <w:tc>
          <w:tcPr>
            <w:tcW w:w="2618" w:type="dxa"/>
            <w:tcBorders>
              <w:top w:val="single" w:color="auto" w:sz="8" w:space="0"/>
              <w:bottom w:val="single" w:color="auto" w:sz="4" w:space="0"/>
              <w:right w:val="single" w:color="auto" w:sz="6" w:space="0"/>
              <w:insideH w:val="single" w:sz="4" w:space="0"/>
              <w:insideV w:val="single" w:sz="6" w:space="0"/>
              <w:tl2br w:val="nil"/>
              <w:tr2bl w:val="nil"/>
            </w:tcBorders>
            <w:shd w:val="clear" w:color="auto" w:fill="auto"/>
            <w:vAlign w:val="center"/>
          </w:tcPr>
          <w:p>
            <w:pPr>
              <w:pStyle w:val="50"/>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工程项目名称</w:t>
            </w:r>
          </w:p>
        </w:tc>
        <w:tc>
          <w:tcPr>
            <w:tcW w:w="4931" w:type="dxa"/>
            <w:gridSpan w:val="2"/>
            <w:tcBorders>
              <w:top w:val="single" w:color="auto" w:sz="8" w:space="0"/>
              <w:bottom w:val="single" w:color="auto" w:sz="4" w:space="0"/>
              <w:right w:val="single" w:color="auto" w:sz="8" w:space="0"/>
              <w:insideH w:val="single" w:sz="4" w:space="0"/>
              <w:insideV w:val="single" w:sz="6" w:space="0"/>
              <w:tl2br w:val="nil"/>
              <w:tr2bl w:val="nil"/>
            </w:tcBorders>
            <w:shd w:val="clear" w:color="auto" w:fill="auto"/>
            <w:vAlign w:val="center"/>
          </w:tcPr>
          <w:p>
            <w:pPr>
              <w:pStyle w:val="50"/>
              <w:rPr>
                <w:rFonts w:hint="eastAsia" w:eastAsia="宋体"/>
                <w:b/>
                <w:color w:val="000000" w:themeColor="text1"/>
                <w:highlight w:val="none"/>
                <w:lang w:eastAsia="zh-CN"/>
                <w14:textFill>
                  <w14:solidFill>
                    <w14:schemeClr w14:val="tx1"/>
                  </w14:solidFill>
                </w14:textFill>
              </w:rPr>
            </w:pPr>
            <w:r>
              <w:rPr>
                <w:rFonts w:hint="eastAsia"/>
                <w:b/>
                <w:color w:val="000000" w:themeColor="text1"/>
                <w:highlight w:val="none"/>
                <w:lang w:eastAsia="zh-CN"/>
                <w14:textFill>
                  <w14:solidFill>
                    <w14:schemeClr w14:val="tx1"/>
                  </w14:solidFill>
                </w14:textFill>
              </w:rPr>
              <w:t>包头稀土高新区污水资源化利用项目工程总承包（EPC）整体系统调试及试运行技术服务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19" w:hRule="atLeast"/>
          <w:jc w:val="center"/>
        </w:trPr>
        <w:tc>
          <w:tcPr>
            <w:tcW w:w="970"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2618"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报价（人民币元）</w:t>
            </w:r>
          </w:p>
        </w:tc>
        <w:tc>
          <w:tcPr>
            <w:tcW w:w="1744" w:type="dxa"/>
            <w:shd w:val="clear" w:color="auto" w:fill="auto"/>
            <w:vAlign w:val="center"/>
          </w:tcPr>
          <w:p>
            <w:pPr>
              <w:pStyle w:val="5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技术服务</w:t>
            </w:r>
            <w:r>
              <w:rPr>
                <w:color w:val="000000" w:themeColor="text1"/>
                <w:highlight w:val="none"/>
                <w14:textFill>
                  <w14:solidFill>
                    <w14:schemeClr w14:val="tx1"/>
                  </w14:solidFill>
                </w14:textFill>
              </w:rPr>
              <w:t>费</w:t>
            </w:r>
          </w:p>
        </w:tc>
        <w:tc>
          <w:tcPr>
            <w:tcW w:w="3187" w:type="dxa"/>
            <w:shd w:val="clear" w:color="auto" w:fill="auto"/>
            <w:vAlign w:val="center"/>
          </w:tcPr>
          <w:p>
            <w:pPr>
              <w:pStyle w:val="50"/>
              <w:rPr>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82" w:hRule="atLeast"/>
          <w:jc w:val="center"/>
        </w:trPr>
        <w:tc>
          <w:tcPr>
            <w:tcW w:w="970"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2618"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投标总价</w:t>
            </w:r>
          </w:p>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（已包含价格优惠）</w:t>
            </w:r>
          </w:p>
        </w:tc>
        <w:tc>
          <w:tcPr>
            <w:tcW w:w="4931" w:type="dxa"/>
            <w:gridSpan w:val="2"/>
            <w:shd w:val="clear" w:color="auto" w:fill="auto"/>
            <w:vAlign w:val="center"/>
          </w:tcPr>
          <w:p>
            <w:pPr>
              <w:pStyle w:val="50"/>
              <w:ind w:firstLine="420" w:firstLineChars="200"/>
              <w:jc w:val="left"/>
              <w:rPr>
                <w:rFonts w:hint="eastAsia" w:eastAsia="宋体"/>
                <w:color w:val="000000" w:themeColor="text1"/>
                <w:highlight w:val="none"/>
                <w:u w:val="single"/>
                <w:lang w:eastAsia="zh-CN"/>
                <w14:textFill>
                  <w14:solidFill>
                    <w14:schemeClr w14:val="tx1"/>
                  </w14:solidFill>
                </w14:textFill>
              </w:rPr>
            </w:pPr>
            <w:r>
              <w:rPr>
                <w:color w:val="000000" w:themeColor="text1"/>
                <w:highlight w:val="none"/>
                <w14:textFill>
                  <w14:solidFill>
                    <w14:schemeClr w14:val="tx1"/>
                  </w14:solidFill>
                </w14:textFill>
              </w:rPr>
              <w:t>大写：</w:t>
            </w:r>
          </w:p>
          <w:p>
            <w:pPr>
              <w:pStyle w:val="50"/>
              <w:ind w:firstLine="420" w:firstLineChars="200"/>
              <w:jc w:val="both"/>
              <w:rPr>
                <w:rFonts w:hint="eastAsia" w:eastAsia="宋体"/>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小写：</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19" w:hRule="atLeast"/>
          <w:jc w:val="center"/>
        </w:trPr>
        <w:tc>
          <w:tcPr>
            <w:tcW w:w="970"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p>
        </w:tc>
        <w:tc>
          <w:tcPr>
            <w:tcW w:w="2618"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工期（天日历日）</w:t>
            </w:r>
          </w:p>
        </w:tc>
        <w:tc>
          <w:tcPr>
            <w:tcW w:w="4931" w:type="dxa"/>
            <w:gridSpan w:val="2"/>
            <w:shd w:val="clear" w:color="auto" w:fill="auto"/>
            <w:vAlign w:val="center"/>
          </w:tcPr>
          <w:p>
            <w:pPr>
              <w:pStyle w:val="50"/>
              <w:rPr>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19" w:hRule="atLeast"/>
          <w:jc w:val="center"/>
        </w:trPr>
        <w:tc>
          <w:tcPr>
            <w:tcW w:w="970"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p>
        </w:tc>
        <w:tc>
          <w:tcPr>
            <w:tcW w:w="2618"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投标保证金（元）</w:t>
            </w:r>
          </w:p>
        </w:tc>
        <w:tc>
          <w:tcPr>
            <w:tcW w:w="4931" w:type="dxa"/>
            <w:gridSpan w:val="2"/>
            <w:shd w:val="clear" w:color="auto" w:fill="auto"/>
            <w:vAlign w:val="center"/>
          </w:tcPr>
          <w:p>
            <w:pPr>
              <w:pStyle w:val="50"/>
              <w:rPr>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91" w:hRule="atLeast"/>
          <w:jc w:val="center"/>
        </w:trPr>
        <w:tc>
          <w:tcPr>
            <w:tcW w:w="970" w:type="dxa"/>
            <w:shd w:val="clear" w:color="auto" w:fill="auto"/>
            <w:vAlign w:val="center"/>
          </w:tcPr>
          <w:p>
            <w:pPr>
              <w:pStyle w:val="5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c>
          <w:tcPr>
            <w:tcW w:w="2618"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备注</w:t>
            </w:r>
          </w:p>
        </w:tc>
        <w:tc>
          <w:tcPr>
            <w:tcW w:w="4931" w:type="dxa"/>
            <w:gridSpan w:val="2"/>
            <w:shd w:val="clear" w:color="auto" w:fill="auto"/>
            <w:vAlign w:val="center"/>
          </w:tcPr>
          <w:p>
            <w:pPr>
              <w:pStyle w:val="50"/>
              <w:rPr>
                <w:color w:val="000000" w:themeColor="text1"/>
                <w:highlight w:val="none"/>
                <w14:textFill>
                  <w14:solidFill>
                    <w14:schemeClr w14:val="tx1"/>
                  </w14:solidFill>
                </w14:textFill>
              </w:rPr>
            </w:pPr>
          </w:p>
        </w:tc>
      </w:tr>
    </w:tbl>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p>
    <w:p>
      <w:pPr>
        <w:pStyle w:val="14"/>
        <w:ind w:left="0" w:leftChars="0" w:firstLine="0" w:firstLineChars="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u w:val="single"/>
          <w14:textFill>
            <w14:solidFill>
              <w14:schemeClr w14:val="tx1"/>
            </w14:solidFill>
          </w14:textFill>
        </w:rPr>
      </w:pPr>
      <w:bookmarkStart w:id="196" w:name="_Toc533175809"/>
      <w:bookmarkStart w:id="197" w:name="_Toc533191467"/>
      <w:bookmarkStart w:id="198" w:name="_Toc69503470"/>
      <w:bookmarkStart w:id="199" w:name="_Toc7560"/>
      <w:bookmarkStart w:id="200" w:name="_Toc89417336"/>
      <w:r>
        <w:rPr>
          <w:color w:val="000000" w:themeColor="text1"/>
          <w:highlight w:val="none"/>
          <w14:textFill>
            <w14:solidFill>
              <w14:schemeClr w14:val="tx1"/>
            </w14:solidFill>
          </w14:textFill>
        </w:rPr>
        <w:t>投标人：</w:t>
      </w:r>
      <w:r>
        <w:rPr>
          <w:color w:val="000000" w:themeColor="text1"/>
          <w:highlight w:val="none"/>
          <w:u w:val="single"/>
          <w14:textFill>
            <w14:solidFill>
              <w14:schemeClr w14:val="tx1"/>
            </w14:solidFill>
          </w14:textFill>
        </w:rPr>
        <w:t>（盖公章）</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法定代表人或其委托代理人：</w:t>
      </w:r>
      <w:r>
        <w:rPr>
          <w:color w:val="000000" w:themeColor="text1"/>
          <w:highlight w:val="none"/>
          <w:u w:val="single"/>
          <w14:textFill>
            <w14:solidFill>
              <w14:schemeClr w14:val="tx1"/>
            </w14:solidFill>
          </w14:textFill>
        </w:rPr>
        <w:t>（签字或盖章）</w:t>
      </w:r>
    </w:p>
    <w:p>
      <w:pPr>
        <w:pStyle w:val="14"/>
        <w:ind w:firstLine="480"/>
        <w:rPr>
          <w:color w:val="FF0000"/>
          <w:highlight w:val="yellow"/>
        </w:rPr>
      </w:pPr>
      <w:r>
        <w:rPr>
          <w:color w:val="000000" w:themeColor="text1"/>
          <w:highlight w:val="none"/>
          <w14:textFill>
            <w14:solidFill>
              <w14:schemeClr w14:val="tx1"/>
            </w14:solidFill>
          </w14:textFill>
        </w:rPr>
        <w:t>日期：</w:t>
      </w:r>
      <w:r>
        <w:rPr>
          <w:color w:val="000000" w:themeColor="text1"/>
          <w:highlight w:val="none"/>
          <w:u w:val="single"/>
          <w14:textFill>
            <w14:solidFill>
              <w14:schemeClr w14:val="tx1"/>
            </w14:solidFill>
          </w14:textFill>
        </w:rPr>
        <w:t>202</w:t>
      </w:r>
      <w:r>
        <w:rPr>
          <w:rFonts w:hint="eastAsia"/>
          <w:color w:val="000000" w:themeColor="text1"/>
          <w:highlight w:val="none"/>
          <w:u w:val="single"/>
          <w:lang w:val="en-US" w:eastAsia="zh-CN"/>
          <w14:textFill>
            <w14:solidFill>
              <w14:schemeClr w14:val="tx1"/>
            </w14:solidFill>
          </w14:textFill>
        </w:rPr>
        <w:t>4</w:t>
      </w:r>
      <w:r>
        <w:rPr>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 xml:space="preserve">   </w:t>
      </w:r>
      <w:r>
        <w:rPr>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 xml:space="preserve">    </w:t>
      </w:r>
      <w:r>
        <w:rPr>
          <w:color w:val="000000" w:themeColor="text1"/>
          <w:highlight w:val="none"/>
          <w14:textFill>
            <w14:solidFill>
              <w14:schemeClr w14:val="tx1"/>
            </w14:solidFill>
          </w14:textFill>
        </w:rPr>
        <w:t>日</w:t>
      </w:r>
      <w:r>
        <w:rPr>
          <w:color w:val="FF0000"/>
          <w:highlight w:val="yellow"/>
        </w:rPr>
        <w:br w:type="page"/>
      </w:r>
    </w:p>
    <w:p>
      <w:pPr>
        <w:pStyle w:val="45"/>
        <w:rPr>
          <w:color w:val="000000" w:themeColor="text1"/>
          <w:highlight w:val="green"/>
          <w14:textFill>
            <w14:solidFill>
              <w14:schemeClr w14:val="tx1"/>
            </w14:solidFill>
          </w14:textFill>
        </w:rPr>
      </w:pPr>
      <w:bookmarkStart w:id="201" w:name="_Toc2046"/>
      <w:r>
        <w:rPr>
          <w:color w:val="000000" w:themeColor="text1"/>
          <w:highlight w:val="green"/>
          <w14:textFill>
            <w14:solidFill>
              <w14:schemeClr w14:val="tx1"/>
            </w14:solidFill>
          </w14:textFill>
        </w:rPr>
        <w:t>（三）</w:t>
      </w:r>
      <w:bookmarkEnd w:id="196"/>
      <w:bookmarkEnd w:id="197"/>
      <w:bookmarkEnd w:id="198"/>
      <w:bookmarkEnd w:id="199"/>
      <w:bookmarkEnd w:id="200"/>
      <w:r>
        <w:rPr>
          <w:color w:val="000000" w:themeColor="text1"/>
          <w:highlight w:val="green"/>
          <w14:textFill>
            <w14:solidFill>
              <w14:schemeClr w14:val="tx1"/>
            </w14:solidFill>
          </w14:textFill>
        </w:rPr>
        <w:t>分项价格表</w:t>
      </w:r>
      <w:bookmarkEnd w:id="201"/>
    </w:p>
    <w:p>
      <w:pPr>
        <w:pStyle w:val="14"/>
        <w:ind w:firstLine="480"/>
        <w:rPr>
          <w:color w:val="000000" w:themeColor="text1"/>
          <w:highlight w:val="none"/>
          <w14:textFill>
            <w14:solidFill>
              <w14:schemeClr w14:val="tx1"/>
            </w14:solidFill>
          </w14:textFill>
        </w:rPr>
      </w:pPr>
    </w:p>
    <w:tbl>
      <w:tblPr>
        <w:tblStyle w:val="48"/>
        <w:tblW w:w="70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90"/>
        <w:gridCol w:w="1335"/>
        <w:gridCol w:w="1095"/>
        <w:gridCol w:w="1125"/>
        <w:gridCol w:w="1335"/>
        <w:gridCol w:w="12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890" w:type="dxa"/>
            <w:tcBorders>
              <w:bottom w:val="single" w:color="auto" w:sz="4" w:space="0"/>
              <w:right w:val="single" w:color="auto" w:sz="6" w:space="0"/>
              <w:insideH w:val="single" w:sz="4" w:space="0"/>
              <w:insideV w:val="single" w:sz="6" w:space="0"/>
              <w:tl2br w:val="nil"/>
              <w:tr2bl w:val="nil"/>
            </w:tcBorders>
            <w:shd w:val="clear" w:color="auto" w:fill="auto"/>
            <w:vAlign w:val="center"/>
          </w:tcPr>
          <w:p>
            <w:pPr>
              <w:pStyle w:val="50"/>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序号</w:t>
            </w:r>
          </w:p>
        </w:tc>
        <w:tc>
          <w:tcPr>
            <w:tcW w:w="1335" w:type="dxa"/>
            <w:tcBorders>
              <w:bottom w:val="single" w:color="auto" w:sz="4" w:space="0"/>
              <w:right w:val="single" w:color="auto" w:sz="6" w:space="0"/>
              <w:insideH w:val="single" w:sz="4" w:space="0"/>
              <w:insideV w:val="single" w:sz="6" w:space="0"/>
              <w:tl2br w:val="nil"/>
              <w:tr2bl w:val="nil"/>
            </w:tcBorders>
            <w:shd w:val="clear" w:color="auto" w:fill="auto"/>
            <w:vAlign w:val="center"/>
          </w:tcPr>
          <w:p>
            <w:pPr>
              <w:pStyle w:val="50"/>
              <w:rPr>
                <w:rFonts w:hint="default" w:eastAsia="宋体"/>
                <w:b/>
                <w:color w:val="000000" w:themeColor="text1"/>
                <w:highlight w:val="none"/>
                <w:lang w:val="en-US" w:eastAsia="zh-CN"/>
                <w14:textFill>
                  <w14:solidFill>
                    <w14:schemeClr w14:val="tx1"/>
                  </w14:solidFill>
                </w14:textFill>
              </w:rPr>
            </w:pPr>
            <w:r>
              <w:rPr>
                <w:rFonts w:hint="eastAsia"/>
                <w:b/>
                <w:color w:val="000000" w:themeColor="text1"/>
                <w:highlight w:val="none"/>
                <w:lang w:val="en-US" w:eastAsia="zh-CN"/>
                <w14:textFill>
                  <w14:solidFill>
                    <w14:schemeClr w14:val="tx1"/>
                  </w14:solidFill>
                </w14:textFill>
              </w:rPr>
              <w:t>服务内容</w:t>
            </w:r>
          </w:p>
        </w:tc>
        <w:tc>
          <w:tcPr>
            <w:tcW w:w="1095" w:type="dxa"/>
            <w:tcBorders>
              <w:bottom w:val="single" w:color="auto" w:sz="4" w:space="0"/>
              <w:right w:val="single" w:color="auto" w:sz="6" w:space="0"/>
              <w:insideH w:val="single" w:sz="4" w:space="0"/>
              <w:insideV w:val="single" w:sz="6" w:space="0"/>
              <w:tl2br w:val="nil"/>
              <w:tr2bl w:val="nil"/>
            </w:tcBorders>
            <w:shd w:val="clear" w:color="auto" w:fill="auto"/>
            <w:vAlign w:val="center"/>
          </w:tcPr>
          <w:p>
            <w:pPr>
              <w:pStyle w:val="50"/>
              <w:rPr>
                <w:rFonts w:hint="eastAsia" w:eastAsia="宋体"/>
                <w:b/>
                <w:color w:val="000000" w:themeColor="text1"/>
                <w:highlight w:val="none"/>
                <w:lang w:val="en-US" w:eastAsia="zh-CN"/>
                <w14:textFill>
                  <w14:solidFill>
                    <w14:schemeClr w14:val="tx1"/>
                  </w14:solidFill>
                </w14:textFill>
              </w:rPr>
            </w:pPr>
            <w:r>
              <w:rPr>
                <w:rFonts w:hint="eastAsia"/>
                <w:b/>
                <w:color w:val="000000" w:themeColor="text1"/>
                <w:highlight w:val="none"/>
                <w:lang w:val="en-US" w:eastAsia="zh-CN"/>
                <w14:textFill>
                  <w14:solidFill>
                    <w14:schemeClr w14:val="tx1"/>
                  </w14:solidFill>
                </w14:textFill>
              </w:rPr>
              <w:t>单位</w:t>
            </w:r>
          </w:p>
        </w:tc>
        <w:tc>
          <w:tcPr>
            <w:tcW w:w="1125" w:type="dxa"/>
            <w:tcBorders>
              <w:bottom w:val="single" w:color="auto" w:sz="4" w:space="0"/>
              <w:right w:val="single" w:color="auto" w:sz="6" w:space="0"/>
              <w:insideH w:val="single" w:sz="4" w:space="0"/>
              <w:insideV w:val="single" w:sz="6" w:space="0"/>
              <w:tl2br w:val="nil"/>
              <w:tr2bl w:val="nil"/>
            </w:tcBorders>
            <w:shd w:val="clear" w:color="auto" w:fill="auto"/>
            <w:vAlign w:val="center"/>
          </w:tcPr>
          <w:p>
            <w:pPr>
              <w:pStyle w:val="50"/>
              <w:rPr>
                <w:rFonts w:hint="eastAsia" w:eastAsia="宋体"/>
                <w:b/>
                <w:color w:val="000000" w:themeColor="text1"/>
                <w:highlight w:val="none"/>
                <w:lang w:val="en-US" w:eastAsia="zh-CN"/>
                <w14:textFill>
                  <w14:solidFill>
                    <w14:schemeClr w14:val="tx1"/>
                  </w14:solidFill>
                </w14:textFill>
              </w:rPr>
            </w:pPr>
            <w:r>
              <w:rPr>
                <w:rFonts w:hint="eastAsia"/>
                <w:b/>
                <w:color w:val="000000" w:themeColor="text1"/>
                <w:highlight w:val="none"/>
                <w:lang w:val="en-US" w:eastAsia="zh-CN"/>
                <w14:textFill>
                  <w14:solidFill>
                    <w14:schemeClr w14:val="tx1"/>
                  </w14:solidFill>
                </w14:textFill>
              </w:rPr>
              <w:t>数量</w:t>
            </w:r>
          </w:p>
        </w:tc>
        <w:tc>
          <w:tcPr>
            <w:tcW w:w="1335" w:type="dxa"/>
            <w:tcBorders>
              <w:bottom w:val="single" w:color="auto" w:sz="4" w:space="0"/>
              <w:right w:val="single" w:color="auto" w:sz="8" w:space="0"/>
              <w:insideH w:val="single" w:sz="4" w:space="0"/>
              <w:insideV w:val="single" w:sz="6" w:space="0"/>
              <w:tl2br w:val="nil"/>
              <w:tr2bl w:val="nil"/>
            </w:tcBorders>
            <w:shd w:val="clear" w:color="auto" w:fill="auto"/>
            <w:vAlign w:val="center"/>
          </w:tcPr>
          <w:p>
            <w:pPr>
              <w:pStyle w:val="50"/>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单价</w:t>
            </w:r>
          </w:p>
          <w:p>
            <w:pPr>
              <w:pStyle w:val="50"/>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（元）</w:t>
            </w:r>
          </w:p>
        </w:tc>
        <w:tc>
          <w:tcPr>
            <w:tcW w:w="1234" w:type="dxa"/>
            <w:tcBorders>
              <w:bottom w:val="single" w:color="auto" w:sz="4" w:space="0"/>
              <w:insideH w:val="single" w:sz="4" w:space="0"/>
              <w:insideV w:val="single" w:sz="6" w:space="0"/>
              <w:tl2br w:val="nil"/>
              <w:tr2bl w:val="nil"/>
            </w:tcBorders>
            <w:shd w:val="clear" w:color="auto" w:fill="auto"/>
            <w:vAlign w:val="center"/>
          </w:tcPr>
          <w:p>
            <w:pPr>
              <w:pStyle w:val="50"/>
              <w:rPr>
                <w:rFonts w:hint="eastAsia"/>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总价</w:t>
            </w:r>
          </w:p>
          <w:p>
            <w:pPr>
              <w:pStyle w:val="5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90" w:type="dxa"/>
            <w:shd w:val="clear" w:color="auto" w:fill="auto"/>
            <w:vAlign w:val="center"/>
          </w:tcPr>
          <w:p>
            <w:pPr>
              <w:pStyle w:val="50"/>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1335" w:type="dxa"/>
            <w:shd w:val="clear" w:color="auto" w:fill="auto"/>
            <w:vAlign w:val="center"/>
          </w:tcPr>
          <w:p>
            <w:pPr>
              <w:pStyle w:val="5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日常调试费</w:t>
            </w:r>
          </w:p>
        </w:tc>
        <w:tc>
          <w:tcPr>
            <w:tcW w:w="1095" w:type="dxa"/>
            <w:shd w:val="clear" w:color="auto" w:fill="auto"/>
            <w:vAlign w:val="center"/>
          </w:tcPr>
          <w:p>
            <w:pPr>
              <w:pStyle w:val="5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项</w:t>
            </w:r>
          </w:p>
        </w:tc>
        <w:tc>
          <w:tcPr>
            <w:tcW w:w="1125" w:type="dxa"/>
            <w:shd w:val="clear" w:color="auto" w:fill="auto"/>
            <w:vAlign w:val="center"/>
          </w:tcPr>
          <w:p>
            <w:pPr>
              <w:pStyle w:val="50"/>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1335" w:type="dxa"/>
            <w:shd w:val="clear" w:color="auto" w:fill="auto"/>
            <w:vAlign w:val="center"/>
          </w:tcPr>
          <w:p>
            <w:pPr>
              <w:pStyle w:val="50"/>
              <w:rPr>
                <w:color w:val="000000" w:themeColor="text1"/>
                <w:highlight w:val="none"/>
                <w14:textFill>
                  <w14:solidFill>
                    <w14:schemeClr w14:val="tx1"/>
                  </w14:solidFill>
                </w14:textFill>
              </w:rPr>
            </w:pPr>
          </w:p>
        </w:tc>
        <w:tc>
          <w:tcPr>
            <w:tcW w:w="1234" w:type="dxa"/>
            <w:shd w:val="clear" w:color="auto" w:fill="auto"/>
            <w:vAlign w:val="center"/>
          </w:tcPr>
          <w:p>
            <w:pPr>
              <w:pStyle w:val="50"/>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90" w:type="dxa"/>
            <w:shd w:val="clear" w:color="auto" w:fill="auto"/>
            <w:vAlign w:val="center"/>
          </w:tcPr>
          <w:p>
            <w:pPr>
              <w:pStyle w:val="50"/>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c>
          <w:tcPr>
            <w:tcW w:w="1335" w:type="dxa"/>
            <w:shd w:val="clear" w:color="auto" w:fill="auto"/>
            <w:vAlign w:val="center"/>
          </w:tcPr>
          <w:p>
            <w:pPr>
              <w:pStyle w:val="5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临时措施费</w:t>
            </w:r>
          </w:p>
        </w:tc>
        <w:tc>
          <w:tcPr>
            <w:tcW w:w="1095" w:type="dxa"/>
            <w:shd w:val="clear" w:color="auto" w:fill="auto"/>
            <w:vAlign w:val="center"/>
          </w:tcPr>
          <w:p>
            <w:pPr>
              <w:pStyle w:val="50"/>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项</w:t>
            </w:r>
          </w:p>
        </w:tc>
        <w:tc>
          <w:tcPr>
            <w:tcW w:w="1125" w:type="dxa"/>
            <w:shd w:val="clear" w:color="auto" w:fill="auto"/>
            <w:vAlign w:val="center"/>
          </w:tcPr>
          <w:p>
            <w:pPr>
              <w:pStyle w:val="50"/>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1335" w:type="dxa"/>
            <w:shd w:val="clear" w:color="auto" w:fill="auto"/>
            <w:vAlign w:val="center"/>
          </w:tcPr>
          <w:p>
            <w:pPr>
              <w:pStyle w:val="50"/>
              <w:rPr>
                <w:color w:val="000000" w:themeColor="text1"/>
                <w:highlight w:val="none"/>
                <w14:textFill>
                  <w14:solidFill>
                    <w14:schemeClr w14:val="tx1"/>
                  </w14:solidFill>
                </w14:textFill>
              </w:rPr>
            </w:pPr>
          </w:p>
        </w:tc>
        <w:tc>
          <w:tcPr>
            <w:tcW w:w="1234" w:type="dxa"/>
            <w:shd w:val="clear" w:color="auto" w:fill="auto"/>
            <w:vAlign w:val="center"/>
          </w:tcPr>
          <w:p>
            <w:pPr>
              <w:pStyle w:val="50"/>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90" w:type="dxa"/>
            <w:shd w:val="clear" w:color="auto" w:fill="auto"/>
            <w:vAlign w:val="center"/>
          </w:tcPr>
          <w:p>
            <w:pPr>
              <w:pStyle w:val="50"/>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1335" w:type="dxa"/>
            <w:shd w:val="clear" w:color="auto" w:fill="auto"/>
            <w:vAlign w:val="center"/>
          </w:tcPr>
          <w:p>
            <w:pPr>
              <w:pStyle w:val="5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日常化验费</w:t>
            </w:r>
          </w:p>
        </w:tc>
        <w:tc>
          <w:tcPr>
            <w:tcW w:w="1095" w:type="dxa"/>
            <w:shd w:val="clear" w:color="auto" w:fill="auto"/>
            <w:vAlign w:val="center"/>
          </w:tcPr>
          <w:p>
            <w:pPr>
              <w:pStyle w:val="5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项</w:t>
            </w:r>
          </w:p>
        </w:tc>
        <w:tc>
          <w:tcPr>
            <w:tcW w:w="1125" w:type="dxa"/>
            <w:shd w:val="clear" w:color="auto" w:fill="auto"/>
            <w:vAlign w:val="center"/>
          </w:tcPr>
          <w:p>
            <w:pPr>
              <w:pStyle w:val="5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1335" w:type="dxa"/>
            <w:shd w:val="clear" w:color="auto" w:fill="auto"/>
            <w:vAlign w:val="center"/>
          </w:tcPr>
          <w:p>
            <w:pPr>
              <w:pStyle w:val="50"/>
              <w:rPr>
                <w:color w:val="000000" w:themeColor="text1"/>
                <w:highlight w:val="none"/>
                <w14:textFill>
                  <w14:solidFill>
                    <w14:schemeClr w14:val="tx1"/>
                  </w14:solidFill>
                </w14:textFill>
              </w:rPr>
            </w:pPr>
          </w:p>
        </w:tc>
        <w:tc>
          <w:tcPr>
            <w:tcW w:w="1234" w:type="dxa"/>
            <w:shd w:val="clear" w:color="auto" w:fill="auto"/>
            <w:vAlign w:val="center"/>
          </w:tcPr>
          <w:p>
            <w:pPr>
              <w:pStyle w:val="50"/>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90" w:type="dxa"/>
            <w:shd w:val="clear" w:color="auto" w:fill="auto"/>
            <w:vAlign w:val="center"/>
          </w:tcPr>
          <w:p>
            <w:pPr>
              <w:pStyle w:val="50"/>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c>
          <w:tcPr>
            <w:tcW w:w="1335" w:type="dxa"/>
            <w:shd w:val="clear" w:color="auto" w:fill="auto"/>
            <w:vAlign w:val="center"/>
          </w:tcPr>
          <w:p>
            <w:pPr>
              <w:pStyle w:val="5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第三方化验费（四个取样点）</w:t>
            </w:r>
          </w:p>
        </w:tc>
        <w:tc>
          <w:tcPr>
            <w:tcW w:w="1095" w:type="dxa"/>
            <w:shd w:val="clear" w:color="auto" w:fill="auto"/>
            <w:vAlign w:val="center"/>
          </w:tcPr>
          <w:p>
            <w:pPr>
              <w:pStyle w:val="5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项</w:t>
            </w:r>
          </w:p>
        </w:tc>
        <w:tc>
          <w:tcPr>
            <w:tcW w:w="1125" w:type="dxa"/>
            <w:shd w:val="clear" w:color="auto" w:fill="auto"/>
            <w:vAlign w:val="center"/>
          </w:tcPr>
          <w:p>
            <w:pPr>
              <w:pStyle w:val="5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1335" w:type="dxa"/>
            <w:shd w:val="clear" w:color="auto" w:fill="auto"/>
            <w:vAlign w:val="center"/>
          </w:tcPr>
          <w:p>
            <w:pPr>
              <w:pStyle w:val="50"/>
              <w:rPr>
                <w:color w:val="000000" w:themeColor="text1"/>
                <w:highlight w:val="none"/>
                <w14:textFill>
                  <w14:solidFill>
                    <w14:schemeClr w14:val="tx1"/>
                  </w14:solidFill>
                </w14:textFill>
              </w:rPr>
            </w:pPr>
          </w:p>
        </w:tc>
        <w:tc>
          <w:tcPr>
            <w:tcW w:w="1234" w:type="dxa"/>
            <w:shd w:val="clear" w:color="auto" w:fill="auto"/>
            <w:vAlign w:val="center"/>
          </w:tcPr>
          <w:p>
            <w:pPr>
              <w:pStyle w:val="50"/>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90" w:type="dxa"/>
            <w:shd w:val="clear" w:color="auto" w:fill="auto"/>
            <w:vAlign w:val="center"/>
          </w:tcPr>
          <w:p>
            <w:pPr>
              <w:pStyle w:val="50"/>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c>
          <w:tcPr>
            <w:tcW w:w="1335" w:type="dxa"/>
            <w:shd w:val="clear" w:color="auto" w:fill="auto"/>
            <w:vAlign w:val="center"/>
          </w:tcPr>
          <w:p>
            <w:pPr>
              <w:pStyle w:val="5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安全卫生措施费</w:t>
            </w:r>
          </w:p>
        </w:tc>
        <w:tc>
          <w:tcPr>
            <w:tcW w:w="1095" w:type="dxa"/>
            <w:shd w:val="clear" w:color="auto" w:fill="auto"/>
            <w:vAlign w:val="center"/>
          </w:tcPr>
          <w:p>
            <w:pPr>
              <w:pStyle w:val="5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项</w:t>
            </w:r>
          </w:p>
        </w:tc>
        <w:tc>
          <w:tcPr>
            <w:tcW w:w="1125" w:type="dxa"/>
            <w:shd w:val="clear" w:color="auto" w:fill="auto"/>
            <w:vAlign w:val="center"/>
          </w:tcPr>
          <w:p>
            <w:pPr>
              <w:pStyle w:val="5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1335" w:type="dxa"/>
            <w:shd w:val="clear" w:color="auto" w:fill="auto"/>
            <w:vAlign w:val="center"/>
          </w:tcPr>
          <w:p>
            <w:pPr>
              <w:pStyle w:val="50"/>
              <w:rPr>
                <w:color w:val="000000" w:themeColor="text1"/>
                <w:highlight w:val="none"/>
                <w14:textFill>
                  <w14:solidFill>
                    <w14:schemeClr w14:val="tx1"/>
                  </w14:solidFill>
                </w14:textFill>
              </w:rPr>
            </w:pPr>
          </w:p>
        </w:tc>
        <w:tc>
          <w:tcPr>
            <w:tcW w:w="1234" w:type="dxa"/>
            <w:shd w:val="clear" w:color="auto" w:fill="auto"/>
            <w:vAlign w:val="center"/>
          </w:tcPr>
          <w:p>
            <w:pPr>
              <w:pStyle w:val="50"/>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97" w:hRule="atLeast"/>
          <w:jc w:val="center"/>
        </w:trPr>
        <w:tc>
          <w:tcPr>
            <w:tcW w:w="890" w:type="dxa"/>
            <w:shd w:val="clear" w:color="auto" w:fill="auto"/>
            <w:vAlign w:val="center"/>
          </w:tcPr>
          <w:p>
            <w:pPr>
              <w:pStyle w:val="50"/>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p>
        </w:tc>
        <w:tc>
          <w:tcPr>
            <w:tcW w:w="1335" w:type="dxa"/>
            <w:shd w:val="clear" w:color="auto" w:fill="auto"/>
            <w:vAlign w:val="center"/>
          </w:tcPr>
          <w:p>
            <w:pPr>
              <w:pStyle w:val="50"/>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人工费</w:t>
            </w:r>
          </w:p>
        </w:tc>
        <w:tc>
          <w:tcPr>
            <w:tcW w:w="1095" w:type="dxa"/>
            <w:shd w:val="clear" w:color="auto" w:fill="auto"/>
            <w:vAlign w:val="center"/>
          </w:tcPr>
          <w:p>
            <w:pPr>
              <w:pStyle w:val="5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项</w:t>
            </w:r>
          </w:p>
        </w:tc>
        <w:tc>
          <w:tcPr>
            <w:tcW w:w="1125" w:type="dxa"/>
            <w:shd w:val="clear" w:color="auto" w:fill="auto"/>
            <w:vAlign w:val="center"/>
          </w:tcPr>
          <w:p>
            <w:pPr>
              <w:pStyle w:val="5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1335" w:type="dxa"/>
            <w:shd w:val="clear" w:color="auto" w:fill="auto"/>
            <w:vAlign w:val="center"/>
          </w:tcPr>
          <w:p>
            <w:pPr>
              <w:pStyle w:val="50"/>
              <w:rPr>
                <w:color w:val="000000" w:themeColor="text1"/>
                <w:highlight w:val="none"/>
                <w14:textFill>
                  <w14:solidFill>
                    <w14:schemeClr w14:val="tx1"/>
                  </w14:solidFill>
                </w14:textFill>
              </w:rPr>
            </w:pPr>
          </w:p>
        </w:tc>
        <w:tc>
          <w:tcPr>
            <w:tcW w:w="1234" w:type="dxa"/>
            <w:shd w:val="clear" w:color="auto" w:fill="auto"/>
            <w:vAlign w:val="center"/>
          </w:tcPr>
          <w:p>
            <w:pPr>
              <w:pStyle w:val="50"/>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90" w:type="dxa"/>
            <w:shd w:val="clear" w:color="auto" w:fill="auto"/>
            <w:vAlign w:val="center"/>
          </w:tcPr>
          <w:p>
            <w:pPr>
              <w:pStyle w:val="5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7</w:t>
            </w:r>
          </w:p>
        </w:tc>
        <w:tc>
          <w:tcPr>
            <w:tcW w:w="1335" w:type="dxa"/>
            <w:shd w:val="clear" w:color="auto" w:fill="auto"/>
            <w:vAlign w:val="center"/>
          </w:tcPr>
          <w:p>
            <w:pPr>
              <w:pStyle w:val="5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菌种培养费</w:t>
            </w:r>
          </w:p>
        </w:tc>
        <w:tc>
          <w:tcPr>
            <w:tcW w:w="1095" w:type="dxa"/>
            <w:shd w:val="clear" w:color="auto" w:fill="auto"/>
            <w:vAlign w:val="center"/>
          </w:tcPr>
          <w:p>
            <w:pPr>
              <w:pStyle w:val="5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项</w:t>
            </w:r>
          </w:p>
        </w:tc>
        <w:tc>
          <w:tcPr>
            <w:tcW w:w="1125" w:type="dxa"/>
            <w:shd w:val="clear" w:color="auto" w:fill="auto"/>
            <w:vAlign w:val="center"/>
          </w:tcPr>
          <w:p>
            <w:pPr>
              <w:pStyle w:val="5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1335" w:type="dxa"/>
            <w:shd w:val="clear" w:color="auto" w:fill="auto"/>
            <w:vAlign w:val="center"/>
          </w:tcPr>
          <w:p>
            <w:pPr>
              <w:pStyle w:val="50"/>
              <w:rPr>
                <w:color w:val="000000" w:themeColor="text1"/>
                <w:highlight w:val="none"/>
                <w14:textFill>
                  <w14:solidFill>
                    <w14:schemeClr w14:val="tx1"/>
                  </w14:solidFill>
                </w14:textFill>
              </w:rPr>
            </w:pPr>
          </w:p>
        </w:tc>
        <w:tc>
          <w:tcPr>
            <w:tcW w:w="1234" w:type="dxa"/>
            <w:shd w:val="clear" w:color="auto" w:fill="auto"/>
            <w:vAlign w:val="center"/>
          </w:tcPr>
          <w:p>
            <w:pPr>
              <w:pStyle w:val="50"/>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90" w:type="dxa"/>
            <w:shd w:val="clear" w:color="auto" w:fill="auto"/>
            <w:vAlign w:val="center"/>
          </w:tcPr>
          <w:p>
            <w:pPr>
              <w:pStyle w:val="5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w:t>
            </w:r>
          </w:p>
        </w:tc>
        <w:tc>
          <w:tcPr>
            <w:tcW w:w="1335" w:type="dxa"/>
            <w:shd w:val="clear" w:color="auto" w:fill="auto"/>
            <w:vAlign w:val="center"/>
          </w:tcPr>
          <w:p>
            <w:pPr>
              <w:pStyle w:val="5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培训费</w:t>
            </w:r>
          </w:p>
        </w:tc>
        <w:tc>
          <w:tcPr>
            <w:tcW w:w="1095" w:type="dxa"/>
            <w:shd w:val="clear" w:color="auto" w:fill="auto"/>
            <w:vAlign w:val="center"/>
          </w:tcPr>
          <w:p>
            <w:pPr>
              <w:pStyle w:val="5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项</w:t>
            </w:r>
          </w:p>
        </w:tc>
        <w:tc>
          <w:tcPr>
            <w:tcW w:w="1125" w:type="dxa"/>
            <w:shd w:val="clear" w:color="auto" w:fill="auto"/>
            <w:vAlign w:val="center"/>
          </w:tcPr>
          <w:p>
            <w:pPr>
              <w:pStyle w:val="5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1335" w:type="dxa"/>
            <w:shd w:val="clear" w:color="auto" w:fill="auto"/>
            <w:vAlign w:val="center"/>
          </w:tcPr>
          <w:p>
            <w:pPr>
              <w:pStyle w:val="50"/>
              <w:rPr>
                <w:color w:val="000000" w:themeColor="text1"/>
                <w:highlight w:val="none"/>
                <w14:textFill>
                  <w14:solidFill>
                    <w14:schemeClr w14:val="tx1"/>
                  </w14:solidFill>
                </w14:textFill>
              </w:rPr>
            </w:pPr>
          </w:p>
        </w:tc>
        <w:tc>
          <w:tcPr>
            <w:tcW w:w="1234" w:type="dxa"/>
            <w:shd w:val="clear" w:color="auto" w:fill="auto"/>
            <w:vAlign w:val="center"/>
          </w:tcPr>
          <w:p>
            <w:pPr>
              <w:pStyle w:val="50"/>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90" w:type="dxa"/>
            <w:shd w:val="clear" w:color="auto" w:fill="auto"/>
            <w:vAlign w:val="center"/>
          </w:tcPr>
          <w:p>
            <w:pPr>
              <w:pStyle w:val="5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9</w:t>
            </w:r>
          </w:p>
        </w:tc>
        <w:tc>
          <w:tcPr>
            <w:tcW w:w="1335" w:type="dxa"/>
            <w:shd w:val="clear" w:color="auto" w:fill="auto"/>
            <w:vAlign w:val="center"/>
          </w:tcPr>
          <w:p>
            <w:pPr>
              <w:pStyle w:val="5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运行操作编制费</w:t>
            </w:r>
          </w:p>
        </w:tc>
        <w:tc>
          <w:tcPr>
            <w:tcW w:w="1095" w:type="dxa"/>
            <w:shd w:val="clear" w:color="auto" w:fill="auto"/>
            <w:vAlign w:val="center"/>
          </w:tcPr>
          <w:p>
            <w:pPr>
              <w:pStyle w:val="5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项</w:t>
            </w:r>
          </w:p>
        </w:tc>
        <w:tc>
          <w:tcPr>
            <w:tcW w:w="1125" w:type="dxa"/>
            <w:shd w:val="clear" w:color="auto" w:fill="auto"/>
            <w:vAlign w:val="center"/>
          </w:tcPr>
          <w:p>
            <w:pPr>
              <w:pStyle w:val="5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1335" w:type="dxa"/>
            <w:shd w:val="clear" w:color="auto" w:fill="auto"/>
            <w:vAlign w:val="center"/>
          </w:tcPr>
          <w:p>
            <w:pPr>
              <w:pStyle w:val="50"/>
              <w:rPr>
                <w:color w:val="000000" w:themeColor="text1"/>
                <w:highlight w:val="none"/>
                <w14:textFill>
                  <w14:solidFill>
                    <w14:schemeClr w14:val="tx1"/>
                  </w14:solidFill>
                </w14:textFill>
              </w:rPr>
            </w:pPr>
          </w:p>
        </w:tc>
        <w:tc>
          <w:tcPr>
            <w:tcW w:w="1234" w:type="dxa"/>
            <w:shd w:val="clear" w:color="auto" w:fill="auto"/>
            <w:vAlign w:val="center"/>
          </w:tcPr>
          <w:p>
            <w:pPr>
              <w:pStyle w:val="50"/>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90" w:type="dxa"/>
            <w:shd w:val="clear" w:color="auto" w:fill="auto"/>
            <w:vAlign w:val="center"/>
          </w:tcPr>
          <w:p>
            <w:pPr>
              <w:pStyle w:val="50"/>
              <w:rPr>
                <w:rFonts w:hint="default" w:ascii="Calibri" w:hAnsi="Calibri" w:eastAsia="宋体" w:cstheme="minorBid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10</w:t>
            </w:r>
          </w:p>
        </w:tc>
        <w:tc>
          <w:tcPr>
            <w:tcW w:w="1335" w:type="dxa"/>
            <w:shd w:val="clear" w:color="auto" w:fill="auto"/>
            <w:vAlign w:val="center"/>
          </w:tcPr>
          <w:p>
            <w:pPr>
              <w:pStyle w:val="50"/>
              <w:rPr>
                <w:rFonts w:hint="default" w:ascii="Calibri" w:hAnsi="Calibri" w:eastAsia="宋体" w:cstheme="minorBid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试运行费</w:t>
            </w:r>
          </w:p>
        </w:tc>
        <w:tc>
          <w:tcPr>
            <w:tcW w:w="1095" w:type="dxa"/>
            <w:shd w:val="clear" w:color="auto" w:fill="auto"/>
            <w:vAlign w:val="center"/>
          </w:tcPr>
          <w:p>
            <w:pPr>
              <w:pStyle w:val="50"/>
              <w:rPr>
                <w:rFonts w:hint="eastAsia" w:ascii="Calibri" w:hAnsi="Calibri" w:eastAsia="宋体" w:cstheme="minorBid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项</w:t>
            </w:r>
          </w:p>
        </w:tc>
        <w:tc>
          <w:tcPr>
            <w:tcW w:w="1125" w:type="dxa"/>
            <w:shd w:val="clear" w:color="auto" w:fill="auto"/>
            <w:vAlign w:val="center"/>
          </w:tcPr>
          <w:p>
            <w:pPr>
              <w:pStyle w:val="50"/>
              <w:rPr>
                <w:rFonts w:hint="eastAsia" w:ascii="Calibri" w:hAnsi="Calibri" w:eastAsia="宋体" w:cstheme="minorBid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1335" w:type="dxa"/>
            <w:shd w:val="clear" w:color="auto" w:fill="auto"/>
            <w:vAlign w:val="center"/>
          </w:tcPr>
          <w:p>
            <w:pPr>
              <w:pStyle w:val="50"/>
              <w:rPr>
                <w:color w:val="000000" w:themeColor="text1"/>
                <w:highlight w:val="none"/>
                <w14:textFill>
                  <w14:solidFill>
                    <w14:schemeClr w14:val="tx1"/>
                  </w14:solidFill>
                </w14:textFill>
              </w:rPr>
            </w:pPr>
          </w:p>
        </w:tc>
        <w:tc>
          <w:tcPr>
            <w:tcW w:w="1234" w:type="dxa"/>
            <w:shd w:val="clear" w:color="auto" w:fill="auto"/>
            <w:vAlign w:val="center"/>
          </w:tcPr>
          <w:p>
            <w:pPr>
              <w:pStyle w:val="50"/>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90" w:type="dxa"/>
            <w:shd w:val="clear" w:color="auto" w:fill="auto"/>
            <w:vAlign w:val="center"/>
          </w:tcPr>
          <w:p>
            <w:pPr>
              <w:pStyle w:val="50"/>
              <w:rPr>
                <w:rFonts w:hint="eastAsia" w:ascii="Calibri" w:hAnsi="Calibri" w:eastAsia="宋体" w:cstheme="minorBidi"/>
                <w:color w:val="000000" w:themeColor="text1"/>
                <w:kern w:val="2"/>
                <w:sz w:val="21"/>
                <w:szCs w:val="21"/>
                <w:highlight w:val="none"/>
                <w:lang w:val="en-US" w:eastAsia="zh-CN" w:bidi="ar-SA"/>
                <w14:textFill>
                  <w14:solidFill>
                    <w14:schemeClr w14:val="tx1"/>
                  </w14:solidFill>
                </w14:textFill>
              </w:rPr>
            </w:pPr>
          </w:p>
        </w:tc>
        <w:tc>
          <w:tcPr>
            <w:tcW w:w="1335" w:type="dxa"/>
            <w:shd w:val="clear" w:color="auto" w:fill="auto"/>
            <w:vAlign w:val="center"/>
          </w:tcPr>
          <w:p>
            <w:pPr>
              <w:pStyle w:val="50"/>
              <w:rPr>
                <w:rFonts w:hint="default" w:ascii="Calibri" w:hAnsi="Calibri" w:eastAsia="宋体" w:cstheme="minorBidi"/>
                <w:color w:val="000000" w:themeColor="text1"/>
                <w:kern w:val="2"/>
                <w:sz w:val="21"/>
                <w:szCs w:val="21"/>
                <w:highlight w:val="none"/>
                <w:lang w:val="en-US" w:eastAsia="zh-CN" w:bidi="ar-SA"/>
                <w14:textFill>
                  <w14:solidFill>
                    <w14:schemeClr w14:val="tx1"/>
                  </w14:solidFill>
                </w14:textFill>
              </w:rPr>
            </w:pPr>
          </w:p>
        </w:tc>
        <w:tc>
          <w:tcPr>
            <w:tcW w:w="1095" w:type="dxa"/>
            <w:shd w:val="clear" w:color="auto" w:fill="auto"/>
            <w:vAlign w:val="center"/>
          </w:tcPr>
          <w:p>
            <w:pPr>
              <w:pStyle w:val="50"/>
              <w:rPr>
                <w:rFonts w:hint="eastAsia" w:ascii="Calibri" w:hAnsi="Calibri" w:eastAsia="宋体" w:cstheme="minorBidi"/>
                <w:color w:val="000000" w:themeColor="text1"/>
                <w:kern w:val="2"/>
                <w:sz w:val="21"/>
                <w:szCs w:val="21"/>
                <w:highlight w:val="none"/>
                <w:lang w:val="en-US" w:eastAsia="zh-CN" w:bidi="ar-SA"/>
                <w14:textFill>
                  <w14:solidFill>
                    <w14:schemeClr w14:val="tx1"/>
                  </w14:solidFill>
                </w14:textFill>
              </w:rPr>
            </w:pPr>
          </w:p>
        </w:tc>
        <w:tc>
          <w:tcPr>
            <w:tcW w:w="1125" w:type="dxa"/>
            <w:shd w:val="clear" w:color="auto" w:fill="auto"/>
            <w:vAlign w:val="center"/>
          </w:tcPr>
          <w:p>
            <w:pPr>
              <w:pStyle w:val="50"/>
              <w:rPr>
                <w:rFonts w:hint="eastAsia" w:ascii="Calibri" w:hAnsi="Calibri" w:eastAsia="宋体" w:cstheme="minorBidi"/>
                <w:color w:val="000000" w:themeColor="text1"/>
                <w:kern w:val="2"/>
                <w:sz w:val="21"/>
                <w:szCs w:val="21"/>
                <w:highlight w:val="none"/>
                <w:lang w:val="en-US" w:eastAsia="zh-CN" w:bidi="ar-SA"/>
                <w14:textFill>
                  <w14:solidFill>
                    <w14:schemeClr w14:val="tx1"/>
                  </w14:solidFill>
                </w14:textFill>
              </w:rPr>
            </w:pPr>
          </w:p>
        </w:tc>
        <w:tc>
          <w:tcPr>
            <w:tcW w:w="1335" w:type="dxa"/>
            <w:shd w:val="clear" w:color="auto" w:fill="auto"/>
            <w:vAlign w:val="center"/>
          </w:tcPr>
          <w:p>
            <w:pPr>
              <w:pStyle w:val="50"/>
              <w:rPr>
                <w:color w:val="FF0000"/>
                <w:highlight w:val="yellow"/>
              </w:rPr>
            </w:pPr>
          </w:p>
        </w:tc>
        <w:tc>
          <w:tcPr>
            <w:tcW w:w="1234" w:type="dxa"/>
            <w:shd w:val="clear" w:color="auto" w:fill="auto"/>
            <w:vAlign w:val="center"/>
          </w:tcPr>
          <w:p>
            <w:pPr>
              <w:pStyle w:val="50"/>
              <w:rPr>
                <w:color w:val="FF0000"/>
                <w:highlight w:val="yellow"/>
              </w:rPr>
            </w:pPr>
          </w:p>
        </w:tc>
      </w:tr>
    </w:tbl>
    <w:p>
      <w:pPr>
        <w:pStyle w:val="14"/>
        <w:ind w:firstLine="480"/>
        <w:rPr>
          <w:color w:val="FF0000"/>
          <w:highlight w:val="yellow"/>
        </w:rPr>
      </w:pP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注：如果不提供详细分项报价将视为没有实质性响应招标文件。</w:t>
      </w:r>
    </w:p>
    <w:p>
      <w:pPr>
        <w:pStyle w:val="14"/>
        <w:ind w:left="0" w:leftChars="0" w:firstLine="0" w:firstLineChars="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投标人：</w:t>
      </w:r>
      <w:r>
        <w:rPr>
          <w:color w:val="000000" w:themeColor="text1"/>
          <w:highlight w:val="none"/>
          <w:u w:val="single"/>
          <w14:textFill>
            <w14:solidFill>
              <w14:schemeClr w14:val="tx1"/>
            </w14:solidFill>
          </w14:textFill>
        </w:rPr>
        <w:t>（盖公章）</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法定代表人或其委托代理人：</w:t>
      </w:r>
      <w:r>
        <w:rPr>
          <w:color w:val="000000" w:themeColor="text1"/>
          <w:highlight w:val="none"/>
          <w:u w:val="single"/>
          <w14:textFill>
            <w14:solidFill>
              <w14:schemeClr w14:val="tx1"/>
            </w14:solidFill>
          </w14:textFill>
        </w:rPr>
        <w:t>（签字或盖章）</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r>
        <w:rPr>
          <w:color w:val="000000" w:themeColor="text1"/>
          <w:highlight w:val="none"/>
          <w:u w:val="single"/>
          <w14:textFill>
            <w14:solidFill>
              <w14:schemeClr w14:val="tx1"/>
            </w14:solidFill>
          </w14:textFill>
        </w:rPr>
        <w:t>202</w:t>
      </w:r>
      <w:r>
        <w:rPr>
          <w:rFonts w:hint="eastAsia"/>
          <w:color w:val="000000" w:themeColor="text1"/>
          <w:highlight w:val="none"/>
          <w:u w:val="single"/>
          <w:lang w:val="en-US" w:eastAsia="zh-CN"/>
          <w14:textFill>
            <w14:solidFill>
              <w14:schemeClr w14:val="tx1"/>
            </w14:solidFill>
          </w14:textFill>
        </w:rPr>
        <w:t>4</w:t>
      </w:r>
      <w:r>
        <w:rPr>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 xml:space="preserve">   </w:t>
      </w:r>
      <w:r>
        <w:rPr>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 xml:space="preserve">    </w:t>
      </w:r>
      <w:r>
        <w:rPr>
          <w:color w:val="000000" w:themeColor="text1"/>
          <w:highlight w:val="none"/>
          <w14:textFill>
            <w14:solidFill>
              <w14:schemeClr w14:val="tx1"/>
            </w14:solidFill>
          </w14:textFill>
        </w:rPr>
        <w:t>日</w:t>
      </w:r>
    </w:p>
    <w:p>
      <w:pPr>
        <w:pStyle w:val="14"/>
        <w:ind w:firstLine="480"/>
        <w:rPr>
          <w:color w:val="FF0000"/>
          <w:highlight w:val="yellow"/>
        </w:rPr>
      </w:pPr>
      <w:r>
        <w:rPr>
          <w:color w:val="FF0000"/>
          <w:highlight w:val="yellow"/>
        </w:rPr>
        <w:br w:type="page"/>
      </w:r>
    </w:p>
    <w:p>
      <w:pPr>
        <w:pStyle w:val="14"/>
        <w:ind w:firstLine="480"/>
        <w:rPr>
          <w:color w:val="000000" w:themeColor="text1"/>
          <w:highlight w:val="none"/>
          <w14:textFill>
            <w14:solidFill>
              <w14:schemeClr w14:val="tx1"/>
            </w14:solidFill>
          </w14:textFill>
        </w:rPr>
      </w:pPr>
      <w:bookmarkStart w:id="202" w:name="_Toc533191468"/>
      <w:bookmarkStart w:id="203" w:name="_Toc69503471"/>
      <w:bookmarkStart w:id="204" w:name="_Toc1292"/>
      <w:bookmarkStart w:id="205" w:name="_Toc533175810"/>
      <w:bookmarkStart w:id="206" w:name="_Toc491266365"/>
      <w:bookmarkStart w:id="207" w:name="_Toc491264334"/>
    </w:p>
    <w:p>
      <w:pPr>
        <w:pStyle w:val="45"/>
        <w:rPr>
          <w:color w:val="000000" w:themeColor="text1"/>
          <w:highlight w:val="none"/>
          <w14:textFill>
            <w14:solidFill>
              <w14:schemeClr w14:val="tx1"/>
            </w14:solidFill>
          </w14:textFill>
        </w:rPr>
      </w:pPr>
      <w:bookmarkStart w:id="208" w:name="_Toc89417337"/>
      <w:bookmarkStart w:id="209" w:name="_Toc8838"/>
      <w:r>
        <w:rPr>
          <w:color w:val="000000" w:themeColor="text1"/>
          <w:highlight w:val="none"/>
          <w14:textFill>
            <w14:solidFill>
              <w14:schemeClr w14:val="tx1"/>
            </w14:solidFill>
          </w14:textFill>
        </w:rPr>
        <w:t>（四）</w:t>
      </w:r>
      <w:bookmarkStart w:id="210" w:name="_Hlk62737770"/>
      <w:r>
        <w:rPr>
          <w:color w:val="000000" w:themeColor="text1"/>
          <w:highlight w:val="none"/>
          <w14:textFill>
            <w14:solidFill>
              <w14:schemeClr w14:val="tx1"/>
            </w14:solidFill>
          </w14:textFill>
        </w:rPr>
        <w:t>法定代表人资格证明书</w:t>
      </w:r>
      <w:bookmarkEnd w:id="202"/>
      <w:bookmarkEnd w:id="203"/>
      <w:bookmarkEnd w:id="204"/>
      <w:bookmarkEnd w:id="205"/>
      <w:bookmarkEnd w:id="208"/>
      <w:bookmarkEnd w:id="209"/>
      <w:bookmarkEnd w:id="210"/>
    </w:p>
    <w:p>
      <w:pPr>
        <w:pStyle w:val="14"/>
        <w:ind w:firstLine="480"/>
        <w:rPr>
          <w:color w:val="000000" w:themeColor="text1"/>
          <w:highlight w:val="none"/>
          <w14:textFill>
            <w14:solidFill>
              <w14:schemeClr w14:val="tx1"/>
            </w14:solidFill>
          </w14:textFill>
        </w:rPr>
      </w:pPr>
    </w:p>
    <w:p>
      <w:pPr>
        <w:pStyle w:val="14"/>
        <w:ind w:firstLine="480"/>
        <w:rPr>
          <w:rFonts w:hint="eastAsia" w:eastAsia="宋体"/>
          <w:color w:val="000000" w:themeColor="text1"/>
          <w:highlight w:val="none"/>
          <w:u w:val="single"/>
          <w:lang w:eastAsia="zh-CN"/>
          <w14:textFill>
            <w14:solidFill>
              <w14:schemeClr w14:val="tx1"/>
            </w14:solidFill>
          </w14:textFill>
        </w:rPr>
      </w:pPr>
      <w:r>
        <w:rPr>
          <w:color w:val="000000" w:themeColor="text1"/>
          <w:highlight w:val="none"/>
          <w14:textFill>
            <w14:solidFill>
              <w14:schemeClr w14:val="tx1"/>
            </w14:solidFill>
          </w14:textFill>
        </w:rPr>
        <w:t>投标人名称：</w:t>
      </w:r>
    </w:p>
    <w:p>
      <w:pPr>
        <w:pStyle w:val="14"/>
        <w:ind w:firstLine="480"/>
        <w:rPr>
          <w:rFonts w:hint="eastAsia" w:eastAsia="宋体"/>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姓名：</w:t>
      </w:r>
      <w:r>
        <w:rPr>
          <w:rFonts w:hint="eastAsia"/>
          <w:color w:val="000000" w:themeColor="text1"/>
          <w:highlight w:val="none"/>
          <w:lang w:val="en-US" w:eastAsia="zh-CN"/>
          <w14:textFill>
            <w14:solidFill>
              <w14:schemeClr w14:val="tx1"/>
            </w14:solidFill>
          </w14:textFill>
        </w:rPr>
        <w:t xml:space="preserve">    </w:t>
      </w:r>
      <w:r>
        <w:rPr>
          <w:color w:val="000000" w:themeColor="text1"/>
          <w:highlight w:val="none"/>
          <w14:textFill>
            <w14:solidFill>
              <w14:schemeClr w14:val="tx1"/>
            </w14:solidFill>
          </w14:textFill>
        </w:rPr>
        <w:t>性别：</w:t>
      </w:r>
      <w:r>
        <w:rPr>
          <w:rFonts w:hint="eastAsia"/>
          <w:color w:val="000000" w:themeColor="text1"/>
          <w:highlight w:val="none"/>
          <w:lang w:val="en-US" w:eastAsia="zh-CN"/>
          <w14:textFill>
            <w14:solidFill>
              <w14:schemeClr w14:val="tx1"/>
            </w14:solidFill>
          </w14:textFill>
        </w:rPr>
        <w:t xml:space="preserve">    </w:t>
      </w:r>
      <w:r>
        <w:rPr>
          <w:color w:val="000000" w:themeColor="text1"/>
          <w:highlight w:val="none"/>
          <w14:textFill>
            <w14:solidFill>
              <w14:schemeClr w14:val="tx1"/>
            </w14:solidFill>
          </w14:textFill>
        </w:rPr>
        <w:t>年龄：</w:t>
      </w:r>
      <w:r>
        <w:rPr>
          <w:rFonts w:hint="eastAsia"/>
          <w:color w:val="000000" w:themeColor="text1"/>
          <w:highlight w:val="none"/>
          <w:lang w:val="en-US" w:eastAsia="zh-CN"/>
          <w14:textFill>
            <w14:solidFill>
              <w14:schemeClr w14:val="tx1"/>
            </w14:solidFill>
          </w14:textFill>
        </w:rPr>
        <w:t xml:space="preserve">    </w:t>
      </w:r>
      <w:r>
        <w:rPr>
          <w:color w:val="000000" w:themeColor="text1"/>
          <w:highlight w:val="none"/>
          <w14:textFill>
            <w14:solidFill>
              <w14:schemeClr w14:val="tx1"/>
            </w14:solidFill>
          </w14:textFill>
        </w:rPr>
        <w:t>职务：</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系</w:t>
      </w:r>
      <w:r>
        <w:rPr>
          <w:color w:val="000000" w:themeColor="text1"/>
          <w:highlight w:val="none"/>
          <w:u w:val="single"/>
          <w14:textFill>
            <w14:solidFill>
              <w14:schemeClr w14:val="tx1"/>
            </w14:solidFill>
          </w14:textFill>
        </w:rPr>
        <w:t>（投标人名称）</w:t>
      </w:r>
      <w:r>
        <w:rPr>
          <w:color w:val="000000" w:themeColor="text1"/>
          <w:highlight w:val="none"/>
          <w14:textFill>
            <w14:solidFill>
              <w14:schemeClr w14:val="tx1"/>
            </w14:solidFill>
          </w14:textFill>
        </w:rPr>
        <w:t>的法定代表人。</w:t>
      </w: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特此证明。</w:t>
      </w: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附：法定代表人身份证复印件。</w:t>
      </w: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投标人：</w:t>
      </w:r>
      <w:r>
        <w:rPr>
          <w:color w:val="000000" w:themeColor="text1"/>
          <w:highlight w:val="none"/>
          <w:u w:val="single"/>
          <w14:textFill>
            <w14:solidFill>
              <w14:schemeClr w14:val="tx1"/>
            </w14:solidFill>
          </w14:textFill>
        </w:rPr>
        <w:t>（盖公章）</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r>
        <w:rPr>
          <w:color w:val="000000" w:themeColor="text1"/>
          <w:highlight w:val="none"/>
          <w:u w:val="single"/>
          <w14:textFill>
            <w14:solidFill>
              <w14:schemeClr w14:val="tx1"/>
            </w14:solidFill>
          </w14:textFill>
        </w:rPr>
        <w:t>202</w:t>
      </w:r>
      <w:r>
        <w:rPr>
          <w:rFonts w:hint="eastAsia"/>
          <w:color w:val="000000" w:themeColor="text1"/>
          <w:highlight w:val="none"/>
          <w:u w:val="single"/>
          <w:lang w:val="en-US" w:eastAsia="zh-CN"/>
          <w14:textFill>
            <w14:solidFill>
              <w14:schemeClr w14:val="tx1"/>
            </w14:solidFill>
          </w14:textFill>
        </w:rPr>
        <w:t>4</w:t>
      </w:r>
      <w:r>
        <w:rPr>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 xml:space="preserve">   </w:t>
      </w:r>
      <w:r>
        <w:rPr>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 xml:space="preserve">   </w:t>
      </w:r>
      <w:r>
        <w:rPr>
          <w:color w:val="000000" w:themeColor="text1"/>
          <w:highlight w:val="none"/>
          <w14:textFill>
            <w14:solidFill>
              <w14:schemeClr w14:val="tx1"/>
            </w14:solidFill>
          </w14:textFill>
        </w:rPr>
        <w:t>日</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211" w:name="_Toc23765"/>
      <w:bookmarkStart w:id="212" w:name="_Toc533175811"/>
      <w:bookmarkStart w:id="213" w:name="_Toc533191469"/>
    </w:p>
    <w:p>
      <w:pPr>
        <w:pStyle w:val="14"/>
        <w:ind w:firstLine="480"/>
        <w:rPr>
          <w:color w:val="000000" w:themeColor="text1"/>
          <w:highlight w:val="none"/>
          <w14:textFill>
            <w14:solidFill>
              <w14:schemeClr w14:val="tx1"/>
            </w14:solidFill>
          </w14:textFill>
        </w:rPr>
      </w:pPr>
    </w:p>
    <w:p>
      <w:pPr>
        <w:pStyle w:val="45"/>
        <w:rPr>
          <w:color w:val="000000" w:themeColor="text1"/>
          <w:highlight w:val="none"/>
          <w14:textFill>
            <w14:solidFill>
              <w14:schemeClr w14:val="tx1"/>
            </w14:solidFill>
          </w14:textFill>
        </w:rPr>
      </w:pPr>
      <w:bookmarkStart w:id="214" w:name="_Toc69503472"/>
      <w:bookmarkStart w:id="215" w:name="_Toc89417338"/>
      <w:bookmarkStart w:id="216" w:name="_Toc1954"/>
      <w:r>
        <w:rPr>
          <w:color w:val="000000" w:themeColor="text1"/>
          <w:highlight w:val="none"/>
          <w14:textFill>
            <w14:solidFill>
              <w14:schemeClr w14:val="tx1"/>
            </w14:solidFill>
          </w14:textFill>
        </w:rPr>
        <w:t>（五）法定代表人授权委托书</w:t>
      </w:r>
      <w:bookmarkEnd w:id="206"/>
      <w:bookmarkEnd w:id="207"/>
      <w:bookmarkEnd w:id="211"/>
      <w:bookmarkEnd w:id="212"/>
      <w:bookmarkEnd w:id="213"/>
      <w:bookmarkEnd w:id="214"/>
      <w:bookmarkEnd w:id="215"/>
      <w:bookmarkEnd w:id="216"/>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本人</w:t>
      </w:r>
      <w:r>
        <w:rPr>
          <w:color w:val="000000" w:themeColor="text1"/>
          <w:highlight w:val="none"/>
          <w:u w:val="single"/>
          <w14:textFill>
            <w14:solidFill>
              <w14:schemeClr w14:val="tx1"/>
            </w14:solidFill>
          </w14:textFill>
        </w:rPr>
        <w:t>（姓名）</w:t>
      </w:r>
      <w:r>
        <w:rPr>
          <w:color w:val="000000" w:themeColor="text1"/>
          <w:highlight w:val="none"/>
          <w14:textFill>
            <w14:solidFill>
              <w14:schemeClr w14:val="tx1"/>
            </w14:solidFill>
          </w14:textFill>
        </w:rPr>
        <w:t>系</w:t>
      </w:r>
      <w:r>
        <w:rPr>
          <w:color w:val="000000" w:themeColor="text1"/>
          <w:highlight w:val="none"/>
          <w:u w:val="single"/>
          <w14:textFill>
            <w14:solidFill>
              <w14:schemeClr w14:val="tx1"/>
            </w14:solidFill>
          </w14:textFill>
        </w:rPr>
        <w:t>（投标人名称）</w:t>
      </w:r>
      <w:r>
        <w:rPr>
          <w:color w:val="000000" w:themeColor="text1"/>
          <w:highlight w:val="none"/>
          <w14:textFill>
            <w14:solidFill>
              <w14:schemeClr w14:val="tx1"/>
            </w14:solidFill>
          </w14:textFill>
        </w:rPr>
        <w:t>的法定代表人，现委托</w:t>
      </w:r>
      <w:r>
        <w:rPr>
          <w:color w:val="000000" w:themeColor="text1"/>
          <w:highlight w:val="none"/>
          <w:u w:val="single"/>
          <w14:textFill>
            <w14:solidFill>
              <w14:schemeClr w14:val="tx1"/>
            </w14:solidFill>
          </w14:textFill>
        </w:rPr>
        <w:t>（姓名）</w:t>
      </w:r>
      <w:r>
        <w:rPr>
          <w:color w:val="000000" w:themeColor="text1"/>
          <w:highlight w:val="none"/>
          <w14:textFill>
            <w14:solidFill>
              <w14:schemeClr w14:val="tx1"/>
            </w14:solidFill>
          </w14:textFill>
        </w:rPr>
        <w:t>为我方代理人。代理人根据授权，以我方名义签署、澄清确认、递交、撤回、修改</w:t>
      </w:r>
      <w:r>
        <w:rPr>
          <w:rFonts w:hint="eastAsia"/>
          <w:color w:val="000000" w:themeColor="text1"/>
          <w:highlight w:val="none"/>
          <w:u w:val="single"/>
          <w:lang w:eastAsia="zh-CN"/>
          <w14:textFill>
            <w14:solidFill>
              <w14:schemeClr w14:val="tx1"/>
            </w14:solidFill>
          </w14:textFill>
        </w:rPr>
        <w:t>包头稀土高新区污水资源化利用项目工程总承包（EPC）</w:t>
      </w:r>
      <w:r>
        <w:rPr>
          <w:color w:val="000000" w:themeColor="text1"/>
          <w:highlight w:val="none"/>
          <w:u w:val="single"/>
          <w14:textFill>
            <w14:solidFill>
              <w14:schemeClr w14:val="tx1"/>
            </w14:solidFill>
          </w14:textFill>
        </w:rPr>
        <w:t>项目</w:t>
      </w:r>
      <w:r>
        <w:rPr>
          <w:rFonts w:hint="eastAsia"/>
          <w:color w:val="000000" w:themeColor="text1"/>
          <w:highlight w:val="none"/>
          <w:u w:val="single"/>
          <w:lang w:eastAsia="zh-CN"/>
          <w14:textFill>
            <w14:solidFill>
              <w14:schemeClr w14:val="tx1"/>
            </w14:solidFill>
          </w14:textFill>
        </w:rPr>
        <w:t>整体系统调试及试运行技术服务</w:t>
      </w:r>
      <w:r>
        <w:rPr>
          <w:color w:val="000000" w:themeColor="text1"/>
          <w:highlight w:val="none"/>
          <w14:textFill>
            <w14:solidFill>
              <w14:schemeClr w14:val="tx1"/>
            </w14:solidFill>
          </w14:textFill>
        </w:rPr>
        <w:t>投标文件、签订合同和处理有关事宜，其法律后果由我方承担。</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委托期限：</w:t>
      </w:r>
      <w:r>
        <w:rPr>
          <w:color w:val="000000" w:themeColor="text1"/>
          <w:highlight w:val="none"/>
          <w:u w:val="single"/>
          <w14:textFill>
            <w14:solidFill>
              <w14:schemeClr w14:val="tx1"/>
            </w14:solidFill>
          </w14:textFill>
        </w:rPr>
        <w:t>202</w:t>
      </w:r>
      <w:r>
        <w:rPr>
          <w:rFonts w:hint="eastAsia"/>
          <w:color w:val="000000" w:themeColor="text1"/>
          <w:highlight w:val="none"/>
          <w:u w:val="single"/>
          <w:lang w:val="en-US" w:eastAsia="zh-CN"/>
          <w14:textFill>
            <w14:solidFill>
              <w14:schemeClr w14:val="tx1"/>
            </w14:solidFill>
          </w14:textFill>
        </w:rPr>
        <w:t>4</w:t>
      </w:r>
      <w:r>
        <w:rPr>
          <w:color w:val="000000" w:themeColor="text1"/>
          <w:highlight w:val="none"/>
          <w14:textFill>
            <w14:solidFill>
              <w14:schemeClr w14:val="tx1"/>
            </w14:solidFill>
          </w14:textFill>
        </w:rPr>
        <w:t>年月日至</w:t>
      </w:r>
      <w:r>
        <w:rPr>
          <w:color w:val="000000" w:themeColor="text1"/>
          <w:highlight w:val="none"/>
          <w:u w:val="single"/>
          <w14:textFill>
            <w14:solidFill>
              <w14:schemeClr w14:val="tx1"/>
            </w14:solidFill>
          </w14:textFill>
        </w:rPr>
        <w:t>202</w:t>
      </w:r>
      <w:r>
        <w:rPr>
          <w:rFonts w:hint="eastAsia"/>
          <w:color w:val="000000" w:themeColor="text1"/>
          <w:highlight w:val="none"/>
          <w:u w:val="single"/>
          <w:lang w:val="en-US" w:eastAsia="zh-CN"/>
          <w14:textFill>
            <w14:solidFill>
              <w14:schemeClr w14:val="tx1"/>
            </w14:solidFill>
          </w14:textFill>
        </w:rPr>
        <w:t>4</w:t>
      </w:r>
      <w:r>
        <w:rPr>
          <w:color w:val="000000" w:themeColor="text1"/>
          <w:highlight w:val="none"/>
          <w14:textFill>
            <w14:solidFill>
              <w14:schemeClr w14:val="tx1"/>
            </w14:solidFill>
          </w14:textFill>
        </w:rPr>
        <w:t>年月日。</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委托代理人无转委托权。</w:t>
      </w: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附：委托代理人身份证复印件。</w:t>
      </w: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投标人：</w:t>
      </w:r>
      <w:r>
        <w:rPr>
          <w:color w:val="000000" w:themeColor="text1"/>
          <w:highlight w:val="none"/>
          <w:u w:val="single"/>
          <w14:textFill>
            <w14:solidFill>
              <w14:schemeClr w14:val="tx1"/>
            </w14:solidFill>
          </w14:textFill>
        </w:rPr>
        <w:t>（盖公章）</w:t>
      </w:r>
    </w:p>
    <w:p>
      <w:pPr>
        <w:pStyle w:val="14"/>
        <w:ind w:firstLine="480"/>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法定代表人：</w:t>
      </w:r>
      <w:r>
        <w:rPr>
          <w:rFonts w:hint="eastAsia"/>
          <w:color w:val="000000" w:themeColor="text1"/>
          <w:highlight w:val="none"/>
          <w:lang w:val="en-US" w:eastAsia="zh-CN"/>
          <w14:textFill>
            <w14:solidFill>
              <w14:schemeClr w14:val="tx1"/>
            </w14:solidFill>
          </w14:textFill>
        </w:rPr>
        <w:t xml:space="preserve">   </w:t>
      </w:r>
      <w:r>
        <w:rPr>
          <w:color w:val="000000" w:themeColor="text1"/>
          <w:highlight w:val="none"/>
          <w:u w:val="single"/>
          <w14:textFill>
            <w14:solidFill>
              <w14:schemeClr w14:val="tx1"/>
            </w14:solidFill>
          </w14:textFill>
        </w:rPr>
        <w:t>（签字或盖章）</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r>
        <w:rPr>
          <w:color w:val="000000" w:themeColor="text1"/>
          <w:highlight w:val="none"/>
          <w:u w:val="single"/>
          <w14:textFill>
            <w14:solidFill>
              <w14:schemeClr w14:val="tx1"/>
            </w14:solidFill>
          </w14:textFill>
        </w:rPr>
        <w:t>202</w:t>
      </w:r>
      <w:r>
        <w:rPr>
          <w:rFonts w:hint="eastAsia"/>
          <w:color w:val="000000" w:themeColor="text1"/>
          <w:highlight w:val="none"/>
          <w:u w:val="single"/>
          <w:lang w:val="en-US" w:eastAsia="zh-CN"/>
          <w14:textFill>
            <w14:solidFill>
              <w14:schemeClr w14:val="tx1"/>
            </w14:solidFill>
          </w14:textFill>
        </w:rPr>
        <w:t>4</w:t>
      </w:r>
      <w:r>
        <w:rPr>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 xml:space="preserve">   </w:t>
      </w:r>
      <w:r>
        <w:rPr>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 xml:space="preserve">    </w:t>
      </w:r>
      <w:r>
        <w:rPr>
          <w:color w:val="000000" w:themeColor="text1"/>
          <w:highlight w:val="none"/>
          <w14:textFill>
            <w14:solidFill>
              <w14:schemeClr w14:val="tx1"/>
            </w14:solidFill>
          </w14:textFill>
        </w:rPr>
        <w:t>日</w:t>
      </w:r>
    </w:p>
    <w:p>
      <w:pPr>
        <w:pStyle w:val="14"/>
        <w:ind w:firstLine="480"/>
        <w:rPr>
          <w:color w:val="FF0000"/>
          <w:highlight w:val="yellow"/>
        </w:rPr>
      </w:pPr>
    </w:p>
    <w:p>
      <w:pPr>
        <w:pStyle w:val="14"/>
        <w:ind w:firstLine="480"/>
        <w:rPr>
          <w:color w:val="FF0000"/>
          <w:highlight w:val="yellow"/>
        </w:rPr>
      </w:pPr>
      <w:bookmarkStart w:id="217" w:name="_Toc533191470"/>
      <w:bookmarkStart w:id="218" w:name="_Toc32042"/>
      <w:bookmarkStart w:id="219" w:name="_Toc533175812"/>
      <w:r>
        <w:rPr>
          <w:color w:val="FF0000"/>
          <w:highlight w:val="yellow"/>
        </w:rPr>
        <w:br w:type="page"/>
      </w:r>
    </w:p>
    <w:p>
      <w:pPr>
        <w:pStyle w:val="14"/>
        <w:ind w:firstLine="480"/>
        <w:rPr>
          <w:color w:val="FF0000"/>
          <w:highlight w:val="yellow"/>
        </w:rPr>
      </w:pPr>
    </w:p>
    <w:p>
      <w:pPr>
        <w:pStyle w:val="45"/>
        <w:rPr>
          <w:color w:val="000000" w:themeColor="text1"/>
          <w:highlight w:val="none"/>
          <w14:textFill>
            <w14:solidFill>
              <w14:schemeClr w14:val="tx1"/>
            </w14:solidFill>
          </w14:textFill>
        </w:rPr>
      </w:pPr>
      <w:bookmarkStart w:id="220" w:name="_Toc26018"/>
      <w:bookmarkStart w:id="221" w:name="_Toc69503473"/>
      <w:bookmarkStart w:id="222" w:name="_Toc89417339"/>
      <w:r>
        <w:rPr>
          <w:color w:val="000000" w:themeColor="text1"/>
          <w:highlight w:val="none"/>
          <w14:textFill>
            <w14:solidFill>
              <w14:schemeClr w14:val="tx1"/>
            </w14:solidFill>
          </w14:textFill>
        </w:rPr>
        <w:t>（六）投标承诺书</w:t>
      </w:r>
      <w:bookmarkEnd w:id="217"/>
      <w:bookmarkEnd w:id="218"/>
      <w:bookmarkEnd w:id="219"/>
      <w:bookmarkEnd w:id="220"/>
      <w:bookmarkEnd w:id="221"/>
      <w:bookmarkEnd w:id="222"/>
    </w:p>
    <w:p>
      <w:pPr>
        <w:pStyle w:val="14"/>
        <w:ind w:firstLine="480"/>
        <w:rPr>
          <w:color w:val="000000" w:themeColor="text1"/>
          <w:highlight w:val="none"/>
          <w14:textFill>
            <w14:solidFill>
              <w14:schemeClr w14:val="tx1"/>
            </w14:solidFill>
          </w14:textFill>
        </w:rPr>
      </w:pPr>
    </w:p>
    <w:p>
      <w:pPr>
        <w:pStyle w:val="14"/>
        <w:ind w:firstLine="0" w:firstLineChars="0"/>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致：</w:t>
      </w:r>
      <w:r>
        <w:rPr>
          <w:color w:val="000000" w:themeColor="text1"/>
          <w:highlight w:val="none"/>
          <w:u w:val="single"/>
          <w14:textFill>
            <w14:solidFill>
              <w14:schemeClr w14:val="tx1"/>
            </w14:solidFill>
          </w14:textFill>
        </w:rPr>
        <w:t>中机国际工程设计研究院有限责任公司（招标人名称）</w:t>
      </w: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本公司已详细阅读贵公司</w:t>
      </w:r>
      <w:r>
        <w:rPr>
          <w:rFonts w:hint="eastAsia"/>
          <w:color w:val="000000" w:themeColor="text1"/>
          <w:highlight w:val="none"/>
          <w:u w:val="single"/>
          <w:lang w:eastAsia="zh-CN"/>
          <w14:textFill>
            <w14:solidFill>
              <w14:schemeClr w14:val="tx1"/>
            </w14:solidFill>
          </w14:textFill>
        </w:rPr>
        <w:t>包头稀土高新区污水资源化利用项目工程总承包（EPC）</w:t>
      </w:r>
      <w:r>
        <w:rPr>
          <w:color w:val="000000" w:themeColor="text1"/>
          <w:highlight w:val="none"/>
          <w:u w:val="single"/>
          <w14:textFill>
            <w14:solidFill>
              <w14:schemeClr w14:val="tx1"/>
            </w14:solidFill>
          </w14:textFill>
        </w:rPr>
        <w:t>项目</w:t>
      </w:r>
      <w:r>
        <w:rPr>
          <w:rFonts w:hint="eastAsia"/>
          <w:color w:val="000000" w:themeColor="text1"/>
          <w:highlight w:val="none"/>
          <w:u w:val="single"/>
          <w:lang w:eastAsia="zh-CN"/>
          <w14:textFill>
            <w14:solidFill>
              <w14:schemeClr w14:val="tx1"/>
            </w14:solidFill>
          </w14:textFill>
        </w:rPr>
        <w:t>整体系统调试及试运行技术服务</w:t>
      </w:r>
      <w:r>
        <w:rPr>
          <w:color w:val="000000" w:themeColor="text1"/>
          <w:highlight w:val="none"/>
          <w14:textFill>
            <w14:solidFill>
              <w14:schemeClr w14:val="tx1"/>
            </w14:solidFill>
          </w14:textFill>
        </w:rPr>
        <w:t>招标文件，现就参加本项目的投标有关事项郑重承诺如下：</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1．参与本项目投标活动系本公司自愿行为，保证在投标活动中自觉遵守国家有关法律、规章及规范性文件以及贵单位的管理制度。</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2．投标文件内容及资料无弄虚作假，且无低于成本的恶意报价行为。</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3．保证没有组织、参与围标、串标，没有出卖（借）、转让资质证书供他人挂靠投标。</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4．若中标，将按照招标文件规定与招标人签订合同，按照投标文件承诺派驻管理人员并投入机械设备，不转包及使用挂靠队伍施工。</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5．若中标，将密切配合业主单位、招标人及监理单位开展工作，服从业主单位、招标人驻现场代表、现场监理人员以及行政监管人员的管理。</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6．若中标，将按照签订的合同条款内容严格履约。</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7．如有违反本承诺书内容的行为，愿意承担由此产生的法律责任及后果。</w:t>
      </w: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投标人：</w:t>
      </w:r>
      <w:r>
        <w:rPr>
          <w:color w:val="000000" w:themeColor="text1"/>
          <w:highlight w:val="none"/>
          <w:u w:val="single"/>
          <w14:textFill>
            <w14:solidFill>
              <w14:schemeClr w14:val="tx1"/>
            </w14:solidFill>
          </w14:textFill>
        </w:rPr>
        <w:t>（盖公章）</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法定代表人或其委托代理人：</w:t>
      </w:r>
      <w:r>
        <w:rPr>
          <w:color w:val="000000" w:themeColor="text1"/>
          <w:highlight w:val="none"/>
          <w:u w:val="single"/>
          <w14:textFill>
            <w14:solidFill>
              <w14:schemeClr w14:val="tx1"/>
            </w14:solidFill>
          </w14:textFill>
        </w:rPr>
        <w:t>（签字或盖章）</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r>
        <w:rPr>
          <w:color w:val="000000" w:themeColor="text1"/>
          <w:highlight w:val="none"/>
          <w:u w:val="single"/>
          <w14:textFill>
            <w14:solidFill>
              <w14:schemeClr w14:val="tx1"/>
            </w14:solidFill>
          </w14:textFill>
        </w:rPr>
        <w:t>202</w:t>
      </w:r>
      <w:r>
        <w:rPr>
          <w:rFonts w:hint="eastAsia"/>
          <w:color w:val="000000" w:themeColor="text1"/>
          <w:highlight w:val="none"/>
          <w:u w:val="single"/>
          <w:lang w:val="en-US" w:eastAsia="zh-CN"/>
          <w14:textFill>
            <w14:solidFill>
              <w14:schemeClr w14:val="tx1"/>
            </w14:solidFill>
          </w14:textFill>
        </w:rPr>
        <w:t>4</w:t>
      </w:r>
      <w:r>
        <w:rPr>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 xml:space="preserve">   </w:t>
      </w:r>
      <w:r>
        <w:rPr>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 xml:space="preserve">    </w:t>
      </w:r>
      <w:r>
        <w:rPr>
          <w:color w:val="000000" w:themeColor="text1"/>
          <w:highlight w:val="none"/>
          <w14:textFill>
            <w14:solidFill>
              <w14:schemeClr w14:val="tx1"/>
            </w14:solidFill>
          </w14:textFill>
        </w:rPr>
        <w:t>日</w:t>
      </w: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bookmarkStart w:id="223" w:name="_Toc27912"/>
      <w:bookmarkStart w:id="224" w:name="_Toc533175813"/>
      <w:bookmarkStart w:id="225" w:name="_Toc533191471"/>
      <w:r>
        <w:rPr>
          <w:color w:val="000000" w:themeColor="text1"/>
          <w:highlight w:val="none"/>
          <w14:textFill>
            <w14:solidFill>
              <w14:schemeClr w14:val="tx1"/>
            </w14:solidFill>
          </w14:textFill>
        </w:rPr>
        <w:br w:type="page"/>
      </w:r>
    </w:p>
    <w:p>
      <w:pPr>
        <w:pStyle w:val="14"/>
        <w:ind w:firstLine="480"/>
        <w:rPr>
          <w:color w:val="000000" w:themeColor="text1"/>
          <w:highlight w:val="none"/>
          <w14:textFill>
            <w14:solidFill>
              <w14:schemeClr w14:val="tx1"/>
            </w14:solidFill>
          </w14:textFill>
        </w:rPr>
      </w:pPr>
    </w:p>
    <w:p>
      <w:pPr>
        <w:pStyle w:val="45"/>
        <w:rPr>
          <w:color w:val="000000" w:themeColor="text1"/>
          <w:highlight w:val="none"/>
          <w14:textFill>
            <w14:solidFill>
              <w14:schemeClr w14:val="tx1"/>
            </w14:solidFill>
          </w14:textFill>
        </w:rPr>
      </w:pPr>
      <w:bookmarkStart w:id="226" w:name="_Toc24920"/>
      <w:bookmarkStart w:id="227" w:name="_Toc89417340"/>
      <w:bookmarkStart w:id="228" w:name="_Toc69503474"/>
      <w:r>
        <w:rPr>
          <w:color w:val="000000" w:themeColor="text1"/>
          <w:highlight w:val="none"/>
          <w14:textFill>
            <w14:solidFill>
              <w14:schemeClr w14:val="tx1"/>
            </w14:solidFill>
          </w14:textFill>
        </w:rPr>
        <w:t>（七）资格、资信证明文件</w:t>
      </w:r>
      <w:bookmarkEnd w:id="223"/>
      <w:bookmarkEnd w:id="224"/>
      <w:bookmarkEnd w:id="225"/>
      <w:bookmarkEnd w:id="226"/>
      <w:bookmarkEnd w:id="227"/>
      <w:bookmarkEnd w:id="228"/>
    </w:p>
    <w:p>
      <w:pPr>
        <w:pStyle w:val="14"/>
        <w:ind w:firstLine="480"/>
        <w:rPr>
          <w:color w:val="000000" w:themeColor="text1"/>
          <w:highlight w:val="none"/>
          <w14:textFill>
            <w14:solidFill>
              <w14:schemeClr w14:val="tx1"/>
            </w14:solidFill>
          </w14:textFill>
        </w:rPr>
      </w:pPr>
    </w:p>
    <w:p>
      <w:pPr>
        <w:pStyle w:val="14"/>
        <w:numPr>
          <w:ilvl w:val="0"/>
          <w:numId w:val="14"/>
        </w:num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营业执照复印件；</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．业绩证明文件复印件（中标通知书或合同）（中标通知书或合同）；</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．投标人“信用中国”网站“失信被执行人”、“重大税收违法案件当事人”和“政府采购不良行为记录”查询截图；</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．投标人其他资格、资信证明文件。</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46"/>
        <w:rPr>
          <w:color w:val="000000" w:themeColor="text1"/>
          <w:highlight w:val="none"/>
          <w14:textFill>
            <w14:solidFill>
              <w14:schemeClr w14:val="tx1"/>
            </w14:solidFill>
          </w14:textFill>
        </w:rPr>
      </w:pPr>
      <w:bookmarkStart w:id="229" w:name="_Toc89417341"/>
      <w:bookmarkStart w:id="230" w:name="_Toc69503475"/>
      <w:bookmarkStart w:id="231" w:name="_Toc13318"/>
      <w:bookmarkStart w:id="232" w:name="_Toc533175817"/>
      <w:bookmarkStart w:id="233" w:name="_Toc289333888"/>
      <w:bookmarkStart w:id="234" w:name="_Toc288565897"/>
      <w:bookmarkStart w:id="235" w:name="_Toc4875"/>
      <w:bookmarkStart w:id="236" w:name="_Toc290232455"/>
      <w:bookmarkStart w:id="237" w:name="_Toc333506588"/>
      <w:bookmarkStart w:id="238" w:name="_Toc533191475"/>
      <w:bookmarkStart w:id="239" w:name="_Toc2063765"/>
      <w:bookmarkStart w:id="240" w:name="_Toc2063896"/>
      <w:bookmarkStart w:id="241" w:name="_Toc16866844"/>
      <w:bookmarkStart w:id="242" w:name="_Toc2063640"/>
      <w:bookmarkStart w:id="243" w:name="_Toc16867095"/>
      <w:bookmarkStart w:id="244" w:name="_Toc16915713"/>
      <w:bookmarkStart w:id="245" w:name="_Toc2063983"/>
      <w:bookmarkStart w:id="246" w:name="_Toc16867287"/>
      <w:bookmarkStart w:id="247" w:name="_Toc16867003"/>
      <w:bookmarkStart w:id="248" w:name="_Toc8343774"/>
      <w:r>
        <w:rPr>
          <w:color w:val="000000" w:themeColor="text1"/>
          <w:highlight w:val="none"/>
          <w14:textFill>
            <w14:solidFill>
              <w14:schemeClr w14:val="tx1"/>
            </w14:solidFill>
          </w14:textFill>
        </w:rPr>
        <w:t>二、技术标格式</w:t>
      </w:r>
      <w:bookmarkEnd w:id="229"/>
      <w:bookmarkEnd w:id="230"/>
      <w:bookmarkEnd w:id="231"/>
    </w:p>
    <w:bookmarkEnd w:id="232"/>
    <w:bookmarkEnd w:id="233"/>
    <w:bookmarkEnd w:id="234"/>
    <w:bookmarkEnd w:id="235"/>
    <w:bookmarkEnd w:id="236"/>
    <w:bookmarkEnd w:id="237"/>
    <w:bookmarkEnd w:id="238"/>
    <w:p>
      <w:pPr>
        <w:pStyle w:val="14"/>
        <w:ind w:firstLine="480"/>
        <w:rPr>
          <w:color w:val="000000" w:themeColor="text1"/>
          <w:highlight w:val="none"/>
          <w14:textFill>
            <w14:solidFill>
              <w14:schemeClr w14:val="tx1"/>
            </w14:solidFill>
          </w14:textFill>
        </w:rPr>
      </w:pPr>
    </w:p>
    <w:bookmarkEnd w:id="239"/>
    <w:bookmarkEnd w:id="240"/>
    <w:bookmarkEnd w:id="241"/>
    <w:bookmarkEnd w:id="242"/>
    <w:bookmarkEnd w:id="243"/>
    <w:bookmarkEnd w:id="244"/>
    <w:bookmarkEnd w:id="245"/>
    <w:bookmarkEnd w:id="246"/>
    <w:bookmarkEnd w:id="247"/>
    <w:bookmarkEnd w:id="248"/>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投标人的技术文件应参照招标文件第七章技术规格书的内容</w:t>
      </w:r>
      <w:r>
        <w:rPr>
          <w:rFonts w:hint="eastAsia"/>
          <w:color w:val="000000" w:themeColor="text1"/>
          <w:highlight w:val="none"/>
          <w:lang w:val="en-US" w:eastAsia="zh-CN"/>
          <w14:textFill>
            <w14:solidFill>
              <w14:schemeClr w14:val="tx1"/>
            </w14:solidFill>
          </w14:textFill>
        </w:rPr>
        <w:t>编制相应的技术服务实施方案</w:t>
      </w:r>
      <w:r>
        <w:rPr>
          <w:color w:val="000000" w:themeColor="text1"/>
          <w:highlight w:val="none"/>
          <w14:textFill>
            <w14:solidFill>
              <w14:schemeClr w14:val="tx1"/>
            </w14:solidFill>
          </w14:textFill>
        </w:rPr>
        <w:t>。投标技术文件应包括但不限于下列内容：</w:t>
      </w:r>
    </w:p>
    <w:p>
      <w:pPr>
        <w:pStyle w:val="14"/>
        <w:numPr>
          <w:ilvl w:val="0"/>
          <w:numId w:val="15"/>
        </w:numPr>
        <w:ind w:firstLine="48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调试方案</w:t>
      </w:r>
      <w:r>
        <w:rPr>
          <w:color w:val="000000" w:themeColor="text1"/>
          <w:highlight w:val="none"/>
          <w14:textFill>
            <w14:solidFill>
              <w14:schemeClr w14:val="tx1"/>
            </w14:solidFill>
          </w14:textFill>
        </w:rPr>
        <w:t>；</w:t>
      </w:r>
    </w:p>
    <w:p>
      <w:pPr>
        <w:pStyle w:val="14"/>
        <w:numPr>
          <w:ilvl w:val="0"/>
          <w:numId w:val="15"/>
        </w:numPr>
        <w:ind w:firstLine="48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调试及试运行组织机构；</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3</w:t>
      </w: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进度计划</w:t>
      </w:r>
      <w:r>
        <w:rPr>
          <w:color w:val="000000" w:themeColor="text1"/>
          <w:highlight w:val="none"/>
          <w14:textFill>
            <w14:solidFill>
              <w14:schemeClr w14:val="tx1"/>
            </w14:solidFill>
          </w14:textFill>
        </w:rPr>
        <w:t>；</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4</w:t>
      </w: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培训</w:t>
      </w:r>
      <w:r>
        <w:rPr>
          <w:color w:val="000000" w:themeColor="text1"/>
          <w:highlight w:val="none"/>
          <w14:textFill>
            <w14:solidFill>
              <w14:schemeClr w14:val="tx1"/>
            </w14:solidFill>
          </w14:textFill>
        </w:rPr>
        <w:t>计划</w:t>
      </w:r>
      <w:r>
        <w:rPr>
          <w:rFonts w:hint="eastAsia"/>
          <w:color w:val="000000" w:themeColor="text1"/>
          <w:highlight w:val="none"/>
          <w14:textFill>
            <w14:solidFill>
              <w14:schemeClr w14:val="tx1"/>
            </w14:solidFill>
          </w14:textFill>
        </w:rPr>
        <w:t>；</w:t>
      </w:r>
    </w:p>
    <w:p>
      <w:pPr>
        <w:pStyle w:val="14"/>
        <w:ind w:firstLine="480"/>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5</w:t>
      </w: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移交方案</w:t>
      </w:r>
      <w:r>
        <w:rPr>
          <w:rFonts w:hint="eastAsia"/>
          <w:color w:val="000000" w:themeColor="text1"/>
          <w:highlight w:val="none"/>
          <w14:textFill>
            <w14:solidFill>
              <w14:schemeClr w14:val="tx1"/>
            </w14:solidFill>
          </w14:textFill>
        </w:rPr>
        <w:t>。</w:t>
      </w: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sectPr>
          <w:pgSz w:w="11907" w:h="16840"/>
          <w:pgMar w:top="1701" w:right="1701" w:bottom="1701" w:left="1701" w:header="1134" w:footer="1134" w:gutter="284"/>
          <w:pgBorders>
            <w:top w:val="none" w:sz="0" w:space="0"/>
            <w:left w:val="none" w:sz="0" w:space="0"/>
            <w:bottom w:val="none" w:sz="0" w:space="0"/>
            <w:right w:val="none" w:sz="0" w:space="0"/>
          </w:pgBorders>
          <w:cols w:space="720" w:num="1"/>
          <w:docGrid w:type="lines" w:linePitch="312" w:charSpace="0"/>
        </w:sectPr>
      </w:pPr>
    </w:p>
    <w:p>
      <w:pPr>
        <w:pStyle w:val="47"/>
        <w:rPr>
          <w:color w:val="000000" w:themeColor="text1"/>
          <w:highlight w:val="none"/>
          <w14:textFill>
            <w14:solidFill>
              <w14:schemeClr w14:val="tx1"/>
            </w14:solidFill>
          </w14:textFill>
        </w:rPr>
      </w:pPr>
      <w:bookmarkStart w:id="249" w:name="_Toc5561"/>
      <w:bookmarkStart w:id="250" w:name="_Toc24505"/>
      <w:bookmarkStart w:id="251" w:name="_Toc89417344"/>
      <w:bookmarkStart w:id="252" w:name="_Toc305107225"/>
      <w:bookmarkStart w:id="253" w:name="_Toc69503478"/>
      <w:bookmarkStart w:id="254" w:name="_Toc15414"/>
      <w:r>
        <w:rPr>
          <w:color w:val="000000" w:themeColor="text1"/>
          <w:highlight w:val="none"/>
          <w14:textFill>
            <w14:solidFill>
              <w14:schemeClr w14:val="tx1"/>
            </w14:solidFill>
          </w14:textFill>
        </w:rPr>
        <w:t>第六章评标办法</w:t>
      </w:r>
      <w:bookmarkEnd w:id="249"/>
      <w:bookmarkEnd w:id="250"/>
      <w:bookmarkEnd w:id="251"/>
      <w:bookmarkEnd w:id="252"/>
      <w:bookmarkEnd w:id="253"/>
      <w:bookmarkEnd w:id="254"/>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评标办法为经评审的最低有效投标价法。</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1．评审程序：</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（1）初步评审；</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（2）对初步评审合格的投标人的商务标和技术标作合格性评审；</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（3）对商务标和技术标合格的投标人的投标报价从低至高依次评审并做出评审结论；</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（4）推荐中标候选人。</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2．评审方法：</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（1）初步评审；</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1）投标文件审查，根据招标文件逐项审查投标文件（附表1）；</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2）进行资格性检查，评标委员会根据法律、法规、规章及招标文件的规定，对投标文件的证明文件、资格文件等进行检查和评价（附表2）；</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3）响应招标文件实质性要求和条件的检查，评标委员会审查每一投标文件是否对招标文件提出的所有实质性要求和条件做出响应（附表3）。</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（2）技术标合格性评审：评标委员会集体评议后，评标委员会成员分别自主做出书面评审结论，作合格性评审（附表4）；</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（3）商务评审：对初步评审和技术标评审合格的投标人进行投标报价评审，并进行排序（附表7）。</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3．中标候选人：推荐一个中标候选人并予排序（附表8）。</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14"/>
        <w:ind w:firstLine="480"/>
        <w:rPr>
          <w:color w:val="000000" w:themeColor="text1"/>
          <w:highlight w:val="none"/>
          <w14:textFill>
            <w14:solidFill>
              <w14:schemeClr w14:val="tx1"/>
            </w14:solidFill>
          </w14:textFill>
        </w:rPr>
      </w:pPr>
    </w:p>
    <w:p>
      <w:pPr>
        <w:pStyle w:val="46"/>
        <w:rPr>
          <w:color w:val="000000" w:themeColor="text1"/>
          <w:highlight w:val="none"/>
          <w14:textFill>
            <w14:solidFill>
              <w14:schemeClr w14:val="tx1"/>
            </w14:solidFill>
          </w14:textFill>
        </w:rPr>
      </w:pPr>
      <w:bookmarkStart w:id="255" w:name="_Toc8667"/>
      <w:bookmarkStart w:id="256" w:name="_Toc69503479"/>
      <w:bookmarkStart w:id="257" w:name="_Toc89417345"/>
      <w:r>
        <w:rPr>
          <w:color w:val="000000" w:themeColor="text1"/>
          <w:highlight w:val="none"/>
          <w14:textFill>
            <w14:solidFill>
              <w14:schemeClr w14:val="tx1"/>
            </w14:solidFill>
          </w14:textFill>
        </w:rPr>
        <w:t>附表1：投标文件审查表</w:t>
      </w:r>
      <w:bookmarkEnd w:id="255"/>
      <w:bookmarkEnd w:id="256"/>
      <w:bookmarkEnd w:id="257"/>
    </w:p>
    <w:tbl>
      <w:tblPr>
        <w:tblStyle w:val="48"/>
        <w:tblW w:w="8200"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99"/>
        <w:gridCol w:w="2836"/>
        <w:gridCol w:w="1555"/>
        <w:gridCol w:w="1555"/>
        <w:gridCol w:w="155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6" w:hRule="atLeast"/>
          <w:tblHeader/>
          <w:jc w:val="center"/>
        </w:trPr>
        <w:tc>
          <w:tcPr>
            <w:tcW w:w="699" w:type="dxa"/>
            <w:tcBorders>
              <w:top w:val="single" w:color="auto" w:sz="8" w:space="0"/>
              <w:left w:val="single" w:color="auto" w:sz="8" w:space="0"/>
              <w:bottom w:val="single" w:color="auto" w:sz="4" w:space="0"/>
              <w:right w:val="single" w:color="auto" w:sz="6" w:space="0"/>
              <w:insideH w:val="single" w:sz="4" w:space="0"/>
              <w:insideV w:val="single" w:sz="6" w:space="0"/>
              <w:tl2br w:val="nil"/>
              <w:tr2bl w:val="nil"/>
            </w:tcBorders>
            <w:shd w:val="clear" w:color="auto" w:fill="auto"/>
            <w:vAlign w:val="center"/>
          </w:tcPr>
          <w:p>
            <w:pPr>
              <w:pStyle w:val="50"/>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序号</w:t>
            </w:r>
          </w:p>
        </w:tc>
        <w:tc>
          <w:tcPr>
            <w:tcW w:w="2836" w:type="dxa"/>
            <w:tcBorders>
              <w:top w:val="single" w:color="auto" w:sz="8" w:space="0"/>
              <w:bottom w:val="single" w:color="auto" w:sz="4" w:space="0"/>
              <w:right w:val="single" w:color="auto" w:sz="6" w:space="0"/>
              <w:insideH w:val="single" w:sz="4" w:space="0"/>
              <w:insideV w:val="single" w:sz="6" w:space="0"/>
              <w:tl2br w:val="nil"/>
              <w:tr2bl w:val="nil"/>
            </w:tcBorders>
            <w:shd w:val="clear" w:color="auto" w:fill="auto"/>
            <w:vAlign w:val="center"/>
          </w:tcPr>
          <w:p>
            <w:pPr>
              <w:pStyle w:val="50"/>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项目</w:t>
            </w:r>
          </w:p>
        </w:tc>
        <w:tc>
          <w:tcPr>
            <w:tcW w:w="1555" w:type="dxa"/>
            <w:tcBorders>
              <w:top w:val="single" w:color="auto" w:sz="8" w:space="0"/>
              <w:bottom w:val="single" w:color="auto" w:sz="4" w:space="0"/>
              <w:right w:val="single" w:color="auto" w:sz="6" w:space="0"/>
              <w:insideH w:val="single" w:sz="4" w:space="0"/>
              <w:insideV w:val="single" w:sz="6" w:space="0"/>
              <w:tl2br w:val="nil"/>
              <w:tr2bl w:val="nil"/>
            </w:tcBorders>
            <w:shd w:val="clear" w:color="auto" w:fill="auto"/>
            <w:vAlign w:val="center"/>
          </w:tcPr>
          <w:p>
            <w:pPr>
              <w:pStyle w:val="50"/>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投标人名称1</w:t>
            </w:r>
          </w:p>
        </w:tc>
        <w:tc>
          <w:tcPr>
            <w:tcW w:w="1555" w:type="dxa"/>
            <w:tcBorders>
              <w:top w:val="single" w:color="auto" w:sz="8" w:space="0"/>
              <w:bottom w:val="single" w:color="auto" w:sz="4" w:space="0"/>
              <w:right w:val="single" w:color="auto" w:sz="6" w:space="0"/>
              <w:insideH w:val="single" w:sz="4" w:space="0"/>
              <w:insideV w:val="single" w:sz="6" w:space="0"/>
              <w:tl2br w:val="nil"/>
              <w:tr2bl w:val="nil"/>
            </w:tcBorders>
            <w:shd w:val="clear" w:color="auto" w:fill="auto"/>
            <w:vAlign w:val="center"/>
          </w:tcPr>
          <w:p>
            <w:pPr>
              <w:pStyle w:val="50"/>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投标人名称2</w:t>
            </w:r>
          </w:p>
        </w:tc>
        <w:tc>
          <w:tcPr>
            <w:tcW w:w="1555" w:type="dxa"/>
            <w:tcBorders>
              <w:top w:val="single" w:color="auto" w:sz="8" w:space="0"/>
              <w:bottom w:val="single" w:color="auto" w:sz="4" w:space="0"/>
              <w:right w:val="single" w:color="auto" w:sz="8" w:space="0"/>
              <w:insideH w:val="single" w:sz="4" w:space="0"/>
              <w:insideV w:val="single" w:sz="6" w:space="0"/>
              <w:tl2br w:val="nil"/>
              <w:tr2bl w:val="nil"/>
            </w:tcBorders>
            <w:shd w:val="clear" w:color="auto" w:fill="auto"/>
            <w:vAlign w:val="center"/>
          </w:tcPr>
          <w:p>
            <w:pPr>
              <w:pStyle w:val="50"/>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投标人名称3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699"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2836"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投标函</w:t>
            </w:r>
          </w:p>
        </w:tc>
        <w:tc>
          <w:tcPr>
            <w:tcW w:w="1555" w:type="dxa"/>
            <w:shd w:val="clear" w:color="auto" w:fill="auto"/>
            <w:vAlign w:val="center"/>
          </w:tcPr>
          <w:p>
            <w:pPr>
              <w:pStyle w:val="50"/>
              <w:rPr>
                <w:color w:val="000000" w:themeColor="text1"/>
                <w:highlight w:val="none"/>
                <w14:textFill>
                  <w14:solidFill>
                    <w14:schemeClr w14:val="tx1"/>
                  </w14:solidFill>
                </w14:textFill>
              </w:rPr>
            </w:pPr>
          </w:p>
        </w:tc>
        <w:tc>
          <w:tcPr>
            <w:tcW w:w="1555" w:type="dxa"/>
            <w:shd w:val="clear" w:color="auto" w:fill="auto"/>
            <w:vAlign w:val="center"/>
          </w:tcPr>
          <w:p>
            <w:pPr>
              <w:pStyle w:val="50"/>
              <w:rPr>
                <w:color w:val="000000" w:themeColor="text1"/>
                <w:highlight w:val="none"/>
                <w14:textFill>
                  <w14:solidFill>
                    <w14:schemeClr w14:val="tx1"/>
                  </w14:solidFill>
                </w14:textFill>
              </w:rPr>
            </w:pPr>
          </w:p>
        </w:tc>
        <w:tc>
          <w:tcPr>
            <w:tcW w:w="1555" w:type="dxa"/>
            <w:shd w:val="clear" w:color="auto" w:fill="auto"/>
            <w:vAlign w:val="center"/>
          </w:tcPr>
          <w:p>
            <w:pPr>
              <w:pStyle w:val="50"/>
              <w:rPr>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699"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2836"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开标一览表</w:t>
            </w:r>
          </w:p>
        </w:tc>
        <w:tc>
          <w:tcPr>
            <w:tcW w:w="1555" w:type="dxa"/>
            <w:shd w:val="clear" w:color="auto" w:fill="auto"/>
            <w:vAlign w:val="center"/>
          </w:tcPr>
          <w:p>
            <w:pPr>
              <w:pStyle w:val="50"/>
              <w:rPr>
                <w:color w:val="000000" w:themeColor="text1"/>
                <w:highlight w:val="none"/>
                <w14:textFill>
                  <w14:solidFill>
                    <w14:schemeClr w14:val="tx1"/>
                  </w14:solidFill>
                </w14:textFill>
              </w:rPr>
            </w:pPr>
          </w:p>
        </w:tc>
        <w:tc>
          <w:tcPr>
            <w:tcW w:w="1555" w:type="dxa"/>
            <w:shd w:val="clear" w:color="auto" w:fill="auto"/>
            <w:vAlign w:val="center"/>
          </w:tcPr>
          <w:p>
            <w:pPr>
              <w:pStyle w:val="50"/>
              <w:rPr>
                <w:color w:val="000000" w:themeColor="text1"/>
                <w:highlight w:val="none"/>
                <w14:textFill>
                  <w14:solidFill>
                    <w14:schemeClr w14:val="tx1"/>
                  </w14:solidFill>
                </w14:textFill>
              </w:rPr>
            </w:pPr>
          </w:p>
        </w:tc>
        <w:tc>
          <w:tcPr>
            <w:tcW w:w="1555" w:type="dxa"/>
            <w:shd w:val="clear" w:color="auto" w:fill="auto"/>
            <w:vAlign w:val="center"/>
          </w:tcPr>
          <w:p>
            <w:pPr>
              <w:pStyle w:val="50"/>
              <w:rPr>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699"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p>
        </w:tc>
        <w:tc>
          <w:tcPr>
            <w:tcW w:w="2836"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分项价格表</w:t>
            </w:r>
          </w:p>
        </w:tc>
        <w:tc>
          <w:tcPr>
            <w:tcW w:w="1555" w:type="dxa"/>
            <w:shd w:val="clear" w:color="auto" w:fill="auto"/>
            <w:vAlign w:val="center"/>
          </w:tcPr>
          <w:p>
            <w:pPr>
              <w:pStyle w:val="50"/>
              <w:rPr>
                <w:color w:val="000000" w:themeColor="text1"/>
                <w:highlight w:val="none"/>
                <w14:textFill>
                  <w14:solidFill>
                    <w14:schemeClr w14:val="tx1"/>
                  </w14:solidFill>
                </w14:textFill>
              </w:rPr>
            </w:pPr>
          </w:p>
        </w:tc>
        <w:tc>
          <w:tcPr>
            <w:tcW w:w="1555" w:type="dxa"/>
            <w:shd w:val="clear" w:color="auto" w:fill="auto"/>
            <w:vAlign w:val="center"/>
          </w:tcPr>
          <w:p>
            <w:pPr>
              <w:pStyle w:val="50"/>
              <w:rPr>
                <w:color w:val="000000" w:themeColor="text1"/>
                <w:highlight w:val="none"/>
                <w14:textFill>
                  <w14:solidFill>
                    <w14:schemeClr w14:val="tx1"/>
                  </w14:solidFill>
                </w14:textFill>
              </w:rPr>
            </w:pPr>
          </w:p>
        </w:tc>
        <w:tc>
          <w:tcPr>
            <w:tcW w:w="1555" w:type="dxa"/>
            <w:shd w:val="clear" w:color="auto" w:fill="auto"/>
            <w:vAlign w:val="center"/>
          </w:tcPr>
          <w:p>
            <w:pPr>
              <w:pStyle w:val="50"/>
              <w:rPr>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9"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p>
        </w:tc>
        <w:tc>
          <w:tcPr>
            <w:tcW w:w="2836"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法定代表人资格证明书</w:t>
            </w:r>
          </w:p>
        </w:tc>
        <w:tc>
          <w:tcPr>
            <w:tcW w:w="1555" w:type="dxa"/>
            <w:shd w:val="clear" w:color="auto" w:fill="auto"/>
            <w:vAlign w:val="center"/>
          </w:tcPr>
          <w:p>
            <w:pPr>
              <w:pStyle w:val="50"/>
              <w:rPr>
                <w:color w:val="000000" w:themeColor="text1"/>
                <w:highlight w:val="none"/>
                <w14:textFill>
                  <w14:solidFill>
                    <w14:schemeClr w14:val="tx1"/>
                  </w14:solidFill>
                </w14:textFill>
              </w:rPr>
            </w:pPr>
          </w:p>
        </w:tc>
        <w:tc>
          <w:tcPr>
            <w:tcW w:w="1555" w:type="dxa"/>
            <w:shd w:val="clear" w:color="auto" w:fill="auto"/>
            <w:vAlign w:val="center"/>
          </w:tcPr>
          <w:p>
            <w:pPr>
              <w:pStyle w:val="50"/>
              <w:rPr>
                <w:color w:val="000000" w:themeColor="text1"/>
                <w:highlight w:val="none"/>
                <w14:textFill>
                  <w14:solidFill>
                    <w14:schemeClr w14:val="tx1"/>
                  </w14:solidFill>
                </w14:textFill>
              </w:rPr>
            </w:pPr>
          </w:p>
        </w:tc>
        <w:tc>
          <w:tcPr>
            <w:tcW w:w="1555" w:type="dxa"/>
            <w:shd w:val="clear" w:color="auto" w:fill="auto"/>
            <w:vAlign w:val="center"/>
          </w:tcPr>
          <w:p>
            <w:pPr>
              <w:pStyle w:val="50"/>
              <w:rPr>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9"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p>
        </w:tc>
        <w:tc>
          <w:tcPr>
            <w:tcW w:w="2836"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法定代表人授权委托书</w:t>
            </w:r>
          </w:p>
        </w:tc>
        <w:tc>
          <w:tcPr>
            <w:tcW w:w="1555" w:type="dxa"/>
            <w:shd w:val="clear" w:color="auto" w:fill="auto"/>
            <w:vAlign w:val="center"/>
          </w:tcPr>
          <w:p>
            <w:pPr>
              <w:pStyle w:val="50"/>
              <w:rPr>
                <w:color w:val="000000" w:themeColor="text1"/>
                <w:highlight w:val="none"/>
                <w14:textFill>
                  <w14:solidFill>
                    <w14:schemeClr w14:val="tx1"/>
                  </w14:solidFill>
                </w14:textFill>
              </w:rPr>
            </w:pPr>
          </w:p>
        </w:tc>
        <w:tc>
          <w:tcPr>
            <w:tcW w:w="1555" w:type="dxa"/>
            <w:shd w:val="clear" w:color="auto" w:fill="auto"/>
            <w:vAlign w:val="center"/>
          </w:tcPr>
          <w:p>
            <w:pPr>
              <w:pStyle w:val="50"/>
              <w:rPr>
                <w:color w:val="000000" w:themeColor="text1"/>
                <w:highlight w:val="none"/>
                <w14:textFill>
                  <w14:solidFill>
                    <w14:schemeClr w14:val="tx1"/>
                  </w14:solidFill>
                </w14:textFill>
              </w:rPr>
            </w:pPr>
          </w:p>
        </w:tc>
        <w:tc>
          <w:tcPr>
            <w:tcW w:w="1555" w:type="dxa"/>
            <w:shd w:val="clear" w:color="auto" w:fill="auto"/>
            <w:vAlign w:val="center"/>
          </w:tcPr>
          <w:p>
            <w:pPr>
              <w:pStyle w:val="50"/>
              <w:rPr>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9"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w:t>
            </w:r>
          </w:p>
        </w:tc>
        <w:tc>
          <w:tcPr>
            <w:tcW w:w="2836"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投标承诺书</w:t>
            </w:r>
          </w:p>
        </w:tc>
        <w:tc>
          <w:tcPr>
            <w:tcW w:w="1555" w:type="dxa"/>
            <w:shd w:val="clear" w:color="auto" w:fill="auto"/>
            <w:vAlign w:val="center"/>
          </w:tcPr>
          <w:p>
            <w:pPr>
              <w:pStyle w:val="50"/>
              <w:rPr>
                <w:color w:val="000000" w:themeColor="text1"/>
                <w:highlight w:val="none"/>
                <w14:textFill>
                  <w14:solidFill>
                    <w14:schemeClr w14:val="tx1"/>
                  </w14:solidFill>
                </w14:textFill>
              </w:rPr>
            </w:pPr>
          </w:p>
        </w:tc>
        <w:tc>
          <w:tcPr>
            <w:tcW w:w="1555" w:type="dxa"/>
            <w:shd w:val="clear" w:color="auto" w:fill="auto"/>
            <w:vAlign w:val="center"/>
          </w:tcPr>
          <w:p>
            <w:pPr>
              <w:pStyle w:val="50"/>
              <w:rPr>
                <w:color w:val="000000" w:themeColor="text1"/>
                <w:highlight w:val="none"/>
                <w14:textFill>
                  <w14:solidFill>
                    <w14:schemeClr w14:val="tx1"/>
                  </w14:solidFill>
                </w14:textFill>
              </w:rPr>
            </w:pPr>
          </w:p>
        </w:tc>
        <w:tc>
          <w:tcPr>
            <w:tcW w:w="1555" w:type="dxa"/>
            <w:shd w:val="clear" w:color="auto" w:fill="auto"/>
            <w:vAlign w:val="center"/>
          </w:tcPr>
          <w:p>
            <w:pPr>
              <w:pStyle w:val="50"/>
              <w:rPr>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9"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w:t>
            </w:r>
          </w:p>
        </w:tc>
        <w:tc>
          <w:tcPr>
            <w:tcW w:w="2836"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企业营业执照</w:t>
            </w:r>
          </w:p>
        </w:tc>
        <w:tc>
          <w:tcPr>
            <w:tcW w:w="1555" w:type="dxa"/>
            <w:shd w:val="clear" w:color="auto" w:fill="auto"/>
            <w:vAlign w:val="center"/>
          </w:tcPr>
          <w:p>
            <w:pPr>
              <w:pStyle w:val="50"/>
              <w:rPr>
                <w:color w:val="000000" w:themeColor="text1"/>
                <w:highlight w:val="none"/>
                <w14:textFill>
                  <w14:solidFill>
                    <w14:schemeClr w14:val="tx1"/>
                  </w14:solidFill>
                </w14:textFill>
              </w:rPr>
            </w:pPr>
          </w:p>
        </w:tc>
        <w:tc>
          <w:tcPr>
            <w:tcW w:w="1555" w:type="dxa"/>
            <w:shd w:val="clear" w:color="auto" w:fill="auto"/>
            <w:vAlign w:val="center"/>
          </w:tcPr>
          <w:p>
            <w:pPr>
              <w:pStyle w:val="50"/>
              <w:rPr>
                <w:color w:val="000000" w:themeColor="text1"/>
                <w:highlight w:val="none"/>
                <w14:textFill>
                  <w14:solidFill>
                    <w14:schemeClr w14:val="tx1"/>
                  </w14:solidFill>
                </w14:textFill>
              </w:rPr>
            </w:pPr>
          </w:p>
        </w:tc>
        <w:tc>
          <w:tcPr>
            <w:tcW w:w="1555" w:type="dxa"/>
            <w:shd w:val="clear" w:color="auto" w:fill="auto"/>
            <w:vAlign w:val="center"/>
          </w:tcPr>
          <w:p>
            <w:pPr>
              <w:pStyle w:val="50"/>
              <w:rPr>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9"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w:t>
            </w:r>
          </w:p>
        </w:tc>
        <w:tc>
          <w:tcPr>
            <w:tcW w:w="2836"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技术标组成情况</w:t>
            </w:r>
          </w:p>
        </w:tc>
        <w:tc>
          <w:tcPr>
            <w:tcW w:w="1555" w:type="dxa"/>
            <w:shd w:val="clear" w:color="auto" w:fill="auto"/>
            <w:vAlign w:val="center"/>
          </w:tcPr>
          <w:p>
            <w:pPr>
              <w:pStyle w:val="50"/>
              <w:rPr>
                <w:color w:val="000000" w:themeColor="text1"/>
                <w:highlight w:val="none"/>
                <w14:textFill>
                  <w14:solidFill>
                    <w14:schemeClr w14:val="tx1"/>
                  </w14:solidFill>
                </w14:textFill>
              </w:rPr>
            </w:pPr>
          </w:p>
        </w:tc>
        <w:tc>
          <w:tcPr>
            <w:tcW w:w="1555" w:type="dxa"/>
            <w:shd w:val="clear" w:color="auto" w:fill="auto"/>
            <w:vAlign w:val="center"/>
          </w:tcPr>
          <w:p>
            <w:pPr>
              <w:pStyle w:val="50"/>
              <w:rPr>
                <w:color w:val="000000" w:themeColor="text1"/>
                <w:highlight w:val="none"/>
                <w14:textFill>
                  <w14:solidFill>
                    <w14:schemeClr w14:val="tx1"/>
                  </w14:solidFill>
                </w14:textFill>
              </w:rPr>
            </w:pPr>
          </w:p>
        </w:tc>
        <w:tc>
          <w:tcPr>
            <w:tcW w:w="1555" w:type="dxa"/>
            <w:shd w:val="clear" w:color="auto" w:fill="auto"/>
            <w:vAlign w:val="center"/>
          </w:tcPr>
          <w:p>
            <w:pPr>
              <w:pStyle w:val="50"/>
              <w:rPr>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9"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9</w:t>
            </w:r>
          </w:p>
        </w:tc>
        <w:tc>
          <w:tcPr>
            <w:tcW w:w="2836"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评审结论</w:t>
            </w:r>
          </w:p>
        </w:tc>
        <w:tc>
          <w:tcPr>
            <w:tcW w:w="1555" w:type="dxa"/>
            <w:shd w:val="clear" w:color="auto" w:fill="auto"/>
            <w:vAlign w:val="center"/>
          </w:tcPr>
          <w:p>
            <w:pPr>
              <w:pStyle w:val="50"/>
              <w:rPr>
                <w:color w:val="000000" w:themeColor="text1"/>
                <w:highlight w:val="none"/>
                <w14:textFill>
                  <w14:solidFill>
                    <w14:schemeClr w14:val="tx1"/>
                  </w14:solidFill>
                </w14:textFill>
              </w:rPr>
            </w:pPr>
          </w:p>
        </w:tc>
        <w:tc>
          <w:tcPr>
            <w:tcW w:w="1555" w:type="dxa"/>
            <w:shd w:val="clear" w:color="auto" w:fill="auto"/>
            <w:vAlign w:val="center"/>
          </w:tcPr>
          <w:p>
            <w:pPr>
              <w:pStyle w:val="50"/>
              <w:rPr>
                <w:color w:val="000000" w:themeColor="text1"/>
                <w:highlight w:val="none"/>
                <w14:textFill>
                  <w14:solidFill>
                    <w14:schemeClr w14:val="tx1"/>
                  </w14:solidFill>
                </w14:textFill>
              </w:rPr>
            </w:pPr>
          </w:p>
        </w:tc>
        <w:tc>
          <w:tcPr>
            <w:tcW w:w="1555" w:type="dxa"/>
            <w:shd w:val="clear" w:color="auto" w:fill="auto"/>
            <w:vAlign w:val="center"/>
          </w:tcPr>
          <w:p>
            <w:pPr>
              <w:pStyle w:val="50"/>
              <w:rPr>
                <w:color w:val="000000" w:themeColor="text1"/>
                <w:highlight w:val="none"/>
                <w14:textFill>
                  <w14:solidFill>
                    <w14:schemeClr w14:val="tx1"/>
                  </w14:solidFill>
                </w14:textFill>
              </w:rPr>
            </w:pPr>
          </w:p>
        </w:tc>
      </w:tr>
    </w:tbl>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1．1-9项为合格性条件，必须满足，其中一项不满足即为不合格。</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2．评标委员会以</w:t>
      </w:r>
      <w:r>
        <w:rPr>
          <w:rFonts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表示符合，以</w:t>
      </w:r>
      <w:r>
        <w:rPr>
          <w:rFonts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表示不符合。</w:t>
      </w: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评委（签字）：</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日期：年月日</w:t>
      </w: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46"/>
        <w:rPr>
          <w:color w:val="000000" w:themeColor="text1"/>
          <w:highlight w:val="none"/>
          <w14:textFill>
            <w14:solidFill>
              <w14:schemeClr w14:val="tx1"/>
            </w14:solidFill>
          </w14:textFill>
        </w:rPr>
      </w:pPr>
      <w:bookmarkStart w:id="258" w:name="_Toc69503480"/>
      <w:bookmarkStart w:id="259" w:name="_Toc89417346"/>
      <w:bookmarkStart w:id="260" w:name="_Toc28279"/>
      <w:r>
        <w:rPr>
          <w:color w:val="000000" w:themeColor="text1"/>
          <w:highlight w:val="none"/>
          <w14:textFill>
            <w14:solidFill>
              <w14:schemeClr w14:val="tx1"/>
            </w14:solidFill>
          </w14:textFill>
        </w:rPr>
        <w:t>附表2：资格性检查表</w:t>
      </w:r>
      <w:bookmarkEnd w:id="258"/>
      <w:bookmarkEnd w:id="259"/>
      <w:bookmarkEnd w:id="260"/>
    </w:p>
    <w:tbl>
      <w:tblPr>
        <w:tblStyle w:val="48"/>
        <w:tblW w:w="8200"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98"/>
        <w:gridCol w:w="2977"/>
        <w:gridCol w:w="1509"/>
        <w:gridCol w:w="1509"/>
        <w:gridCol w:w="150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3" w:hRule="atLeast"/>
          <w:tblHeader/>
          <w:jc w:val="center"/>
        </w:trPr>
        <w:tc>
          <w:tcPr>
            <w:tcW w:w="698" w:type="dxa"/>
            <w:tcBorders>
              <w:top w:val="single" w:color="auto" w:sz="8" w:space="0"/>
              <w:left w:val="single" w:color="auto" w:sz="8" w:space="0"/>
              <w:bottom w:val="single" w:color="auto" w:sz="4" w:space="0"/>
              <w:right w:val="single" w:color="auto" w:sz="6" w:space="0"/>
              <w:insideH w:val="single" w:sz="4" w:space="0"/>
              <w:insideV w:val="single" w:sz="6" w:space="0"/>
              <w:tl2br w:val="nil"/>
              <w:tr2bl w:val="nil"/>
            </w:tcBorders>
            <w:shd w:val="clear" w:color="auto" w:fill="auto"/>
            <w:vAlign w:val="center"/>
          </w:tcPr>
          <w:p>
            <w:pPr>
              <w:pStyle w:val="50"/>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序号</w:t>
            </w:r>
          </w:p>
        </w:tc>
        <w:tc>
          <w:tcPr>
            <w:tcW w:w="2977" w:type="dxa"/>
            <w:tcBorders>
              <w:top w:val="single" w:color="auto" w:sz="8" w:space="0"/>
              <w:bottom w:val="single" w:color="auto" w:sz="4" w:space="0"/>
              <w:right w:val="single" w:color="auto" w:sz="6" w:space="0"/>
              <w:insideH w:val="single" w:sz="4" w:space="0"/>
              <w:insideV w:val="single" w:sz="6" w:space="0"/>
              <w:tl2br w:val="nil"/>
              <w:tr2bl w:val="nil"/>
            </w:tcBorders>
            <w:shd w:val="clear" w:color="auto" w:fill="auto"/>
            <w:vAlign w:val="center"/>
          </w:tcPr>
          <w:p>
            <w:pPr>
              <w:pStyle w:val="50"/>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项目</w:t>
            </w:r>
          </w:p>
        </w:tc>
        <w:tc>
          <w:tcPr>
            <w:tcW w:w="1509" w:type="dxa"/>
            <w:tcBorders>
              <w:top w:val="single" w:color="auto" w:sz="8" w:space="0"/>
              <w:bottom w:val="single" w:color="auto" w:sz="4" w:space="0"/>
              <w:right w:val="single" w:color="auto" w:sz="6" w:space="0"/>
              <w:insideH w:val="single" w:sz="4" w:space="0"/>
              <w:insideV w:val="single" w:sz="6" w:space="0"/>
              <w:tl2br w:val="nil"/>
              <w:tr2bl w:val="nil"/>
            </w:tcBorders>
            <w:shd w:val="clear" w:color="auto" w:fill="auto"/>
            <w:vAlign w:val="center"/>
          </w:tcPr>
          <w:p>
            <w:pPr>
              <w:pStyle w:val="50"/>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投标人名称1</w:t>
            </w:r>
          </w:p>
        </w:tc>
        <w:tc>
          <w:tcPr>
            <w:tcW w:w="1509" w:type="dxa"/>
            <w:tcBorders>
              <w:top w:val="single" w:color="auto" w:sz="8" w:space="0"/>
              <w:bottom w:val="single" w:color="auto" w:sz="4" w:space="0"/>
              <w:right w:val="single" w:color="auto" w:sz="6" w:space="0"/>
              <w:insideH w:val="single" w:sz="4" w:space="0"/>
              <w:insideV w:val="single" w:sz="6" w:space="0"/>
              <w:tl2br w:val="nil"/>
              <w:tr2bl w:val="nil"/>
            </w:tcBorders>
            <w:shd w:val="clear" w:color="auto" w:fill="auto"/>
            <w:vAlign w:val="center"/>
          </w:tcPr>
          <w:p>
            <w:pPr>
              <w:pStyle w:val="50"/>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投标人名称2</w:t>
            </w:r>
          </w:p>
        </w:tc>
        <w:tc>
          <w:tcPr>
            <w:tcW w:w="1507" w:type="dxa"/>
            <w:tcBorders>
              <w:top w:val="single" w:color="auto" w:sz="8" w:space="0"/>
              <w:bottom w:val="single" w:color="auto" w:sz="4" w:space="0"/>
              <w:right w:val="single" w:color="auto" w:sz="8" w:space="0"/>
              <w:insideH w:val="single" w:sz="4" w:space="0"/>
              <w:insideV w:val="single" w:sz="6" w:space="0"/>
              <w:tl2br w:val="nil"/>
              <w:tr2bl w:val="nil"/>
            </w:tcBorders>
            <w:shd w:val="clear" w:color="auto" w:fill="auto"/>
            <w:vAlign w:val="center"/>
          </w:tcPr>
          <w:p>
            <w:pPr>
              <w:pStyle w:val="50"/>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投标人名称3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698"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2977" w:type="dxa"/>
            <w:shd w:val="clear" w:color="auto" w:fill="auto"/>
            <w:vAlign w:val="center"/>
          </w:tcPr>
          <w:p>
            <w:pPr>
              <w:pStyle w:val="5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投标人没有以他人的名义投标、串通投标、以行贿手段谋取中标或者以不如实提供情况、文件、证明、资料及其他弄虚作假方式投标的行为；</w:t>
            </w:r>
          </w:p>
        </w:tc>
        <w:tc>
          <w:tcPr>
            <w:tcW w:w="1509" w:type="dxa"/>
            <w:shd w:val="clear" w:color="auto" w:fill="auto"/>
            <w:vAlign w:val="center"/>
          </w:tcPr>
          <w:p>
            <w:pPr>
              <w:pStyle w:val="50"/>
              <w:rPr>
                <w:color w:val="000000" w:themeColor="text1"/>
                <w:highlight w:val="none"/>
                <w14:textFill>
                  <w14:solidFill>
                    <w14:schemeClr w14:val="tx1"/>
                  </w14:solidFill>
                </w14:textFill>
              </w:rPr>
            </w:pPr>
          </w:p>
        </w:tc>
        <w:tc>
          <w:tcPr>
            <w:tcW w:w="1509" w:type="dxa"/>
            <w:shd w:val="clear" w:color="auto" w:fill="auto"/>
            <w:vAlign w:val="center"/>
          </w:tcPr>
          <w:p>
            <w:pPr>
              <w:pStyle w:val="50"/>
              <w:rPr>
                <w:color w:val="000000" w:themeColor="text1"/>
                <w:highlight w:val="none"/>
                <w14:textFill>
                  <w14:solidFill>
                    <w14:schemeClr w14:val="tx1"/>
                  </w14:solidFill>
                </w14:textFill>
              </w:rPr>
            </w:pPr>
          </w:p>
        </w:tc>
        <w:tc>
          <w:tcPr>
            <w:tcW w:w="1507" w:type="dxa"/>
            <w:shd w:val="clear" w:color="auto" w:fill="auto"/>
            <w:vAlign w:val="center"/>
          </w:tcPr>
          <w:p>
            <w:pPr>
              <w:pStyle w:val="50"/>
              <w:rPr>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698"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2977" w:type="dxa"/>
            <w:shd w:val="clear" w:color="auto" w:fill="auto"/>
            <w:vAlign w:val="center"/>
          </w:tcPr>
          <w:p>
            <w:pPr>
              <w:pStyle w:val="5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投标人没有拒不按照要求对投标文件进行澄清、说明或者补正的行为；</w:t>
            </w:r>
          </w:p>
        </w:tc>
        <w:tc>
          <w:tcPr>
            <w:tcW w:w="1509" w:type="dxa"/>
            <w:shd w:val="clear" w:color="auto" w:fill="auto"/>
            <w:vAlign w:val="center"/>
          </w:tcPr>
          <w:p>
            <w:pPr>
              <w:pStyle w:val="50"/>
              <w:rPr>
                <w:color w:val="000000" w:themeColor="text1"/>
                <w:highlight w:val="none"/>
                <w14:textFill>
                  <w14:solidFill>
                    <w14:schemeClr w14:val="tx1"/>
                  </w14:solidFill>
                </w14:textFill>
              </w:rPr>
            </w:pPr>
          </w:p>
        </w:tc>
        <w:tc>
          <w:tcPr>
            <w:tcW w:w="1509" w:type="dxa"/>
            <w:shd w:val="clear" w:color="auto" w:fill="auto"/>
            <w:vAlign w:val="center"/>
          </w:tcPr>
          <w:p>
            <w:pPr>
              <w:pStyle w:val="50"/>
              <w:rPr>
                <w:color w:val="000000" w:themeColor="text1"/>
                <w:highlight w:val="none"/>
                <w14:textFill>
                  <w14:solidFill>
                    <w14:schemeClr w14:val="tx1"/>
                  </w14:solidFill>
                </w14:textFill>
              </w:rPr>
            </w:pPr>
          </w:p>
        </w:tc>
        <w:tc>
          <w:tcPr>
            <w:tcW w:w="1507" w:type="dxa"/>
            <w:shd w:val="clear" w:color="auto" w:fill="auto"/>
            <w:vAlign w:val="center"/>
          </w:tcPr>
          <w:p>
            <w:pPr>
              <w:pStyle w:val="50"/>
              <w:rPr>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698"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p>
        </w:tc>
        <w:tc>
          <w:tcPr>
            <w:tcW w:w="2977" w:type="dxa"/>
            <w:shd w:val="clear" w:color="auto" w:fill="auto"/>
            <w:vAlign w:val="center"/>
          </w:tcPr>
          <w:p>
            <w:pPr>
              <w:pStyle w:val="5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投标文件有企业法人公章；法定代表人或法定代表人授权的代理人签字或盖章；</w:t>
            </w:r>
          </w:p>
        </w:tc>
        <w:tc>
          <w:tcPr>
            <w:tcW w:w="1509" w:type="dxa"/>
            <w:shd w:val="clear" w:color="auto" w:fill="auto"/>
            <w:vAlign w:val="center"/>
          </w:tcPr>
          <w:p>
            <w:pPr>
              <w:pStyle w:val="50"/>
              <w:rPr>
                <w:color w:val="000000" w:themeColor="text1"/>
                <w:highlight w:val="none"/>
                <w14:textFill>
                  <w14:solidFill>
                    <w14:schemeClr w14:val="tx1"/>
                  </w14:solidFill>
                </w14:textFill>
              </w:rPr>
            </w:pPr>
          </w:p>
        </w:tc>
        <w:tc>
          <w:tcPr>
            <w:tcW w:w="1509" w:type="dxa"/>
            <w:shd w:val="clear" w:color="auto" w:fill="auto"/>
            <w:vAlign w:val="center"/>
          </w:tcPr>
          <w:p>
            <w:pPr>
              <w:pStyle w:val="50"/>
              <w:rPr>
                <w:color w:val="000000" w:themeColor="text1"/>
                <w:highlight w:val="none"/>
                <w14:textFill>
                  <w14:solidFill>
                    <w14:schemeClr w14:val="tx1"/>
                  </w14:solidFill>
                </w14:textFill>
              </w:rPr>
            </w:pPr>
          </w:p>
        </w:tc>
        <w:tc>
          <w:tcPr>
            <w:tcW w:w="1507" w:type="dxa"/>
            <w:shd w:val="clear" w:color="auto" w:fill="auto"/>
            <w:vAlign w:val="center"/>
          </w:tcPr>
          <w:p>
            <w:pPr>
              <w:pStyle w:val="50"/>
              <w:rPr>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698"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p>
        </w:tc>
        <w:tc>
          <w:tcPr>
            <w:tcW w:w="2977" w:type="dxa"/>
            <w:shd w:val="clear" w:color="auto" w:fill="auto"/>
            <w:vAlign w:val="center"/>
          </w:tcPr>
          <w:p>
            <w:pPr>
              <w:pStyle w:val="5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投标文件没有未按规定的格式填写；内容不全或关键字迹模糊、无法辨认的现象；</w:t>
            </w:r>
          </w:p>
        </w:tc>
        <w:tc>
          <w:tcPr>
            <w:tcW w:w="1509" w:type="dxa"/>
            <w:shd w:val="clear" w:color="auto" w:fill="auto"/>
            <w:vAlign w:val="center"/>
          </w:tcPr>
          <w:p>
            <w:pPr>
              <w:pStyle w:val="50"/>
              <w:rPr>
                <w:color w:val="000000" w:themeColor="text1"/>
                <w:highlight w:val="none"/>
                <w14:textFill>
                  <w14:solidFill>
                    <w14:schemeClr w14:val="tx1"/>
                  </w14:solidFill>
                </w14:textFill>
              </w:rPr>
            </w:pPr>
          </w:p>
        </w:tc>
        <w:tc>
          <w:tcPr>
            <w:tcW w:w="1509" w:type="dxa"/>
            <w:shd w:val="clear" w:color="auto" w:fill="auto"/>
            <w:vAlign w:val="center"/>
          </w:tcPr>
          <w:p>
            <w:pPr>
              <w:pStyle w:val="50"/>
              <w:rPr>
                <w:color w:val="000000" w:themeColor="text1"/>
                <w:highlight w:val="none"/>
                <w14:textFill>
                  <w14:solidFill>
                    <w14:schemeClr w14:val="tx1"/>
                  </w14:solidFill>
                </w14:textFill>
              </w:rPr>
            </w:pPr>
          </w:p>
        </w:tc>
        <w:tc>
          <w:tcPr>
            <w:tcW w:w="1507" w:type="dxa"/>
            <w:shd w:val="clear" w:color="auto" w:fill="auto"/>
            <w:vAlign w:val="center"/>
          </w:tcPr>
          <w:p>
            <w:pPr>
              <w:pStyle w:val="50"/>
              <w:rPr>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698"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p>
        </w:tc>
        <w:tc>
          <w:tcPr>
            <w:tcW w:w="2977" w:type="dxa"/>
            <w:shd w:val="clear" w:color="auto" w:fill="auto"/>
            <w:vAlign w:val="center"/>
          </w:tcPr>
          <w:p>
            <w:pPr>
              <w:pStyle w:val="5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投标人没有提交两份或多份内容不同的投标文件，或在一份投标文件中对招标项目报有两个或多个报价，且未在投标文件中声明哪一个有效；（按招标文件规定提交备选投标人案的除外）；</w:t>
            </w:r>
          </w:p>
        </w:tc>
        <w:tc>
          <w:tcPr>
            <w:tcW w:w="1509" w:type="dxa"/>
            <w:shd w:val="clear" w:color="auto" w:fill="auto"/>
            <w:vAlign w:val="center"/>
          </w:tcPr>
          <w:p>
            <w:pPr>
              <w:pStyle w:val="50"/>
              <w:rPr>
                <w:color w:val="000000" w:themeColor="text1"/>
                <w:highlight w:val="none"/>
                <w14:textFill>
                  <w14:solidFill>
                    <w14:schemeClr w14:val="tx1"/>
                  </w14:solidFill>
                </w14:textFill>
              </w:rPr>
            </w:pPr>
          </w:p>
        </w:tc>
        <w:tc>
          <w:tcPr>
            <w:tcW w:w="1509" w:type="dxa"/>
            <w:shd w:val="clear" w:color="auto" w:fill="auto"/>
            <w:vAlign w:val="center"/>
          </w:tcPr>
          <w:p>
            <w:pPr>
              <w:pStyle w:val="50"/>
              <w:rPr>
                <w:color w:val="000000" w:themeColor="text1"/>
                <w:highlight w:val="none"/>
                <w14:textFill>
                  <w14:solidFill>
                    <w14:schemeClr w14:val="tx1"/>
                  </w14:solidFill>
                </w14:textFill>
              </w:rPr>
            </w:pPr>
          </w:p>
        </w:tc>
        <w:tc>
          <w:tcPr>
            <w:tcW w:w="1507" w:type="dxa"/>
            <w:shd w:val="clear" w:color="auto" w:fill="auto"/>
            <w:vAlign w:val="center"/>
          </w:tcPr>
          <w:p>
            <w:pPr>
              <w:pStyle w:val="50"/>
              <w:rPr>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698"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w:t>
            </w:r>
          </w:p>
        </w:tc>
        <w:tc>
          <w:tcPr>
            <w:tcW w:w="2977" w:type="dxa"/>
            <w:shd w:val="clear" w:color="auto" w:fill="auto"/>
            <w:vAlign w:val="center"/>
          </w:tcPr>
          <w:p>
            <w:pPr>
              <w:pStyle w:val="5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投标人其它资格条件符合国家有关规定或者招标文件要求；</w:t>
            </w:r>
          </w:p>
        </w:tc>
        <w:tc>
          <w:tcPr>
            <w:tcW w:w="1509" w:type="dxa"/>
            <w:shd w:val="clear" w:color="auto" w:fill="auto"/>
            <w:vAlign w:val="center"/>
          </w:tcPr>
          <w:p>
            <w:pPr>
              <w:pStyle w:val="50"/>
              <w:rPr>
                <w:color w:val="000000" w:themeColor="text1"/>
                <w:highlight w:val="none"/>
                <w14:textFill>
                  <w14:solidFill>
                    <w14:schemeClr w14:val="tx1"/>
                  </w14:solidFill>
                </w14:textFill>
              </w:rPr>
            </w:pPr>
          </w:p>
        </w:tc>
        <w:tc>
          <w:tcPr>
            <w:tcW w:w="1509" w:type="dxa"/>
            <w:shd w:val="clear" w:color="auto" w:fill="auto"/>
            <w:vAlign w:val="center"/>
          </w:tcPr>
          <w:p>
            <w:pPr>
              <w:pStyle w:val="50"/>
              <w:rPr>
                <w:color w:val="000000" w:themeColor="text1"/>
                <w:highlight w:val="none"/>
                <w14:textFill>
                  <w14:solidFill>
                    <w14:schemeClr w14:val="tx1"/>
                  </w14:solidFill>
                </w14:textFill>
              </w:rPr>
            </w:pPr>
          </w:p>
        </w:tc>
        <w:tc>
          <w:tcPr>
            <w:tcW w:w="1507" w:type="dxa"/>
            <w:shd w:val="clear" w:color="auto" w:fill="auto"/>
            <w:vAlign w:val="center"/>
          </w:tcPr>
          <w:p>
            <w:pPr>
              <w:pStyle w:val="50"/>
              <w:rPr>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698"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w:t>
            </w:r>
          </w:p>
        </w:tc>
        <w:tc>
          <w:tcPr>
            <w:tcW w:w="2977" w:type="dxa"/>
            <w:shd w:val="clear" w:color="auto" w:fill="auto"/>
            <w:vAlign w:val="center"/>
          </w:tcPr>
          <w:p>
            <w:pPr>
              <w:pStyle w:val="5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投标人不存在其它不能满足法律法规资格性规定的情况。</w:t>
            </w:r>
          </w:p>
        </w:tc>
        <w:tc>
          <w:tcPr>
            <w:tcW w:w="1509" w:type="dxa"/>
            <w:shd w:val="clear" w:color="auto" w:fill="auto"/>
            <w:vAlign w:val="center"/>
          </w:tcPr>
          <w:p>
            <w:pPr>
              <w:pStyle w:val="50"/>
              <w:rPr>
                <w:color w:val="000000" w:themeColor="text1"/>
                <w:highlight w:val="none"/>
                <w14:textFill>
                  <w14:solidFill>
                    <w14:schemeClr w14:val="tx1"/>
                  </w14:solidFill>
                </w14:textFill>
              </w:rPr>
            </w:pPr>
          </w:p>
        </w:tc>
        <w:tc>
          <w:tcPr>
            <w:tcW w:w="1509" w:type="dxa"/>
            <w:shd w:val="clear" w:color="auto" w:fill="auto"/>
            <w:vAlign w:val="center"/>
          </w:tcPr>
          <w:p>
            <w:pPr>
              <w:pStyle w:val="50"/>
              <w:rPr>
                <w:color w:val="000000" w:themeColor="text1"/>
                <w:highlight w:val="none"/>
                <w14:textFill>
                  <w14:solidFill>
                    <w14:schemeClr w14:val="tx1"/>
                  </w14:solidFill>
                </w14:textFill>
              </w:rPr>
            </w:pPr>
          </w:p>
        </w:tc>
        <w:tc>
          <w:tcPr>
            <w:tcW w:w="1507" w:type="dxa"/>
            <w:shd w:val="clear" w:color="auto" w:fill="auto"/>
            <w:vAlign w:val="center"/>
          </w:tcPr>
          <w:p>
            <w:pPr>
              <w:pStyle w:val="50"/>
              <w:rPr>
                <w:color w:val="000000" w:themeColor="text1"/>
                <w:highlight w:val="none"/>
                <w14:textFill>
                  <w14:solidFill>
                    <w14:schemeClr w14:val="tx1"/>
                  </w14:solidFill>
                </w14:textFill>
              </w:rPr>
            </w:pPr>
          </w:p>
        </w:tc>
      </w:tr>
    </w:tbl>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注：评标委员会以</w:t>
      </w:r>
      <w:r>
        <w:rPr>
          <w:rFonts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表示符合，以</w:t>
      </w:r>
      <w:r>
        <w:rPr>
          <w:rFonts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表示不符合。</w:t>
      </w: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评委（签字）：</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日期：年月日</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14"/>
        <w:ind w:firstLine="480"/>
        <w:rPr>
          <w:color w:val="000000" w:themeColor="text1"/>
          <w:highlight w:val="none"/>
          <w14:textFill>
            <w14:solidFill>
              <w14:schemeClr w14:val="tx1"/>
            </w14:solidFill>
          </w14:textFill>
        </w:rPr>
      </w:pPr>
    </w:p>
    <w:p>
      <w:pPr>
        <w:pStyle w:val="46"/>
        <w:rPr>
          <w:color w:val="000000" w:themeColor="text1"/>
          <w:highlight w:val="none"/>
          <w14:textFill>
            <w14:solidFill>
              <w14:schemeClr w14:val="tx1"/>
            </w14:solidFill>
          </w14:textFill>
        </w:rPr>
      </w:pPr>
      <w:bookmarkStart w:id="261" w:name="_Toc26504"/>
      <w:bookmarkStart w:id="262" w:name="_Toc69503481"/>
      <w:bookmarkStart w:id="263" w:name="_Toc89417347"/>
      <w:r>
        <w:rPr>
          <w:color w:val="000000" w:themeColor="text1"/>
          <w:highlight w:val="none"/>
          <w14:textFill>
            <w14:solidFill>
              <w14:schemeClr w14:val="tx1"/>
            </w14:solidFill>
          </w14:textFill>
        </w:rPr>
        <w:t>附表3：响应实质性要求和条件检查表</w:t>
      </w:r>
      <w:bookmarkEnd w:id="261"/>
      <w:bookmarkEnd w:id="262"/>
      <w:bookmarkEnd w:id="263"/>
    </w:p>
    <w:tbl>
      <w:tblPr>
        <w:tblStyle w:val="48"/>
        <w:tblW w:w="8200"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98"/>
        <w:gridCol w:w="2977"/>
        <w:gridCol w:w="1509"/>
        <w:gridCol w:w="1509"/>
        <w:gridCol w:w="150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5" w:hRule="atLeast"/>
          <w:tblHeader/>
          <w:jc w:val="center"/>
        </w:trPr>
        <w:tc>
          <w:tcPr>
            <w:tcW w:w="698" w:type="dxa"/>
            <w:tcBorders>
              <w:top w:val="single" w:color="auto" w:sz="8" w:space="0"/>
              <w:left w:val="single" w:color="auto" w:sz="8" w:space="0"/>
              <w:bottom w:val="single" w:color="auto" w:sz="4" w:space="0"/>
              <w:right w:val="single" w:color="auto" w:sz="6" w:space="0"/>
              <w:insideH w:val="single" w:sz="4" w:space="0"/>
              <w:insideV w:val="single" w:sz="6" w:space="0"/>
              <w:tl2br w:val="nil"/>
              <w:tr2bl w:val="nil"/>
            </w:tcBorders>
            <w:shd w:val="clear" w:color="auto" w:fill="auto"/>
            <w:vAlign w:val="center"/>
          </w:tcPr>
          <w:p>
            <w:pPr>
              <w:pStyle w:val="50"/>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序号</w:t>
            </w:r>
          </w:p>
        </w:tc>
        <w:tc>
          <w:tcPr>
            <w:tcW w:w="2977" w:type="dxa"/>
            <w:tcBorders>
              <w:top w:val="single" w:color="auto" w:sz="8" w:space="0"/>
              <w:bottom w:val="single" w:color="auto" w:sz="4" w:space="0"/>
              <w:right w:val="single" w:color="auto" w:sz="6" w:space="0"/>
              <w:insideH w:val="single" w:sz="4" w:space="0"/>
              <w:insideV w:val="single" w:sz="6" w:space="0"/>
              <w:tl2br w:val="nil"/>
              <w:tr2bl w:val="nil"/>
            </w:tcBorders>
            <w:shd w:val="clear" w:color="auto" w:fill="auto"/>
            <w:vAlign w:val="center"/>
          </w:tcPr>
          <w:p>
            <w:pPr>
              <w:pStyle w:val="50"/>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项目</w:t>
            </w:r>
          </w:p>
        </w:tc>
        <w:tc>
          <w:tcPr>
            <w:tcW w:w="1509" w:type="dxa"/>
            <w:tcBorders>
              <w:top w:val="single" w:color="auto" w:sz="8" w:space="0"/>
              <w:bottom w:val="single" w:color="auto" w:sz="4" w:space="0"/>
              <w:right w:val="single" w:color="auto" w:sz="6" w:space="0"/>
              <w:insideH w:val="single" w:sz="4" w:space="0"/>
              <w:insideV w:val="single" w:sz="6" w:space="0"/>
              <w:tl2br w:val="nil"/>
              <w:tr2bl w:val="nil"/>
            </w:tcBorders>
            <w:shd w:val="clear" w:color="auto" w:fill="auto"/>
            <w:vAlign w:val="center"/>
          </w:tcPr>
          <w:p>
            <w:pPr>
              <w:pStyle w:val="50"/>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投标人名称1</w:t>
            </w:r>
          </w:p>
        </w:tc>
        <w:tc>
          <w:tcPr>
            <w:tcW w:w="1509" w:type="dxa"/>
            <w:tcBorders>
              <w:top w:val="single" w:color="auto" w:sz="8" w:space="0"/>
              <w:bottom w:val="single" w:color="auto" w:sz="4" w:space="0"/>
              <w:right w:val="single" w:color="auto" w:sz="6" w:space="0"/>
              <w:insideH w:val="single" w:sz="4" w:space="0"/>
              <w:insideV w:val="single" w:sz="6" w:space="0"/>
              <w:tl2br w:val="nil"/>
              <w:tr2bl w:val="nil"/>
            </w:tcBorders>
            <w:shd w:val="clear" w:color="auto" w:fill="auto"/>
            <w:vAlign w:val="center"/>
          </w:tcPr>
          <w:p>
            <w:pPr>
              <w:pStyle w:val="50"/>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投标人名称2</w:t>
            </w:r>
          </w:p>
        </w:tc>
        <w:tc>
          <w:tcPr>
            <w:tcW w:w="1507" w:type="dxa"/>
            <w:tcBorders>
              <w:top w:val="single" w:color="auto" w:sz="8" w:space="0"/>
              <w:bottom w:val="single" w:color="auto" w:sz="4" w:space="0"/>
              <w:right w:val="single" w:color="auto" w:sz="8" w:space="0"/>
              <w:insideH w:val="single" w:sz="4" w:space="0"/>
              <w:insideV w:val="single" w:sz="6" w:space="0"/>
              <w:tl2br w:val="nil"/>
              <w:tr2bl w:val="nil"/>
            </w:tcBorders>
            <w:shd w:val="clear" w:color="auto" w:fill="auto"/>
            <w:vAlign w:val="center"/>
          </w:tcPr>
          <w:p>
            <w:pPr>
              <w:pStyle w:val="50"/>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投标人名称3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6" w:hRule="atLeast"/>
          <w:jc w:val="center"/>
        </w:trPr>
        <w:tc>
          <w:tcPr>
            <w:tcW w:w="698"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2977" w:type="dxa"/>
            <w:shd w:val="clear" w:color="auto" w:fill="auto"/>
            <w:vAlign w:val="center"/>
          </w:tcPr>
          <w:p>
            <w:pPr>
              <w:pStyle w:val="5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投标文件载明的投标范围满足招标文件规定的招标范围；</w:t>
            </w:r>
          </w:p>
        </w:tc>
        <w:tc>
          <w:tcPr>
            <w:tcW w:w="1509" w:type="dxa"/>
            <w:shd w:val="clear" w:color="auto" w:fill="auto"/>
            <w:vAlign w:val="center"/>
          </w:tcPr>
          <w:p>
            <w:pPr>
              <w:pStyle w:val="50"/>
              <w:rPr>
                <w:color w:val="000000" w:themeColor="text1"/>
                <w:highlight w:val="none"/>
                <w14:textFill>
                  <w14:solidFill>
                    <w14:schemeClr w14:val="tx1"/>
                  </w14:solidFill>
                </w14:textFill>
              </w:rPr>
            </w:pPr>
          </w:p>
        </w:tc>
        <w:tc>
          <w:tcPr>
            <w:tcW w:w="1509" w:type="dxa"/>
            <w:shd w:val="clear" w:color="auto" w:fill="auto"/>
            <w:vAlign w:val="center"/>
          </w:tcPr>
          <w:p>
            <w:pPr>
              <w:pStyle w:val="50"/>
              <w:rPr>
                <w:color w:val="000000" w:themeColor="text1"/>
                <w:highlight w:val="none"/>
                <w14:textFill>
                  <w14:solidFill>
                    <w14:schemeClr w14:val="tx1"/>
                  </w14:solidFill>
                </w14:textFill>
              </w:rPr>
            </w:pPr>
          </w:p>
        </w:tc>
        <w:tc>
          <w:tcPr>
            <w:tcW w:w="1507" w:type="dxa"/>
            <w:shd w:val="clear" w:color="auto" w:fill="auto"/>
            <w:vAlign w:val="center"/>
          </w:tcPr>
          <w:p>
            <w:pPr>
              <w:pStyle w:val="50"/>
              <w:rPr>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698"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2977" w:type="dxa"/>
            <w:shd w:val="clear" w:color="auto" w:fill="auto"/>
            <w:vAlign w:val="center"/>
          </w:tcPr>
          <w:p>
            <w:pPr>
              <w:pStyle w:val="5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投标报价响应招标文件规定的投标报价要求；</w:t>
            </w:r>
          </w:p>
        </w:tc>
        <w:tc>
          <w:tcPr>
            <w:tcW w:w="1509" w:type="dxa"/>
            <w:shd w:val="clear" w:color="auto" w:fill="auto"/>
            <w:vAlign w:val="center"/>
          </w:tcPr>
          <w:p>
            <w:pPr>
              <w:pStyle w:val="50"/>
              <w:rPr>
                <w:color w:val="000000" w:themeColor="text1"/>
                <w:highlight w:val="none"/>
                <w14:textFill>
                  <w14:solidFill>
                    <w14:schemeClr w14:val="tx1"/>
                  </w14:solidFill>
                </w14:textFill>
              </w:rPr>
            </w:pPr>
          </w:p>
        </w:tc>
        <w:tc>
          <w:tcPr>
            <w:tcW w:w="1509" w:type="dxa"/>
            <w:shd w:val="clear" w:color="auto" w:fill="auto"/>
            <w:vAlign w:val="center"/>
          </w:tcPr>
          <w:p>
            <w:pPr>
              <w:pStyle w:val="50"/>
              <w:rPr>
                <w:color w:val="000000" w:themeColor="text1"/>
                <w:highlight w:val="none"/>
                <w14:textFill>
                  <w14:solidFill>
                    <w14:schemeClr w14:val="tx1"/>
                  </w14:solidFill>
                </w14:textFill>
              </w:rPr>
            </w:pPr>
          </w:p>
        </w:tc>
        <w:tc>
          <w:tcPr>
            <w:tcW w:w="1507" w:type="dxa"/>
            <w:shd w:val="clear" w:color="auto" w:fill="auto"/>
            <w:vAlign w:val="center"/>
          </w:tcPr>
          <w:p>
            <w:pPr>
              <w:pStyle w:val="50"/>
              <w:rPr>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698"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p>
        </w:tc>
        <w:tc>
          <w:tcPr>
            <w:tcW w:w="2977" w:type="dxa"/>
            <w:shd w:val="clear" w:color="auto" w:fill="auto"/>
            <w:vAlign w:val="center"/>
          </w:tcPr>
          <w:p>
            <w:pPr>
              <w:pStyle w:val="5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投标文件载明的工期没有超过招标文件规定；</w:t>
            </w:r>
          </w:p>
        </w:tc>
        <w:tc>
          <w:tcPr>
            <w:tcW w:w="1509" w:type="dxa"/>
            <w:shd w:val="clear" w:color="auto" w:fill="auto"/>
            <w:vAlign w:val="center"/>
          </w:tcPr>
          <w:p>
            <w:pPr>
              <w:pStyle w:val="50"/>
              <w:rPr>
                <w:color w:val="000000" w:themeColor="text1"/>
                <w:highlight w:val="none"/>
                <w14:textFill>
                  <w14:solidFill>
                    <w14:schemeClr w14:val="tx1"/>
                  </w14:solidFill>
                </w14:textFill>
              </w:rPr>
            </w:pPr>
          </w:p>
        </w:tc>
        <w:tc>
          <w:tcPr>
            <w:tcW w:w="1509" w:type="dxa"/>
            <w:shd w:val="clear" w:color="auto" w:fill="auto"/>
            <w:vAlign w:val="center"/>
          </w:tcPr>
          <w:p>
            <w:pPr>
              <w:pStyle w:val="50"/>
              <w:rPr>
                <w:color w:val="000000" w:themeColor="text1"/>
                <w:highlight w:val="none"/>
                <w14:textFill>
                  <w14:solidFill>
                    <w14:schemeClr w14:val="tx1"/>
                  </w14:solidFill>
                </w14:textFill>
              </w:rPr>
            </w:pPr>
          </w:p>
        </w:tc>
        <w:tc>
          <w:tcPr>
            <w:tcW w:w="1507" w:type="dxa"/>
            <w:shd w:val="clear" w:color="auto" w:fill="auto"/>
            <w:vAlign w:val="center"/>
          </w:tcPr>
          <w:p>
            <w:pPr>
              <w:pStyle w:val="50"/>
              <w:rPr>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698"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p>
        </w:tc>
        <w:tc>
          <w:tcPr>
            <w:tcW w:w="2977" w:type="dxa"/>
            <w:shd w:val="clear" w:color="auto" w:fill="auto"/>
            <w:vAlign w:val="center"/>
          </w:tcPr>
          <w:p>
            <w:pPr>
              <w:pStyle w:val="5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投标文件载明的质量标准达到了招标文件规定的质量标准；</w:t>
            </w:r>
          </w:p>
        </w:tc>
        <w:tc>
          <w:tcPr>
            <w:tcW w:w="1509" w:type="dxa"/>
            <w:shd w:val="clear" w:color="auto" w:fill="auto"/>
            <w:vAlign w:val="center"/>
          </w:tcPr>
          <w:p>
            <w:pPr>
              <w:pStyle w:val="50"/>
              <w:rPr>
                <w:color w:val="000000" w:themeColor="text1"/>
                <w:highlight w:val="none"/>
                <w14:textFill>
                  <w14:solidFill>
                    <w14:schemeClr w14:val="tx1"/>
                  </w14:solidFill>
                </w14:textFill>
              </w:rPr>
            </w:pPr>
          </w:p>
        </w:tc>
        <w:tc>
          <w:tcPr>
            <w:tcW w:w="1509" w:type="dxa"/>
            <w:shd w:val="clear" w:color="auto" w:fill="auto"/>
            <w:vAlign w:val="center"/>
          </w:tcPr>
          <w:p>
            <w:pPr>
              <w:pStyle w:val="50"/>
              <w:rPr>
                <w:color w:val="000000" w:themeColor="text1"/>
                <w:highlight w:val="none"/>
                <w14:textFill>
                  <w14:solidFill>
                    <w14:schemeClr w14:val="tx1"/>
                  </w14:solidFill>
                </w14:textFill>
              </w:rPr>
            </w:pPr>
          </w:p>
        </w:tc>
        <w:tc>
          <w:tcPr>
            <w:tcW w:w="1507" w:type="dxa"/>
            <w:shd w:val="clear" w:color="auto" w:fill="auto"/>
            <w:vAlign w:val="center"/>
          </w:tcPr>
          <w:p>
            <w:pPr>
              <w:pStyle w:val="50"/>
              <w:rPr>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698"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p>
        </w:tc>
        <w:tc>
          <w:tcPr>
            <w:tcW w:w="2977" w:type="dxa"/>
            <w:shd w:val="clear" w:color="auto" w:fill="auto"/>
            <w:vAlign w:val="center"/>
          </w:tcPr>
          <w:p>
            <w:pPr>
              <w:pStyle w:val="5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投标文件载明的检验标准和方法符合招标文件规定；</w:t>
            </w:r>
          </w:p>
        </w:tc>
        <w:tc>
          <w:tcPr>
            <w:tcW w:w="1509" w:type="dxa"/>
            <w:shd w:val="clear" w:color="auto" w:fill="auto"/>
            <w:vAlign w:val="center"/>
          </w:tcPr>
          <w:p>
            <w:pPr>
              <w:pStyle w:val="50"/>
              <w:rPr>
                <w:color w:val="000000" w:themeColor="text1"/>
                <w:highlight w:val="none"/>
                <w14:textFill>
                  <w14:solidFill>
                    <w14:schemeClr w14:val="tx1"/>
                  </w14:solidFill>
                </w14:textFill>
              </w:rPr>
            </w:pPr>
          </w:p>
        </w:tc>
        <w:tc>
          <w:tcPr>
            <w:tcW w:w="1509" w:type="dxa"/>
            <w:shd w:val="clear" w:color="auto" w:fill="auto"/>
            <w:vAlign w:val="center"/>
          </w:tcPr>
          <w:p>
            <w:pPr>
              <w:pStyle w:val="50"/>
              <w:rPr>
                <w:color w:val="000000" w:themeColor="text1"/>
                <w:highlight w:val="none"/>
                <w14:textFill>
                  <w14:solidFill>
                    <w14:schemeClr w14:val="tx1"/>
                  </w14:solidFill>
                </w14:textFill>
              </w:rPr>
            </w:pPr>
          </w:p>
        </w:tc>
        <w:tc>
          <w:tcPr>
            <w:tcW w:w="1507" w:type="dxa"/>
            <w:shd w:val="clear" w:color="auto" w:fill="auto"/>
            <w:vAlign w:val="center"/>
          </w:tcPr>
          <w:p>
            <w:pPr>
              <w:pStyle w:val="50"/>
              <w:rPr>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698"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w:t>
            </w:r>
          </w:p>
        </w:tc>
        <w:tc>
          <w:tcPr>
            <w:tcW w:w="2977" w:type="dxa"/>
            <w:shd w:val="clear" w:color="auto" w:fill="auto"/>
            <w:vAlign w:val="center"/>
          </w:tcPr>
          <w:p>
            <w:pPr>
              <w:pStyle w:val="5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投标文件载明的保修承诺符合招标文件的要求；</w:t>
            </w:r>
          </w:p>
        </w:tc>
        <w:tc>
          <w:tcPr>
            <w:tcW w:w="1509" w:type="dxa"/>
            <w:shd w:val="clear" w:color="auto" w:fill="auto"/>
            <w:vAlign w:val="center"/>
          </w:tcPr>
          <w:p>
            <w:pPr>
              <w:pStyle w:val="50"/>
              <w:rPr>
                <w:color w:val="000000" w:themeColor="text1"/>
                <w:highlight w:val="none"/>
                <w14:textFill>
                  <w14:solidFill>
                    <w14:schemeClr w14:val="tx1"/>
                  </w14:solidFill>
                </w14:textFill>
              </w:rPr>
            </w:pPr>
          </w:p>
        </w:tc>
        <w:tc>
          <w:tcPr>
            <w:tcW w:w="1509" w:type="dxa"/>
            <w:shd w:val="clear" w:color="auto" w:fill="auto"/>
            <w:vAlign w:val="center"/>
          </w:tcPr>
          <w:p>
            <w:pPr>
              <w:pStyle w:val="50"/>
              <w:rPr>
                <w:color w:val="000000" w:themeColor="text1"/>
                <w:highlight w:val="none"/>
                <w14:textFill>
                  <w14:solidFill>
                    <w14:schemeClr w14:val="tx1"/>
                  </w14:solidFill>
                </w14:textFill>
              </w:rPr>
            </w:pPr>
          </w:p>
        </w:tc>
        <w:tc>
          <w:tcPr>
            <w:tcW w:w="1507" w:type="dxa"/>
            <w:shd w:val="clear" w:color="auto" w:fill="auto"/>
            <w:vAlign w:val="center"/>
          </w:tcPr>
          <w:p>
            <w:pPr>
              <w:pStyle w:val="50"/>
              <w:rPr>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698"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w:t>
            </w:r>
          </w:p>
        </w:tc>
        <w:tc>
          <w:tcPr>
            <w:tcW w:w="2977" w:type="dxa"/>
            <w:shd w:val="clear" w:color="auto" w:fill="auto"/>
            <w:vAlign w:val="center"/>
          </w:tcPr>
          <w:p>
            <w:pPr>
              <w:pStyle w:val="5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投标文件没有附招标人不能接受的条件；</w:t>
            </w:r>
          </w:p>
        </w:tc>
        <w:tc>
          <w:tcPr>
            <w:tcW w:w="1509" w:type="dxa"/>
            <w:shd w:val="clear" w:color="auto" w:fill="auto"/>
            <w:vAlign w:val="center"/>
          </w:tcPr>
          <w:p>
            <w:pPr>
              <w:pStyle w:val="50"/>
              <w:rPr>
                <w:color w:val="000000" w:themeColor="text1"/>
                <w:highlight w:val="none"/>
                <w14:textFill>
                  <w14:solidFill>
                    <w14:schemeClr w14:val="tx1"/>
                  </w14:solidFill>
                </w14:textFill>
              </w:rPr>
            </w:pPr>
          </w:p>
        </w:tc>
        <w:tc>
          <w:tcPr>
            <w:tcW w:w="1509" w:type="dxa"/>
            <w:shd w:val="clear" w:color="auto" w:fill="auto"/>
            <w:vAlign w:val="center"/>
          </w:tcPr>
          <w:p>
            <w:pPr>
              <w:pStyle w:val="50"/>
              <w:rPr>
                <w:color w:val="000000" w:themeColor="text1"/>
                <w:highlight w:val="none"/>
                <w14:textFill>
                  <w14:solidFill>
                    <w14:schemeClr w14:val="tx1"/>
                  </w14:solidFill>
                </w14:textFill>
              </w:rPr>
            </w:pPr>
          </w:p>
        </w:tc>
        <w:tc>
          <w:tcPr>
            <w:tcW w:w="1507" w:type="dxa"/>
            <w:shd w:val="clear" w:color="auto" w:fill="auto"/>
            <w:vAlign w:val="center"/>
          </w:tcPr>
          <w:p>
            <w:pPr>
              <w:pStyle w:val="50"/>
              <w:rPr>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698"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w:t>
            </w:r>
          </w:p>
        </w:tc>
        <w:tc>
          <w:tcPr>
            <w:tcW w:w="2977" w:type="dxa"/>
            <w:shd w:val="clear" w:color="auto" w:fill="auto"/>
            <w:vAlign w:val="center"/>
          </w:tcPr>
          <w:p>
            <w:pPr>
              <w:pStyle w:val="5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没有其它未能实质响应招标文件的要求和条件。</w:t>
            </w:r>
          </w:p>
        </w:tc>
        <w:tc>
          <w:tcPr>
            <w:tcW w:w="1509" w:type="dxa"/>
            <w:shd w:val="clear" w:color="auto" w:fill="auto"/>
            <w:vAlign w:val="center"/>
          </w:tcPr>
          <w:p>
            <w:pPr>
              <w:pStyle w:val="50"/>
              <w:rPr>
                <w:color w:val="000000" w:themeColor="text1"/>
                <w:highlight w:val="none"/>
                <w14:textFill>
                  <w14:solidFill>
                    <w14:schemeClr w14:val="tx1"/>
                  </w14:solidFill>
                </w14:textFill>
              </w:rPr>
            </w:pPr>
          </w:p>
        </w:tc>
        <w:tc>
          <w:tcPr>
            <w:tcW w:w="1509" w:type="dxa"/>
            <w:shd w:val="clear" w:color="auto" w:fill="auto"/>
            <w:vAlign w:val="center"/>
          </w:tcPr>
          <w:p>
            <w:pPr>
              <w:pStyle w:val="50"/>
              <w:rPr>
                <w:color w:val="000000" w:themeColor="text1"/>
                <w:highlight w:val="none"/>
                <w14:textFill>
                  <w14:solidFill>
                    <w14:schemeClr w14:val="tx1"/>
                  </w14:solidFill>
                </w14:textFill>
              </w:rPr>
            </w:pPr>
          </w:p>
        </w:tc>
        <w:tc>
          <w:tcPr>
            <w:tcW w:w="1507" w:type="dxa"/>
            <w:shd w:val="clear" w:color="auto" w:fill="auto"/>
            <w:vAlign w:val="center"/>
          </w:tcPr>
          <w:p>
            <w:pPr>
              <w:pStyle w:val="50"/>
              <w:rPr>
                <w:color w:val="000000" w:themeColor="text1"/>
                <w:highlight w:val="none"/>
                <w14:textFill>
                  <w14:solidFill>
                    <w14:schemeClr w14:val="tx1"/>
                  </w14:solidFill>
                </w14:textFill>
              </w:rPr>
            </w:pPr>
          </w:p>
        </w:tc>
      </w:tr>
    </w:tbl>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注：评标委员会以</w:t>
      </w:r>
      <w:r>
        <w:rPr>
          <w:rFonts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表示符合，以</w:t>
      </w:r>
      <w:r>
        <w:rPr>
          <w:rFonts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表示不符合。</w:t>
      </w: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评委（签字）：</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日期：年月日</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14"/>
        <w:ind w:firstLine="480"/>
        <w:rPr>
          <w:color w:val="000000" w:themeColor="text1"/>
          <w:highlight w:val="none"/>
          <w14:textFill>
            <w14:solidFill>
              <w14:schemeClr w14:val="tx1"/>
            </w14:solidFill>
          </w14:textFill>
        </w:rPr>
      </w:pPr>
    </w:p>
    <w:p>
      <w:pPr>
        <w:pStyle w:val="46"/>
        <w:rPr>
          <w:color w:val="000000" w:themeColor="text1"/>
          <w:highlight w:val="none"/>
          <w14:textFill>
            <w14:solidFill>
              <w14:schemeClr w14:val="tx1"/>
            </w14:solidFill>
          </w14:textFill>
        </w:rPr>
      </w:pPr>
      <w:bookmarkStart w:id="264" w:name="_Toc89417348"/>
      <w:bookmarkStart w:id="265" w:name="_Toc69503482"/>
      <w:bookmarkStart w:id="266" w:name="_Toc2519"/>
      <w:r>
        <w:rPr>
          <w:color w:val="000000" w:themeColor="text1"/>
          <w:highlight w:val="none"/>
          <w14:textFill>
            <w14:solidFill>
              <w14:schemeClr w14:val="tx1"/>
            </w14:solidFill>
          </w14:textFill>
        </w:rPr>
        <w:t>附表4：技术标合格性评审</w:t>
      </w:r>
      <w:bookmarkEnd w:id="264"/>
      <w:bookmarkEnd w:id="265"/>
      <w:bookmarkEnd w:id="266"/>
    </w:p>
    <w:tbl>
      <w:tblPr>
        <w:tblStyle w:val="48"/>
        <w:tblW w:w="8200"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1"/>
        <w:gridCol w:w="2839"/>
        <w:gridCol w:w="1506"/>
        <w:gridCol w:w="1507"/>
        <w:gridCol w:w="150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blHeader/>
          <w:jc w:val="center"/>
        </w:trPr>
        <w:tc>
          <w:tcPr>
            <w:tcW w:w="841" w:type="dxa"/>
            <w:tcBorders>
              <w:top w:val="single" w:color="auto" w:sz="8" w:space="0"/>
              <w:left w:val="single" w:color="auto" w:sz="8" w:space="0"/>
              <w:bottom w:val="single" w:color="auto" w:sz="4" w:space="0"/>
              <w:right w:val="single" w:color="auto" w:sz="6" w:space="0"/>
              <w:insideH w:val="single" w:sz="4" w:space="0"/>
              <w:insideV w:val="single" w:sz="6" w:space="0"/>
              <w:tl2br w:val="nil"/>
              <w:tr2bl w:val="nil"/>
            </w:tcBorders>
            <w:shd w:val="clear" w:color="auto" w:fill="auto"/>
            <w:vAlign w:val="center"/>
          </w:tcPr>
          <w:p>
            <w:pPr>
              <w:pStyle w:val="50"/>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序号</w:t>
            </w:r>
          </w:p>
        </w:tc>
        <w:tc>
          <w:tcPr>
            <w:tcW w:w="2839" w:type="dxa"/>
            <w:tcBorders>
              <w:top w:val="single" w:color="auto" w:sz="8" w:space="0"/>
              <w:bottom w:val="single" w:color="auto" w:sz="4" w:space="0"/>
              <w:right w:val="single" w:color="auto" w:sz="6" w:space="0"/>
              <w:insideH w:val="single" w:sz="4" w:space="0"/>
              <w:insideV w:val="single" w:sz="6" w:space="0"/>
              <w:tl2br w:val="nil"/>
              <w:tr2bl w:val="nil"/>
            </w:tcBorders>
            <w:shd w:val="clear" w:color="auto" w:fill="auto"/>
            <w:vAlign w:val="center"/>
          </w:tcPr>
          <w:p>
            <w:pPr>
              <w:pStyle w:val="50"/>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项目</w:t>
            </w:r>
          </w:p>
        </w:tc>
        <w:tc>
          <w:tcPr>
            <w:tcW w:w="1506" w:type="dxa"/>
            <w:tcBorders>
              <w:top w:val="single" w:color="auto" w:sz="8" w:space="0"/>
              <w:bottom w:val="single" w:color="auto" w:sz="4" w:space="0"/>
              <w:right w:val="single" w:color="auto" w:sz="6" w:space="0"/>
              <w:insideH w:val="single" w:sz="4" w:space="0"/>
              <w:insideV w:val="single" w:sz="6" w:space="0"/>
              <w:tl2br w:val="nil"/>
              <w:tr2bl w:val="nil"/>
            </w:tcBorders>
            <w:shd w:val="clear" w:color="auto" w:fill="auto"/>
            <w:vAlign w:val="center"/>
          </w:tcPr>
          <w:p>
            <w:pPr>
              <w:pStyle w:val="50"/>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投标人名称1</w:t>
            </w:r>
          </w:p>
        </w:tc>
        <w:tc>
          <w:tcPr>
            <w:tcW w:w="1507" w:type="dxa"/>
            <w:tcBorders>
              <w:top w:val="single" w:color="auto" w:sz="8" w:space="0"/>
              <w:bottom w:val="single" w:color="auto" w:sz="4" w:space="0"/>
              <w:right w:val="single" w:color="auto" w:sz="6" w:space="0"/>
              <w:insideH w:val="single" w:sz="4" w:space="0"/>
              <w:insideV w:val="single" w:sz="6" w:space="0"/>
              <w:tl2br w:val="nil"/>
              <w:tr2bl w:val="nil"/>
            </w:tcBorders>
            <w:shd w:val="clear" w:color="auto" w:fill="auto"/>
            <w:vAlign w:val="center"/>
          </w:tcPr>
          <w:p>
            <w:pPr>
              <w:pStyle w:val="50"/>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投标人名称2</w:t>
            </w:r>
          </w:p>
        </w:tc>
        <w:tc>
          <w:tcPr>
            <w:tcW w:w="1507" w:type="dxa"/>
            <w:tcBorders>
              <w:top w:val="single" w:color="auto" w:sz="8" w:space="0"/>
              <w:bottom w:val="single" w:color="auto" w:sz="4" w:space="0"/>
              <w:right w:val="single" w:color="auto" w:sz="8" w:space="0"/>
              <w:insideH w:val="single" w:sz="4" w:space="0"/>
              <w:insideV w:val="single" w:sz="6" w:space="0"/>
              <w:tl2br w:val="nil"/>
              <w:tr2bl w:val="nil"/>
            </w:tcBorders>
            <w:shd w:val="clear" w:color="auto" w:fill="auto"/>
            <w:vAlign w:val="center"/>
          </w:tcPr>
          <w:p>
            <w:pPr>
              <w:pStyle w:val="50"/>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投标人名称3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841"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2839" w:type="dxa"/>
            <w:shd w:val="clear" w:color="auto" w:fill="auto"/>
            <w:vAlign w:val="center"/>
          </w:tcPr>
          <w:p>
            <w:pPr>
              <w:pStyle w:val="50"/>
              <w:spacing w:line="276"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主要技术参数符合</w:t>
            </w:r>
          </w:p>
          <w:p>
            <w:pPr>
              <w:pStyle w:val="50"/>
              <w:spacing w:line="276"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招标文件要求</w:t>
            </w:r>
          </w:p>
        </w:tc>
        <w:tc>
          <w:tcPr>
            <w:tcW w:w="1506" w:type="dxa"/>
            <w:shd w:val="clear" w:color="auto" w:fill="auto"/>
            <w:vAlign w:val="center"/>
          </w:tcPr>
          <w:p>
            <w:pPr>
              <w:pStyle w:val="50"/>
              <w:rPr>
                <w:color w:val="000000" w:themeColor="text1"/>
                <w:highlight w:val="none"/>
                <w14:textFill>
                  <w14:solidFill>
                    <w14:schemeClr w14:val="tx1"/>
                  </w14:solidFill>
                </w14:textFill>
              </w:rPr>
            </w:pPr>
          </w:p>
        </w:tc>
        <w:tc>
          <w:tcPr>
            <w:tcW w:w="1507" w:type="dxa"/>
            <w:shd w:val="clear" w:color="auto" w:fill="auto"/>
            <w:vAlign w:val="center"/>
          </w:tcPr>
          <w:p>
            <w:pPr>
              <w:pStyle w:val="50"/>
              <w:rPr>
                <w:color w:val="000000" w:themeColor="text1"/>
                <w:highlight w:val="none"/>
                <w14:textFill>
                  <w14:solidFill>
                    <w14:schemeClr w14:val="tx1"/>
                  </w14:solidFill>
                </w14:textFill>
              </w:rPr>
            </w:pPr>
          </w:p>
        </w:tc>
        <w:tc>
          <w:tcPr>
            <w:tcW w:w="1507" w:type="dxa"/>
            <w:shd w:val="clear" w:color="auto" w:fill="auto"/>
            <w:vAlign w:val="center"/>
          </w:tcPr>
          <w:p>
            <w:pPr>
              <w:pStyle w:val="50"/>
              <w:rPr>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841"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2839"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材质符合招标文件要求</w:t>
            </w:r>
          </w:p>
        </w:tc>
        <w:tc>
          <w:tcPr>
            <w:tcW w:w="1506" w:type="dxa"/>
            <w:shd w:val="clear" w:color="auto" w:fill="auto"/>
            <w:vAlign w:val="center"/>
          </w:tcPr>
          <w:p>
            <w:pPr>
              <w:pStyle w:val="50"/>
              <w:rPr>
                <w:color w:val="000000" w:themeColor="text1"/>
                <w:highlight w:val="none"/>
                <w14:textFill>
                  <w14:solidFill>
                    <w14:schemeClr w14:val="tx1"/>
                  </w14:solidFill>
                </w14:textFill>
              </w:rPr>
            </w:pPr>
          </w:p>
        </w:tc>
        <w:tc>
          <w:tcPr>
            <w:tcW w:w="1507" w:type="dxa"/>
            <w:shd w:val="clear" w:color="auto" w:fill="auto"/>
            <w:vAlign w:val="center"/>
          </w:tcPr>
          <w:p>
            <w:pPr>
              <w:pStyle w:val="50"/>
              <w:rPr>
                <w:color w:val="000000" w:themeColor="text1"/>
                <w:highlight w:val="none"/>
                <w14:textFill>
                  <w14:solidFill>
                    <w14:schemeClr w14:val="tx1"/>
                  </w14:solidFill>
                </w14:textFill>
              </w:rPr>
            </w:pPr>
          </w:p>
        </w:tc>
        <w:tc>
          <w:tcPr>
            <w:tcW w:w="1507" w:type="dxa"/>
            <w:shd w:val="clear" w:color="auto" w:fill="auto"/>
            <w:vAlign w:val="center"/>
          </w:tcPr>
          <w:p>
            <w:pPr>
              <w:pStyle w:val="50"/>
              <w:rPr>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jc w:val="center"/>
        </w:trPr>
        <w:tc>
          <w:tcPr>
            <w:tcW w:w="841"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p>
        </w:tc>
        <w:tc>
          <w:tcPr>
            <w:tcW w:w="2839" w:type="dxa"/>
            <w:shd w:val="clear" w:color="auto" w:fill="auto"/>
            <w:vAlign w:val="center"/>
          </w:tcPr>
          <w:p>
            <w:pPr>
              <w:pStyle w:val="5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技术服务</w:t>
            </w:r>
            <w:r>
              <w:rPr>
                <w:color w:val="000000" w:themeColor="text1"/>
                <w:highlight w:val="none"/>
                <w14:textFill>
                  <w14:solidFill>
                    <w14:schemeClr w14:val="tx1"/>
                  </w14:solidFill>
                </w14:textFill>
              </w:rPr>
              <w:t>范围符合招标文件要求</w:t>
            </w:r>
          </w:p>
        </w:tc>
        <w:tc>
          <w:tcPr>
            <w:tcW w:w="1506" w:type="dxa"/>
            <w:shd w:val="clear" w:color="auto" w:fill="auto"/>
            <w:vAlign w:val="center"/>
          </w:tcPr>
          <w:p>
            <w:pPr>
              <w:pStyle w:val="50"/>
              <w:rPr>
                <w:color w:val="000000" w:themeColor="text1"/>
                <w:highlight w:val="none"/>
                <w14:textFill>
                  <w14:solidFill>
                    <w14:schemeClr w14:val="tx1"/>
                  </w14:solidFill>
                </w14:textFill>
              </w:rPr>
            </w:pPr>
          </w:p>
        </w:tc>
        <w:tc>
          <w:tcPr>
            <w:tcW w:w="1507" w:type="dxa"/>
            <w:shd w:val="clear" w:color="auto" w:fill="auto"/>
            <w:vAlign w:val="center"/>
          </w:tcPr>
          <w:p>
            <w:pPr>
              <w:pStyle w:val="50"/>
              <w:rPr>
                <w:color w:val="000000" w:themeColor="text1"/>
                <w:highlight w:val="none"/>
                <w14:textFill>
                  <w14:solidFill>
                    <w14:schemeClr w14:val="tx1"/>
                  </w14:solidFill>
                </w14:textFill>
              </w:rPr>
            </w:pPr>
          </w:p>
        </w:tc>
        <w:tc>
          <w:tcPr>
            <w:tcW w:w="1507" w:type="dxa"/>
            <w:shd w:val="clear" w:color="auto" w:fill="auto"/>
            <w:vAlign w:val="center"/>
          </w:tcPr>
          <w:p>
            <w:pPr>
              <w:pStyle w:val="50"/>
              <w:rPr>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841"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p>
        </w:tc>
        <w:tc>
          <w:tcPr>
            <w:tcW w:w="2839" w:type="dxa"/>
            <w:shd w:val="clear" w:color="auto" w:fill="auto"/>
            <w:vAlign w:val="center"/>
          </w:tcPr>
          <w:p>
            <w:pPr>
              <w:pStyle w:val="50"/>
              <w:spacing w:line="276"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承诺提供的技术文件</w:t>
            </w:r>
          </w:p>
          <w:p>
            <w:pPr>
              <w:pStyle w:val="50"/>
              <w:spacing w:line="276"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符合招标文件要求</w:t>
            </w:r>
          </w:p>
        </w:tc>
        <w:tc>
          <w:tcPr>
            <w:tcW w:w="1506" w:type="dxa"/>
            <w:shd w:val="clear" w:color="auto" w:fill="auto"/>
            <w:vAlign w:val="center"/>
          </w:tcPr>
          <w:p>
            <w:pPr>
              <w:pStyle w:val="50"/>
              <w:rPr>
                <w:color w:val="000000" w:themeColor="text1"/>
                <w:highlight w:val="none"/>
                <w14:textFill>
                  <w14:solidFill>
                    <w14:schemeClr w14:val="tx1"/>
                  </w14:solidFill>
                </w14:textFill>
              </w:rPr>
            </w:pPr>
          </w:p>
        </w:tc>
        <w:tc>
          <w:tcPr>
            <w:tcW w:w="1507" w:type="dxa"/>
            <w:shd w:val="clear" w:color="auto" w:fill="auto"/>
            <w:vAlign w:val="center"/>
          </w:tcPr>
          <w:p>
            <w:pPr>
              <w:pStyle w:val="50"/>
              <w:rPr>
                <w:color w:val="000000" w:themeColor="text1"/>
                <w:highlight w:val="none"/>
                <w14:textFill>
                  <w14:solidFill>
                    <w14:schemeClr w14:val="tx1"/>
                  </w14:solidFill>
                </w14:textFill>
              </w:rPr>
            </w:pPr>
          </w:p>
        </w:tc>
        <w:tc>
          <w:tcPr>
            <w:tcW w:w="1507" w:type="dxa"/>
            <w:shd w:val="clear" w:color="auto" w:fill="auto"/>
            <w:vAlign w:val="center"/>
          </w:tcPr>
          <w:p>
            <w:pPr>
              <w:pStyle w:val="50"/>
              <w:rPr>
                <w:color w:val="000000" w:themeColor="text1"/>
                <w:highlight w:val="none"/>
                <w14:textFill>
                  <w14:solidFill>
                    <w14:schemeClr w14:val="tx1"/>
                  </w14:solidFill>
                </w14:textFill>
              </w:rPr>
            </w:pPr>
          </w:p>
        </w:tc>
      </w:tr>
    </w:tbl>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1．技术标中应当具有的项目缺项的，该项目为不合格。</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2．三分之二及以上的评标委员会成员的评审结论合格的为合格的技术标，否则为不合格的技术标。</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3．技术标不合格的投标人，不能被推荐为中标候选人。</w:t>
      </w: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评委（签字）：</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日期：年月日</w:t>
      </w: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14"/>
        <w:ind w:firstLine="480"/>
        <w:rPr>
          <w:color w:val="000000" w:themeColor="text1"/>
          <w:highlight w:val="none"/>
          <w14:textFill>
            <w14:solidFill>
              <w14:schemeClr w14:val="tx1"/>
            </w14:solidFill>
          </w14:textFill>
        </w:rPr>
      </w:pPr>
    </w:p>
    <w:p>
      <w:pPr>
        <w:pStyle w:val="46"/>
        <w:rPr>
          <w:color w:val="000000" w:themeColor="text1"/>
          <w:highlight w:val="none"/>
          <w14:textFill>
            <w14:solidFill>
              <w14:schemeClr w14:val="tx1"/>
            </w14:solidFill>
          </w14:textFill>
        </w:rPr>
      </w:pPr>
      <w:bookmarkStart w:id="267" w:name="_Toc89417349"/>
      <w:bookmarkStart w:id="268" w:name="_Toc69503483"/>
      <w:bookmarkStart w:id="269" w:name="_Toc15317"/>
      <w:r>
        <w:rPr>
          <w:color w:val="000000" w:themeColor="text1"/>
          <w:highlight w:val="none"/>
          <w14:textFill>
            <w14:solidFill>
              <w14:schemeClr w14:val="tx1"/>
            </w14:solidFill>
          </w14:textFill>
        </w:rPr>
        <w:t>附表5：澄清、说明或者补正表</w:t>
      </w:r>
      <w:bookmarkEnd w:id="267"/>
      <w:bookmarkEnd w:id="268"/>
      <w:bookmarkEnd w:id="269"/>
    </w:p>
    <w:tbl>
      <w:tblPr>
        <w:tblStyle w:val="48"/>
        <w:tblW w:w="8200"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40"/>
        <w:gridCol w:w="4374"/>
        <w:gridCol w:w="288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3" w:hRule="atLeast"/>
          <w:tblHeader/>
          <w:jc w:val="center"/>
        </w:trPr>
        <w:tc>
          <w:tcPr>
            <w:tcW w:w="940" w:type="dxa"/>
            <w:tcBorders>
              <w:top w:val="single" w:color="auto" w:sz="8" w:space="0"/>
              <w:left w:val="single" w:color="auto" w:sz="8" w:space="0"/>
              <w:bottom w:val="single" w:color="auto" w:sz="4" w:space="0"/>
              <w:right w:val="single" w:color="auto" w:sz="6" w:space="0"/>
              <w:insideH w:val="single" w:sz="4" w:space="0"/>
              <w:insideV w:val="single" w:sz="6" w:space="0"/>
              <w:tl2br w:val="nil"/>
              <w:tr2bl w:val="nil"/>
            </w:tcBorders>
            <w:shd w:val="clear" w:color="auto" w:fill="auto"/>
            <w:vAlign w:val="center"/>
          </w:tcPr>
          <w:p>
            <w:pPr>
              <w:pStyle w:val="50"/>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序号</w:t>
            </w:r>
          </w:p>
        </w:tc>
        <w:tc>
          <w:tcPr>
            <w:tcW w:w="4374" w:type="dxa"/>
            <w:tcBorders>
              <w:top w:val="single" w:color="auto" w:sz="8" w:space="0"/>
              <w:bottom w:val="single" w:color="auto" w:sz="4" w:space="0"/>
              <w:right w:val="single" w:color="auto" w:sz="6" w:space="0"/>
              <w:insideH w:val="single" w:sz="4" w:space="0"/>
              <w:insideV w:val="single" w:sz="6" w:space="0"/>
              <w:tl2br w:val="nil"/>
              <w:tr2bl w:val="nil"/>
            </w:tcBorders>
            <w:shd w:val="clear" w:color="auto" w:fill="auto"/>
            <w:vAlign w:val="center"/>
          </w:tcPr>
          <w:p>
            <w:pPr>
              <w:pStyle w:val="50"/>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投标文件中存在细微偏差等问题的页次</w:t>
            </w:r>
          </w:p>
        </w:tc>
        <w:tc>
          <w:tcPr>
            <w:tcW w:w="2886" w:type="dxa"/>
            <w:tcBorders>
              <w:top w:val="single" w:color="auto" w:sz="8" w:space="0"/>
              <w:bottom w:val="single" w:color="auto" w:sz="4" w:space="0"/>
              <w:right w:val="single" w:color="auto" w:sz="8" w:space="0"/>
              <w:insideH w:val="single" w:sz="4" w:space="0"/>
              <w:insideV w:val="single" w:sz="6" w:space="0"/>
              <w:tl2br w:val="nil"/>
              <w:tr2bl w:val="nil"/>
            </w:tcBorders>
            <w:shd w:val="clear" w:color="auto" w:fill="auto"/>
            <w:vAlign w:val="center"/>
          </w:tcPr>
          <w:p>
            <w:pPr>
              <w:pStyle w:val="50"/>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澄清、说明或者补正情况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940"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4374" w:type="dxa"/>
            <w:shd w:val="clear" w:color="auto" w:fill="auto"/>
            <w:vAlign w:val="center"/>
          </w:tcPr>
          <w:p>
            <w:pPr>
              <w:pStyle w:val="50"/>
              <w:rPr>
                <w:color w:val="000000" w:themeColor="text1"/>
                <w:highlight w:val="none"/>
                <w14:textFill>
                  <w14:solidFill>
                    <w14:schemeClr w14:val="tx1"/>
                  </w14:solidFill>
                </w14:textFill>
              </w:rPr>
            </w:pPr>
          </w:p>
        </w:tc>
        <w:tc>
          <w:tcPr>
            <w:tcW w:w="2886" w:type="dxa"/>
            <w:shd w:val="clear" w:color="auto" w:fill="auto"/>
            <w:vAlign w:val="center"/>
          </w:tcPr>
          <w:p>
            <w:pPr>
              <w:pStyle w:val="50"/>
              <w:rPr>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940"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4374" w:type="dxa"/>
            <w:shd w:val="clear" w:color="auto" w:fill="auto"/>
            <w:vAlign w:val="center"/>
          </w:tcPr>
          <w:p>
            <w:pPr>
              <w:pStyle w:val="50"/>
              <w:rPr>
                <w:color w:val="000000" w:themeColor="text1"/>
                <w:highlight w:val="none"/>
                <w14:textFill>
                  <w14:solidFill>
                    <w14:schemeClr w14:val="tx1"/>
                  </w14:solidFill>
                </w14:textFill>
              </w:rPr>
            </w:pPr>
          </w:p>
        </w:tc>
        <w:tc>
          <w:tcPr>
            <w:tcW w:w="2886" w:type="dxa"/>
            <w:shd w:val="clear" w:color="auto" w:fill="auto"/>
            <w:vAlign w:val="center"/>
          </w:tcPr>
          <w:p>
            <w:pPr>
              <w:pStyle w:val="50"/>
              <w:rPr>
                <w:color w:val="000000" w:themeColor="text1"/>
                <w:highlight w:val="none"/>
                <w14:textFill>
                  <w14:solidFill>
                    <w14:schemeClr w14:val="tx1"/>
                  </w14:solidFill>
                </w14:textFill>
              </w:rPr>
            </w:pPr>
          </w:p>
        </w:tc>
      </w:tr>
    </w:tbl>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澄清、说明或者补正应以书面方式在评标结束前提交，并不得超出投标文件的范围或者改变投标文件的实质性内容，澄清、说明或者补正的书面材料应当由投标人的法定代表人或其授权的委托代理人签字或盖章。</w:t>
      </w: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法定代表人或其委托代理人：</w:t>
      </w:r>
      <w:r>
        <w:rPr>
          <w:color w:val="000000" w:themeColor="text1"/>
          <w:highlight w:val="none"/>
          <w:u w:val="single"/>
          <w14:textFill>
            <w14:solidFill>
              <w14:schemeClr w14:val="tx1"/>
            </w14:solidFill>
          </w14:textFill>
        </w:rPr>
        <w:t>（签字或盖章）</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r>
        <w:rPr>
          <w:color w:val="000000" w:themeColor="text1"/>
          <w:highlight w:val="none"/>
          <w:u w:val="single"/>
          <w14:textFill>
            <w14:solidFill>
              <w14:schemeClr w14:val="tx1"/>
            </w14:solidFill>
          </w14:textFill>
        </w:rPr>
        <w:t>202</w:t>
      </w:r>
      <w:r>
        <w:rPr>
          <w:rFonts w:hint="eastAsia"/>
          <w:color w:val="000000" w:themeColor="text1"/>
          <w:highlight w:val="none"/>
          <w:u w:val="single"/>
          <w:lang w:val="en-US" w:eastAsia="zh-CN"/>
          <w14:textFill>
            <w14:solidFill>
              <w14:schemeClr w14:val="tx1"/>
            </w14:solidFill>
          </w14:textFill>
        </w:rPr>
        <w:t>4</w:t>
      </w:r>
      <w:r>
        <w:rPr>
          <w:color w:val="000000" w:themeColor="text1"/>
          <w:highlight w:val="none"/>
          <w14:textFill>
            <w14:solidFill>
              <w14:schemeClr w14:val="tx1"/>
            </w14:solidFill>
          </w14:textFill>
        </w:rPr>
        <w:t>年月日</w:t>
      </w: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14"/>
        <w:ind w:firstLine="480"/>
        <w:rPr>
          <w:color w:val="000000" w:themeColor="text1"/>
          <w:highlight w:val="none"/>
          <w14:textFill>
            <w14:solidFill>
              <w14:schemeClr w14:val="tx1"/>
            </w14:solidFill>
          </w14:textFill>
        </w:rPr>
      </w:pPr>
    </w:p>
    <w:p>
      <w:pPr>
        <w:pStyle w:val="46"/>
        <w:rPr>
          <w:color w:val="000000" w:themeColor="text1"/>
          <w:highlight w:val="none"/>
          <w14:textFill>
            <w14:solidFill>
              <w14:schemeClr w14:val="tx1"/>
            </w14:solidFill>
          </w14:textFill>
        </w:rPr>
      </w:pPr>
      <w:bookmarkStart w:id="270" w:name="_Toc89417350"/>
      <w:bookmarkStart w:id="271" w:name="_Toc22217"/>
      <w:bookmarkStart w:id="272" w:name="_Toc69503484"/>
      <w:r>
        <w:rPr>
          <w:color w:val="000000" w:themeColor="text1"/>
          <w:highlight w:val="none"/>
          <w14:textFill>
            <w14:solidFill>
              <w14:schemeClr w14:val="tx1"/>
            </w14:solidFill>
          </w14:textFill>
        </w:rPr>
        <w:t>附表6：算术错误修正表</w:t>
      </w:r>
      <w:bookmarkEnd w:id="270"/>
      <w:bookmarkEnd w:id="271"/>
      <w:bookmarkEnd w:id="272"/>
    </w:p>
    <w:tbl>
      <w:tblPr>
        <w:tblStyle w:val="48"/>
        <w:tblW w:w="8200"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98"/>
        <w:gridCol w:w="1560"/>
        <w:gridCol w:w="2127"/>
        <w:gridCol w:w="1701"/>
        <w:gridCol w:w="211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85" w:hRule="atLeast"/>
          <w:tblHeader/>
          <w:jc w:val="center"/>
        </w:trPr>
        <w:tc>
          <w:tcPr>
            <w:tcW w:w="698" w:type="dxa"/>
            <w:vMerge w:val="restart"/>
            <w:tcBorders>
              <w:top w:val="single" w:color="auto" w:sz="8" w:space="0"/>
              <w:left w:val="single" w:color="auto" w:sz="8" w:space="0"/>
              <w:bottom w:val="single" w:color="auto" w:sz="4" w:space="0"/>
              <w:right w:val="single" w:color="auto" w:sz="6" w:space="0"/>
              <w:insideH w:val="single" w:sz="4" w:space="0"/>
              <w:insideV w:val="single" w:sz="6" w:space="0"/>
              <w:tl2br w:val="nil"/>
              <w:tr2bl w:val="nil"/>
            </w:tcBorders>
            <w:shd w:val="clear" w:color="auto" w:fill="auto"/>
            <w:vAlign w:val="center"/>
          </w:tcPr>
          <w:p>
            <w:pPr>
              <w:pStyle w:val="50"/>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序号</w:t>
            </w:r>
          </w:p>
        </w:tc>
        <w:tc>
          <w:tcPr>
            <w:tcW w:w="1560" w:type="dxa"/>
            <w:vMerge w:val="restart"/>
            <w:tcBorders>
              <w:top w:val="single" w:color="auto" w:sz="8" w:space="0"/>
              <w:bottom w:val="single" w:color="auto" w:sz="4" w:space="0"/>
              <w:right w:val="single" w:color="auto" w:sz="6" w:space="0"/>
              <w:insideH w:val="single" w:sz="4" w:space="0"/>
              <w:insideV w:val="single" w:sz="6" w:space="0"/>
              <w:tl2br w:val="nil"/>
              <w:tr2bl w:val="nil"/>
            </w:tcBorders>
            <w:shd w:val="clear" w:color="auto" w:fill="auto"/>
            <w:vAlign w:val="center"/>
          </w:tcPr>
          <w:p>
            <w:pPr>
              <w:pStyle w:val="50"/>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投标文件中算术错误的页次</w:t>
            </w:r>
          </w:p>
        </w:tc>
        <w:tc>
          <w:tcPr>
            <w:tcW w:w="5942" w:type="dxa"/>
            <w:gridSpan w:val="3"/>
            <w:tcBorders>
              <w:top w:val="single" w:color="auto" w:sz="8" w:space="0"/>
              <w:bottom w:val="single" w:color="auto" w:sz="4" w:space="0"/>
              <w:right w:val="single" w:color="auto" w:sz="8" w:space="0"/>
              <w:insideH w:val="single" w:sz="4" w:space="0"/>
              <w:insideV w:val="single" w:sz="6" w:space="0"/>
              <w:tl2br w:val="nil"/>
              <w:tr2bl w:val="nil"/>
            </w:tcBorders>
            <w:shd w:val="clear" w:color="auto" w:fill="auto"/>
            <w:vAlign w:val="center"/>
          </w:tcPr>
          <w:p>
            <w:pPr>
              <w:pStyle w:val="50"/>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明显文字和计算错误的内容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98" w:type="dxa"/>
            <w:vMerge w:val="continue"/>
            <w:shd w:val="clear" w:color="auto" w:fill="auto"/>
            <w:vAlign w:val="center"/>
          </w:tcPr>
          <w:p>
            <w:pPr>
              <w:pStyle w:val="50"/>
              <w:rPr>
                <w:color w:val="000000" w:themeColor="text1"/>
                <w:highlight w:val="none"/>
                <w14:textFill>
                  <w14:solidFill>
                    <w14:schemeClr w14:val="tx1"/>
                  </w14:solidFill>
                </w14:textFill>
              </w:rPr>
            </w:pPr>
          </w:p>
        </w:tc>
        <w:tc>
          <w:tcPr>
            <w:tcW w:w="1560" w:type="dxa"/>
            <w:vMerge w:val="continue"/>
            <w:shd w:val="clear" w:color="auto" w:fill="auto"/>
            <w:vAlign w:val="center"/>
          </w:tcPr>
          <w:p>
            <w:pPr>
              <w:pStyle w:val="50"/>
              <w:rPr>
                <w:color w:val="000000" w:themeColor="text1"/>
                <w:highlight w:val="none"/>
                <w14:textFill>
                  <w14:solidFill>
                    <w14:schemeClr w14:val="tx1"/>
                  </w14:solidFill>
                </w14:textFill>
              </w:rPr>
            </w:pPr>
          </w:p>
        </w:tc>
        <w:tc>
          <w:tcPr>
            <w:tcW w:w="2127" w:type="dxa"/>
            <w:shd w:val="clear" w:color="auto" w:fill="auto"/>
            <w:vAlign w:val="center"/>
          </w:tcPr>
          <w:p>
            <w:pPr>
              <w:pStyle w:val="50"/>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投标文件中的大写金额和小写金额不一致</w:t>
            </w:r>
          </w:p>
        </w:tc>
        <w:tc>
          <w:tcPr>
            <w:tcW w:w="1701" w:type="dxa"/>
            <w:shd w:val="clear" w:color="auto" w:fill="auto"/>
            <w:vAlign w:val="center"/>
          </w:tcPr>
          <w:p>
            <w:pPr>
              <w:pStyle w:val="50"/>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总价金额与单价金额不一致</w:t>
            </w:r>
          </w:p>
        </w:tc>
        <w:tc>
          <w:tcPr>
            <w:tcW w:w="2114" w:type="dxa"/>
            <w:shd w:val="clear" w:color="auto" w:fill="auto"/>
            <w:vAlign w:val="center"/>
          </w:tcPr>
          <w:p>
            <w:pPr>
              <w:pStyle w:val="50"/>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对不同文字文本投标文件的解释发生异议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698"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1560" w:type="dxa"/>
            <w:shd w:val="clear" w:color="auto" w:fill="auto"/>
            <w:vAlign w:val="center"/>
          </w:tcPr>
          <w:p>
            <w:pPr>
              <w:pStyle w:val="50"/>
              <w:rPr>
                <w:color w:val="000000" w:themeColor="text1"/>
                <w:highlight w:val="none"/>
                <w14:textFill>
                  <w14:solidFill>
                    <w14:schemeClr w14:val="tx1"/>
                  </w14:solidFill>
                </w14:textFill>
              </w:rPr>
            </w:pPr>
          </w:p>
        </w:tc>
        <w:tc>
          <w:tcPr>
            <w:tcW w:w="2127" w:type="dxa"/>
            <w:shd w:val="clear" w:color="auto" w:fill="auto"/>
            <w:vAlign w:val="center"/>
          </w:tcPr>
          <w:p>
            <w:pPr>
              <w:pStyle w:val="50"/>
              <w:rPr>
                <w:color w:val="000000" w:themeColor="text1"/>
                <w:highlight w:val="none"/>
                <w14:textFill>
                  <w14:solidFill>
                    <w14:schemeClr w14:val="tx1"/>
                  </w14:solidFill>
                </w14:textFill>
              </w:rPr>
            </w:pPr>
          </w:p>
        </w:tc>
        <w:tc>
          <w:tcPr>
            <w:tcW w:w="1701" w:type="dxa"/>
            <w:shd w:val="clear" w:color="auto" w:fill="auto"/>
            <w:vAlign w:val="center"/>
          </w:tcPr>
          <w:p>
            <w:pPr>
              <w:pStyle w:val="50"/>
              <w:rPr>
                <w:color w:val="000000" w:themeColor="text1"/>
                <w:highlight w:val="none"/>
                <w14:textFill>
                  <w14:solidFill>
                    <w14:schemeClr w14:val="tx1"/>
                  </w14:solidFill>
                </w14:textFill>
              </w:rPr>
            </w:pPr>
          </w:p>
        </w:tc>
        <w:tc>
          <w:tcPr>
            <w:tcW w:w="2114" w:type="dxa"/>
            <w:shd w:val="clear" w:color="auto" w:fill="auto"/>
            <w:vAlign w:val="center"/>
          </w:tcPr>
          <w:p>
            <w:pPr>
              <w:pStyle w:val="50"/>
              <w:rPr>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698"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1560" w:type="dxa"/>
            <w:shd w:val="clear" w:color="auto" w:fill="auto"/>
            <w:vAlign w:val="center"/>
          </w:tcPr>
          <w:p>
            <w:pPr>
              <w:pStyle w:val="50"/>
              <w:rPr>
                <w:color w:val="000000" w:themeColor="text1"/>
                <w:highlight w:val="none"/>
                <w14:textFill>
                  <w14:solidFill>
                    <w14:schemeClr w14:val="tx1"/>
                  </w14:solidFill>
                </w14:textFill>
              </w:rPr>
            </w:pPr>
          </w:p>
        </w:tc>
        <w:tc>
          <w:tcPr>
            <w:tcW w:w="2127" w:type="dxa"/>
            <w:shd w:val="clear" w:color="auto" w:fill="auto"/>
            <w:vAlign w:val="center"/>
          </w:tcPr>
          <w:p>
            <w:pPr>
              <w:pStyle w:val="50"/>
              <w:rPr>
                <w:color w:val="000000" w:themeColor="text1"/>
                <w:highlight w:val="none"/>
                <w14:textFill>
                  <w14:solidFill>
                    <w14:schemeClr w14:val="tx1"/>
                  </w14:solidFill>
                </w14:textFill>
              </w:rPr>
            </w:pPr>
          </w:p>
        </w:tc>
        <w:tc>
          <w:tcPr>
            <w:tcW w:w="1701" w:type="dxa"/>
            <w:shd w:val="clear" w:color="auto" w:fill="auto"/>
            <w:vAlign w:val="center"/>
          </w:tcPr>
          <w:p>
            <w:pPr>
              <w:pStyle w:val="50"/>
              <w:rPr>
                <w:color w:val="000000" w:themeColor="text1"/>
                <w:highlight w:val="none"/>
                <w14:textFill>
                  <w14:solidFill>
                    <w14:schemeClr w14:val="tx1"/>
                  </w14:solidFill>
                </w14:textFill>
              </w:rPr>
            </w:pPr>
          </w:p>
        </w:tc>
        <w:tc>
          <w:tcPr>
            <w:tcW w:w="2114" w:type="dxa"/>
            <w:shd w:val="clear" w:color="auto" w:fill="auto"/>
            <w:vAlign w:val="center"/>
          </w:tcPr>
          <w:p>
            <w:pPr>
              <w:pStyle w:val="50"/>
              <w:rPr>
                <w:color w:val="000000" w:themeColor="text1"/>
                <w:highlight w:val="none"/>
                <w14:textFill>
                  <w14:solidFill>
                    <w14:schemeClr w14:val="tx1"/>
                  </w14:solidFill>
                </w14:textFill>
              </w:rPr>
            </w:pPr>
          </w:p>
        </w:tc>
      </w:tr>
    </w:tbl>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评标委员会应当按照下述原则修正：</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1．投标文件中的大写金额和小写金额不一致的，以大写金额为准；</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2．总价金额与单价金额不一致的，以单价金额为准，但单价金额小数点有明显错误的除外；</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3．对不同文字文本投标文件的解释发生异议的，以中文文本为准。</w:t>
      </w: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法定代表人或其委托代理人：</w:t>
      </w:r>
      <w:r>
        <w:rPr>
          <w:color w:val="000000" w:themeColor="text1"/>
          <w:highlight w:val="none"/>
          <w:u w:val="single"/>
          <w14:textFill>
            <w14:solidFill>
              <w14:schemeClr w14:val="tx1"/>
            </w14:solidFill>
          </w14:textFill>
        </w:rPr>
        <w:t>（签字或盖章）</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r>
        <w:rPr>
          <w:color w:val="000000" w:themeColor="text1"/>
          <w:highlight w:val="none"/>
          <w:u w:val="single"/>
          <w14:textFill>
            <w14:solidFill>
              <w14:schemeClr w14:val="tx1"/>
            </w14:solidFill>
          </w14:textFill>
        </w:rPr>
        <w:t>202</w:t>
      </w:r>
      <w:r>
        <w:rPr>
          <w:rFonts w:hint="eastAsia"/>
          <w:color w:val="000000" w:themeColor="text1"/>
          <w:highlight w:val="none"/>
          <w:u w:val="single"/>
          <w:lang w:val="en-US" w:eastAsia="zh-CN"/>
          <w14:textFill>
            <w14:solidFill>
              <w14:schemeClr w14:val="tx1"/>
            </w14:solidFill>
          </w14:textFill>
        </w:rPr>
        <w:t>4</w:t>
      </w:r>
      <w:r>
        <w:rPr>
          <w:color w:val="000000" w:themeColor="text1"/>
          <w:highlight w:val="none"/>
          <w14:textFill>
            <w14:solidFill>
              <w14:schemeClr w14:val="tx1"/>
            </w14:solidFill>
          </w14:textFill>
        </w:rPr>
        <w:t>年月日</w:t>
      </w: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评委（签字）：</w:t>
      </w: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14"/>
        <w:ind w:firstLine="480"/>
        <w:rPr>
          <w:color w:val="000000" w:themeColor="text1"/>
          <w:highlight w:val="none"/>
          <w14:textFill>
            <w14:solidFill>
              <w14:schemeClr w14:val="tx1"/>
            </w14:solidFill>
          </w14:textFill>
        </w:rPr>
      </w:pPr>
    </w:p>
    <w:p>
      <w:pPr>
        <w:pStyle w:val="46"/>
        <w:rPr>
          <w:color w:val="000000" w:themeColor="text1"/>
          <w:highlight w:val="none"/>
          <w14:textFill>
            <w14:solidFill>
              <w14:schemeClr w14:val="tx1"/>
            </w14:solidFill>
          </w14:textFill>
        </w:rPr>
      </w:pPr>
      <w:bookmarkStart w:id="273" w:name="_Toc69503485"/>
      <w:bookmarkStart w:id="274" w:name="_Toc89417351"/>
      <w:bookmarkStart w:id="275" w:name="_Toc16401"/>
      <w:r>
        <w:rPr>
          <w:color w:val="000000" w:themeColor="text1"/>
          <w:highlight w:val="none"/>
          <w14:textFill>
            <w14:solidFill>
              <w14:schemeClr w14:val="tx1"/>
            </w14:solidFill>
          </w14:textFill>
        </w:rPr>
        <w:t>附表7：经评审后的投标人排序</w:t>
      </w:r>
      <w:bookmarkEnd w:id="273"/>
      <w:bookmarkEnd w:id="274"/>
      <w:bookmarkEnd w:id="275"/>
    </w:p>
    <w:p>
      <w:pPr>
        <w:pStyle w:val="14"/>
        <w:ind w:firstLine="480"/>
        <w:rPr>
          <w:color w:val="000000" w:themeColor="text1"/>
          <w:highlight w:val="none"/>
          <w14:textFill>
            <w14:solidFill>
              <w14:schemeClr w14:val="tx1"/>
            </w14:solidFill>
          </w14:textFill>
        </w:rPr>
      </w:pPr>
    </w:p>
    <w:p>
      <w:pPr>
        <w:pStyle w:val="14"/>
        <w:ind w:firstLine="480"/>
        <w:rPr>
          <w:rFonts w:hint="eastAsia" w:eastAsia="宋体"/>
          <w:color w:val="000000" w:themeColor="text1"/>
          <w:highlight w:val="none"/>
          <w:u w:val="single"/>
          <w:lang w:eastAsia="zh-CN"/>
          <w14:textFill>
            <w14:solidFill>
              <w14:schemeClr w14:val="tx1"/>
            </w14:solidFill>
          </w14:textFill>
        </w:rPr>
      </w:pPr>
      <w:r>
        <w:rPr>
          <w:color w:val="000000" w:themeColor="text1"/>
          <w:highlight w:val="none"/>
          <w14:textFill>
            <w14:solidFill>
              <w14:schemeClr w14:val="tx1"/>
            </w14:solidFill>
          </w14:textFill>
        </w:rPr>
        <w:t>项目名称：</w:t>
      </w:r>
      <w:r>
        <w:rPr>
          <w:rFonts w:hint="eastAsia"/>
          <w:color w:val="000000" w:themeColor="text1"/>
          <w:highlight w:val="none"/>
          <w:u w:val="single"/>
          <w:lang w:eastAsia="zh-CN"/>
          <w14:textFill>
            <w14:solidFill>
              <w14:schemeClr w14:val="tx1"/>
            </w14:solidFill>
          </w14:textFill>
        </w:rPr>
        <w:t>包头稀土高新区污水资源化利用项目工程总承包（EPC）</w:t>
      </w:r>
      <w:r>
        <w:rPr>
          <w:color w:val="000000" w:themeColor="text1"/>
          <w:highlight w:val="none"/>
          <w:u w:val="single"/>
          <w14:textFill>
            <w14:solidFill>
              <w14:schemeClr w14:val="tx1"/>
            </w14:solidFill>
          </w14:textFill>
        </w:rPr>
        <w:t>项目</w:t>
      </w:r>
      <w:r>
        <w:rPr>
          <w:rFonts w:hint="eastAsia"/>
          <w:color w:val="000000" w:themeColor="text1"/>
          <w:highlight w:val="none"/>
          <w:u w:val="single"/>
          <w:lang w:eastAsia="zh-CN"/>
          <w14:textFill>
            <w14:solidFill>
              <w14:schemeClr w14:val="tx1"/>
            </w14:solidFill>
          </w14:textFill>
        </w:rPr>
        <w:t>整体系统调试及试运行技术服务</w:t>
      </w:r>
    </w:p>
    <w:p>
      <w:pPr>
        <w:pStyle w:val="14"/>
        <w:ind w:firstLine="480"/>
        <w:rPr>
          <w:color w:val="000000" w:themeColor="text1"/>
          <w:highlight w:val="none"/>
          <w14:textFill>
            <w14:solidFill>
              <w14:schemeClr w14:val="tx1"/>
            </w14:solidFill>
          </w14:textFill>
        </w:rPr>
      </w:pPr>
    </w:p>
    <w:tbl>
      <w:tblPr>
        <w:tblStyle w:val="48"/>
        <w:tblW w:w="8200"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125"/>
        <w:gridCol w:w="3262"/>
        <w:gridCol w:w="1907"/>
        <w:gridCol w:w="190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1125" w:type="dxa"/>
            <w:tcBorders>
              <w:top w:val="single" w:color="auto" w:sz="8" w:space="0"/>
              <w:left w:val="single" w:color="auto" w:sz="8" w:space="0"/>
              <w:bottom w:val="single" w:color="auto" w:sz="4" w:space="0"/>
              <w:right w:val="single" w:color="auto" w:sz="6" w:space="0"/>
              <w:insideH w:val="single" w:sz="4" w:space="0"/>
              <w:insideV w:val="single" w:sz="6" w:space="0"/>
              <w:tl2br w:val="nil"/>
              <w:tr2bl w:val="nil"/>
            </w:tcBorders>
            <w:shd w:val="clear" w:color="auto" w:fill="auto"/>
            <w:vAlign w:val="center"/>
          </w:tcPr>
          <w:p>
            <w:pPr>
              <w:pStyle w:val="50"/>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序号</w:t>
            </w:r>
          </w:p>
        </w:tc>
        <w:tc>
          <w:tcPr>
            <w:tcW w:w="3262" w:type="dxa"/>
            <w:tcBorders>
              <w:top w:val="single" w:color="auto" w:sz="8" w:space="0"/>
              <w:bottom w:val="single" w:color="auto" w:sz="4" w:space="0"/>
              <w:right w:val="single" w:color="auto" w:sz="6" w:space="0"/>
              <w:insideH w:val="single" w:sz="4" w:space="0"/>
              <w:insideV w:val="single" w:sz="6" w:space="0"/>
              <w:tl2br w:val="nil"/>
              <w:tr2bl w:val="nil"/>
            </w:tcBorders>
            <w:shd w:val="clear" w:color="auto" w:fill="auto"/>
            <w:vAlign w:val="center"/>
          </w:tcPr>
          <w:p>
            <w:pPr>
              <w:pStyle w:val="50"/>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投标人</w:t>
            </w:r>
          </w:p>
        </w:tc>
        <w:tc>
          <w:tcPr>
            <w:tcW w:w="1907" w:type="dxa"/>
            <w:tcBorders>
              <w:top w:val="single" w:color="auto" w:sz="8" w:space="0"/>
              <w:bottom w:val="single" w:color="auto" w:sz="4" w:space="0"/>
              <w:right w:val="single" w:color="auto" w:sz="6" w:space="0"/>
              <w:insideH w:val="single" w:sz="4" w:space="0"/>
              <w:insideV w:val="single" w:sz="6" w:space="0"/>
              <w:tl2br w:val="nil"/>
              <w:tr2bl w:val="nil"/>
            </w:tcBorders>
            <w:shd w:val="clear" w:color="auto" w:fill="auto"/>
            <w:vAlign w:val="center"/>
          </w:tcPr>
          <w:p>
            <w:pPr>
              <w:pStyle w:val="50"/>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报价（元）</w:t>
            </w:r>
          </w:p>
        </w:tc>
        <w:tc>
          <w:tcPr>
            <w:tcW w:w="1906" w:type="dxa"/>
            <w:tcBorders>
              <w:top w:val="single" w:color="auto" w:sz="8" w:space="0"/>
              <w:bottom w:val="single" w:color="auto" w:sz="4" w:space="0"/>
              <w:right w:val="single" w:color="auto" w:sz="8" w:space="0"/>
              <w:insideH w:val="single" w:sz="4" w:space="0"/>
              <w:insideV w:val="single" w:sz="6" w:space="0"/>
              <w:tl2br w:val="nil"/>
              <w:tr2bl w:val="nil"/>
            </w:tcBorders>
            <w:shd w:val="clear" w:color="auto" w:fill="auto"/>
            <w:vAlign w:val="center"/>
          </w:tcPr>
          <w:p>
            <w:pPr>
              <w:pStyle w:val="50"/>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排序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25"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3262" w:type="dxa"/>
            <w:shd w:val="clear" w:color="auto" w:fill="auto"/>
            <w:vAlign w:val="center"/>
          </w:tcPr>
          <w:p>
            <w:pPr>
              <w:pStyle w:val="50"/>
              <w:rPr>
                <w:color w:val="000000" w:themeColor="text1"/>
                <w:highlight w:val="none"/>
                <w14:textFill>
                  <w14:solidFill>
                    <w14:schemeClr w14:val="tx1"/>
                  </w14:solidFill>
                </w14:textFill>
              </w:rPr>
            </w:pPr>
          </w:p>
        </w:tc>
        <w:tc>
          <w:tcPr>
            <w:tcW w:w="1907" w:type="dxa"/>
            <w:shd w:val="clear" w:color="auto" w:fill="auto"/>
            <w:vAlign w:val="center"/>
          </w:tcPr>
          <w:p>
            <w:pPr>
              <w:pStyle w:val="50"/>
              <w:rPr>
                <w:color w:val="000000" w:themeColor="text1"/>
                <w:highlight w:val="none"/>
                <w14:textFill>
                  <w14:solidFill>
                    <w14:schemeClr w14:val="tx1"/>
                  </w14:solidFill>
                </w14:textFill>
              </w:rPr>
            </w:pPr>
          </w:p>
        </w:tc>
        <w:tc>
          <w:tcPr>
            <w:tcW w:w="1906" w:type="dxa"/>
            <w:shd w:val="clear" w:color="auto" w:fill="auto"/>
            <w:vAlign w:val="center"/>
          </w:tcPr>
          <w:p>
            <w:pPr>
              <w:pStyle w:val="50"/>
              <w:rPr>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25"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3262" w:type="dxa"/>
            <w:shd w:val="clear" w:color="auto" w:fill="auto"/>
            <w:vAlign w:val="center"/>
          </w:tcPr>
          <w:p>
            <w:pPr>
              <w:pStyle w:val="50"/>
              <w:rPr>
                <w:color w:val="000000" w:themeColor="text1"/>
                <w:highlight w:val="none"/>
                <w14:textFill>
                  <w14:solidFill>
                    <w14:schemeClr w14:val="tx1"/>
                  </w14:solidFill>
                </w14:textFill>
              </w:rPr>
            </w:pPr>
          </w:p>
        </w:tc>
        <w:tc>
          <w:tcPr>
            <w:tcW w:w="1907" w:type="dxa"/>
            <w:shd w:val="clear" w:color="auto" w:fill="auto"/>
            <w:vAlign w:val="center"/>
          </w:tcPr>
          <w:p>
            <w:pPr>
              <w:pStyle w:val="50"/>
              <w:rPr>
                <w:color w:val="000000" w:themeColor="text1"/>
                <w:highlight w:val="none"/>
                <w14:textFill>
                  <w14:solidFill>
                    <w14:schemeClr w14:val="tx1"/>
                  </w14:solidFill>
                </w14:textFill>
              </w:rPr>
            </w:pPr>
          </w:p>
        </w:tc>
        <w:tc>
          <w:tcPr>
            <w:tcW w:w="1906" w:type="dxa"/>
            <w:shd w:val="clear" w:color="auto" w:fill="auto"/>
            <w:vAlign w:val="center"/>
          </w:tcPr>
          <w:p>
            <w:pPr>
              <w:pStyle w:val="50"/>
              <w:rPr>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25"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p>
        </w:tc>
        <w:tc>
          <w:tcPr>
            <w:tcW w:w="3262" w:type="dxa"/>
            <w:shd w:val="clear" w:color="auto" w:fill="auto"/>
            <w:vAlign w:val="center"/>
          </w:tcPr>
          <w:p>
            <w:pPr>
              <w:pStyle w:val="50"/>
              <w:rPr>
                <w:color w:val="000000" w:themeColor="text1"/>
                <w:highlight w:val="none"/>
                <w14:textFill>
                  <w14:solidFill>
                    <w14:schemeClr w14:val="tx1"/>
                  </w14:solidFill>
                </w14:textFill>
              </w:rPr>
            </w:pPr>
          </w:p>
        </w:tc>
        <w:tc>
          <w:tcPr>
            <w:tcW w:w="1907" w:type="dxa"/>
            <w:shd w:val="clear" w:color="auto" w:fill="auto"/>
            <w:vAlign w:val="center"/>
          </w:tcPr>
          <w:p>
            <w:pPr>
              <w:pStyle w:val="50"/>
              <w:rPr>
                <w:color w:val="000000" w:themeColor="text1"/>
                <w:highlight w:val="none"/>
                <w14:textFill>
                  <w14:solidFill>
                    <w14:schemeClr w14:val="tx1"/>
                  </w14:solidFill>
                </w14:textFill>
              </w:rPr>
            </w:pPr>
          </w:p>
        </w:tc>
        <w:tc>
          <w:tcPr>
            <w:tcW w:w="1906" w:type="dxa"/>
            <w:shd w:val="clear" w:color="auto" w:fill="auto"/>
            <w:vAlign w:val="center"/>
          </w:tcPr>
          <w:p>
            <w:pPr>
              <w:pStyle w:val="50"/>
              <w:rPr>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25" w:type="dxa"/>
            <w:shd w:val="clear" w:color="auto" w:fill="auto"/>
            <w:vAlign w:val="center"/>
          </w:tcPr>
          <w:p>
            <w:pPr>
              <w:pStyle w:val="50"/>
              <w:rPr>
                <w:color w:val="000000" w:themeColor="text1"/>
                <w:highlight w:val="none"/>
                <w14:textFill>
                  <w14:solidFill>
                    <w14:schemeClr w14:val="tx1"/>
                  </w14:solidFill>
                </w14:textFill>
              </w:rPr>
            </w:pPr>
          </w:p>
        </w:tc>
        <w:tc>
          <w:tcPr>
            <w:tcW w:w="3262" w:type="dxa"/>
            <w:shd w:val="clear" w:color="auto" w:fill="auto"/>
            <w:vAlign w:val="center"/>
          </w:tcPr>
          <w:p>
            <w:pPr>
              <w:pStyle w:val="50"/>
              <w:rPr>
                <w:color w:val="000000" w:themeColor="text1"/>
                <w:highlight w:val="none"/>
                <w14:textFill>
                  <w14:solidFill>
                    <w14:schemeClr w14:val="tx1"/>
                  </w14:solidFill>
                </w14:textFill>
              </w:rPr>
            </w:pPr>
          </w:p>
        </w:tc>
        <w:tc>
          <w:tcPr>
            <w:tcW w:w="1907" w:type="dxa"/>
            <w:shd w:val="clear" w:color="auto" w:fill="auto"/>
            <w:vAlign w:val="center"/>
          </w:tcPr>
          <w:p>
            <w:pPr>
              <w:pStyle w:val="50"/>
              <w:rPr>
                <w:color w:val="000000" w:themeColor="text1"/>
                <w:highlight w:val="none"/>
                <w14:textFill>
                  <w14:solidFill>
                    <w14:schemeClr w14:val="tx1"/>
                  </w14:solidFill>
                </w14:textFill>
              </w:rPr>
            </w:pPr>
          </w:p>
        </w:tc>
        <w:tc>
          <w:tcPr>
            <w:tcW w:w="1906" w:type="dxa"/>
            <w:shd w:val="clear" w:color="auto" w:fill="auto"/>
            <w:vAlign w:val="center"/>
          </w:tcPr>
          <w:p>
            <w:pPr>
              <w:pStyle w:val="50"/>
              <w:rPr>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25" w:type="dxa"/>
            <w:shd w:val="clear" w:color="auto" w:fill="auto"/>
            <w:vAlign w:val="center"/>
          </w:tcPr>
          <w:p>
            <w:pPr>
              <w:pStyle w:val="50"/>
              <w:rPr>
                <w:color w:val="000000" w:themeColor="text1"/>
                <w:highlight w:val="none"/>
                <w14:textFill>
                  <w14:solidFill>
                    <w14:schemeClr w14:val="tx1"/>
                  </w14:solidFill>
                </w14:textFill>
              </w:rPr>
            </w:pPr>
          </w:p>
        </w:tc>
        <w:tc>
          <w:tcPr>
            <w:tcW w:w="3262" w:type="dxa"/>
            <w:shd w:val="clear" w:color="auto" w:fill="auto"/>
            <w:vAlign w:val="center"/>
          </w:tcPr>
          <w:p>
            <w:pPr>
              <w:pStyle w:val="50"/>
              <w:rPr>
                <w:color w:val="000000" w:themeColor="text1"/>
                <w:highlight w:val="none"/>
                <w14:textFill>
                  <w14:solidFill>
                    <w14:schemeClr w14:val="tx1"/>
                  </w14:solidFill>
                </w14:textFill>
              </w:rPr>
            </w:pPr>
          </w:p>
        </w:tc>
        <w:tc>
          <w:tcPr>
            <w:tcW w:w="1907" w:type="dxa"/>
            <w:shd w:val="clear" w:color="auto" w:fill="auto"/>
            <w:vAlign w:val="center"/>
          </w:tcPr>
          <w:p>
            <w:pPr>
              <w:pStyle w:val="50"/>
              <w:rPr>
                <w:color w:val="000000" w:themeColor="text1"/>
                <w:highlight w:val="none"/>
                <w14:textFill>
                  <w14:solidFill>
                    <w14:schemeClr w14:val="tx1"/>
                  </w14:solidFill>
                </w14:textFill>
              </w:rPr>
            </w:pPr>
          </w:p>
        </w:tc>
        <w:tc>
          <w:tcPr>
            <w:tcW w:w="1906" w:type="dxa"/>
            <w:shd w:val="clear" w:color="auto" w:fill="auto"/>
            <w:vAlign w:val="center"/>
          </w:tcPr>
          <w:p>
            <w:pPr>
              <w:pStyle w:val="50"/>
              <w:rPr>
                <w:color w:val="000000" w:themeColor="text1"/>
                <w:highlight w:val="none"/>
                <w14:textFill>
                  <w14:solidFill>
                    <w14:schemeClr w14:val="tx1"/>
                  </w14:solidFill>
                </w14:textFill>
              </w:rPr>
            </w:pPr>
          </w:p>
        </w:tc>
      </w:tr>
    </w:tbl>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评委（签字）：</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r>
        <w:rPr>
          <w:color w:val="000000" w:themeColor="text1"/>
          <w:highlight w:val="none"/>
          <w:u w:val="single"/>
          <w14:textFill>
            <w14:solidFill>
              <w14:schemeClr w14:val="tx1"/>
            </w14:solidFill>
          </w14:textFill>
        </w:rPr>
        <w:t>202</w:t>
      </w:r>
      <w:r>
        <w:rPr>
          <w:rFonts w:hint="eastAsia"/>
          <w:color w:val="000000" w:themeColor="text1"/>
          <w:highlight w:val="none"/>
          <w:u w:val="single"/>
          <w:lang w:val="en-US" w:eastAsia="zh-CN"/>
          <w14:textFill>
            <w14:solidFill>
              <w14:schemeClr w14:val="tx1"/>
            </w14:solidFill>
          </w14:textFill>
        </w:rPr>
        <w:t>4</w:t>
      </w:r>
      <w:r>
        <w:rPr>
          <w:color w:val="000000" w:themeColor="text1"/>
          <w:highlight w:val="none"/>
          <w14:textFill>
            <w14:solidFill>
              <w14:schemeClr w14:val="tx1"/>
            </w14:solidFill>
          </w14:textFill>
        </w:rPr>
        <w:t>年月日</w:t>
      </w: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p>
    <w:p>
      <w:pPr>
        <w:pStyle w:val="46"/>
        <w:rPr>
          <w:color w:val="000000" w:themeColor="text1"/>
          <w:highlight w:val="none"/>
          <w14:textFill>
            <w14:solidFill>
              <w14:schemeClr w14:val="tx1"/>
            </w14:solidFill>
          </w14:textFill>
        </w:rPr>
      </w:pPr>
      <w:bookmarkStart w:id="276" w:name="_Toc89417352"/>
      <w:bookmarkStart w:id="277" w:name="_Toc12028"/>
      <w:bookmarkStart w:id="278" w:name="_Toc69503486"/>
      <w:r>
        <w:rPr>
          <w:color w:val="000000" w:themeColor="text1"/>
          <w:highlight w:val="none"/>
          <w14:textFill>
            <w14:solidFill>
              <w14:schemeClr w14:val="tx1"/>
            </w14:solidFill>
          </w14:textFill>
        </w:rPr>
        <w:t>附表8：中标候选人表</w:t>
      </w:r>
      <w:bookmarkEnd w:id="276"/>
      <w:bookmarkEnd w:id="277"/>
      <w:bookmarkEnd w:id="278"/>
    </w:p>
    <w:p>
      <w:pPr>
        <w:pStyle w:val="14"/>
        <w:ind w:firstLine="480"/>
        <w:rPr>
          <w:color w:val="000000" w:themeColor="text1"/>
          <w:highlight w:val="none"/>
          <w14:textFill>
            <w14:solidFill>
              <w14:schemeClr w14:val="tx1"/>
            </w14:solidFill>
          </w14:textFill>
        </w:rPr>
      </w:pPr>
    </w:p>
    <w:p>
      <w:pPr>
        <w:pStyle w:val="14"/>
        <w:ind w:firstLine="480"/>
        <w:rPr>
          <w:rFonts w:hint="eastAsia" w:eastAsia="宋体"/>
          <w:color w:val="000000" w:themeColor="text1"/>
          <w:highlight w:val="none"/>
          <w:u w:val="single"/>
          <w:lang w:eastAsia="zh-CN"/>
          <w14:textFill>
            <w14:solidFill>
              <w14:schemeClr w14:val="tx1"/>
            </w14:solidFill>
          </w14:textFill>
        </w:rPr>
      </w:pPr>
      <w:r>
        <w:rPr>
          <w:color w:val="000000" w:themeColor="text1"/>
          <w:highlight w:val="none"/>
          <w14:textFill>
            <w14:solidFill>
              <w14:schemeClr w14:val="tx1"/>
            </w14:solidFill>
          </w14:textFill>
        </w:rPr>
        <w:t>项目名称：</w:t>
      </w:r>
      <w:r>
        <w:rPr>
          <w:rFonts w:hint="eastAsia"/>
          <w:color w:val="000000" w:themeColor="text1"/>
          <w:highlight w:val="none"/>
          <w:u w:val="single"/>
          <w:lang w:eastAsia="zh-CN"/>
          <w14:textFill>
            <w14:solidFill>
              <w14:schemeClr w14:val="tx1"/>
            </w14:solidFill>
          </w14:textFill>
        </w:rPr>
        <w:t>包头稀土高新区污水资源化利用项目工程总承包（EPC）</w:t>
      </w:r>
      <w:r>
        <w:rPr>
          <w:color w:val="000000" w:themeColor="text1"/>
          <w:highlight w:val="none"/>
          <w:u w:val="single"/>
          <w14:textFill>
            <w14:solidFill>
              <w14:schemeClr w14:val="tx1"/>
            </w14:solidFill>
          </w14:textFill>
        </w:rPr>
        <w:t>项目</w:t>
      </w:r>
      <w:r>
        <w:rPr>
          <w:rFonts w:hint="eastAsia"/>
          <w:color w:val="000000" w:themeColor="text1"/>
          <w:highlight w:val="none"/>
          <w:u w:val="single"/>
          <w:lang w:eastAsia="zh-CN"/>
          <w14:textFill>
            <w14:solidFill>
              <w14:schemeClr w14:val="tx1"/>
            </w14:solidFill>
          </w14:textFill>
        </w:rPr>
        <w:t>整体系统调试及试运行技术服务</w:t>
      </w:r>
    </w:p>
    <w:p>
      <w:pPr>
        <w:pStyle w:val="14"/>
        <w:ind w:firstLine="480"/>
        <w:rPr>
          <w:color w:val="000000" w:themeColor="text1"/>
          <w:highlight w:val="none"/>
          <w14:textFill>
            <w14:solidFill>
              <w14:schemeClr w14:val="tx1"/>
            </w14:solidFill>
          </w14:textFill>
        </w:rPr>
      </w:pPr>
    </w:p>
    <w:tbl>
      <w:tblPr>
        <w:tblStyle w:val="48"/>
        <w:tblW w:w="8200"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258"/>
        <w:gridCol w:w="594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2258" w:type="dxa"/>
            <w:tcBorders>
              <w:top w:val="single" w:color="auto" w:sz="8" w:space="0"/>
              <w:left w:val="single" w:color="auto" w:sz="8" w:space="0"/>
              <w:bottom w:val="single" w:color="auto" w:sz="4" w:space="0"/>
              <w:right w:val="single" w:color="auto" w:sz="6" w:space="0"/>
              <w:insideH w:val="single" w:sz="4" w:space="0"/>
              <w:insideV w:val="single" w:sz="6" w:space="0"/>
              <w:tl2br w:val="nil"/>
              <w:tr2bl w:val="nil"/>
            </w:tcBorders>
            <w:shd w:val="clear" w:color="auto" w:fill="auto"/>
            <w:vAlign w:val="center"/>
          </w:tcPr>
          <w:p>
            <w:pPr>
              <w:pStyle w:val="50"/>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排序</w:t>
            </w:r>
          </w:p>
        </w:tc>
        <w:tc>
          <w:tcPr>
            <w:tcW w:w="5942" w:type="dxa"/>
            <w:tcBorders>
              <w:top w:val="single" w:color="auto" w:sz="8" w:space="0"/>
              <w:bottom w:val="single" w:color="auto" w:sz="4" w:space="0"/>
              <w:right w:val="single" w:color="auto" w:sz="8" w:space="0"/>
              <w:insideH w:val="single" w:sz="4" w:space="0"/>
              <w:insideV w:val="single" w:sz="6" w:space="0"/>
              <w:tl2br w:val="nil"/>
              <w:tr2bl w:val="nil"/>
            </w:tcBorders>
            <w:shd w:val="clear" w:color="auto" w:fill="auto"/>
            <w:vAlign w:val="center"/>
          </w:tcPr>
          <w:p>
            <w:pPr>
              <w:pStyle w:val="50"/>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中标候选人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258"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第一名</w:t>
            </w:r>
          </w:p>
        </w:tc>
        <w:tc>
          <w:tcPr>
            <w:tcW w:w="5942" w:type="dxa"/>
            <w:shd w:val="clear" w:color="auto" w:fill="auto"/>
            <w:vAlign w:val="center"/>
          </w:tcPr>
          <w:p>
            <w:pPr>
              <w:pStyle w:val="50"/>
              <w:rPr>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258"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第二名</w:t>
            </w:r>
          </w:p>
        </w:tc>
        <w:tc>
          <w:tcPr>
            <w:tcW w:w="5942" w:type="dxa"/>
            <w:shd w:val="clear" w:color="auto" w:fill="auto"/>
            <w:vAlign w:val="center"/>
          </w:tcPr>
          <w:p>
            <w:pPr>
              <w:pStyle w:val="50"/>
              <w:rPr>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258" w:type="dxa"/>
            <w:shd w:val="clear" w:color="auto" w:fill="auto"/>
            <w:vAlign w:val="center"/>
          </w:tcPr>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第三名</w:t>
            </w:r>
          </w:p>
        </w:tc>
        <w:tc>
          <w:tcPr>
            <w:tcW w:w="5942" w:type="dxa"/>
            <w:shd w:val="clear" w:color="auto" w:fill="auto"/>
            <w:vAlign w:val="center"/>
          </w:tcPr>
          <w:p>
            <w:pPr>
              <w:pStyle w:val="50"/>
              <w:rPr>
                <w:color w:val="000000" w:themeColor="text1"/>
                <w:highlight w:val="none"/>
                <w14:textFill>
                  <w14:solidFill>
                    <w14:schemeClr w14:val="tx1"/>
                  </w14:solidFill>
                </w14:textFill>
              </w:rPr>
            </w:pPr>
          </w:p>
        </w:tc>
      </w:tr>
    </w:tbl>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监督人（签字）：</w:t>
      </w: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评委（签字）：</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日期：年月日</w:t>
      </w:r>
    </w:p>
    <w:p>
      <w:pPr>
        <w:pStyle w:val="14"/>
        <w:ind w:firstLine="480"/>
        <w:rPr>
          <w:color w:val="000000" w:themeColor="text1"/>
          <w:highlight w:val="none"/>
          <w14:textFill>
            <w14:solidFill>
              <w14:schemeClr w14:val="tx1"/>
            </w14:solidFill>
          </w14:textFill>
        </w:rPr>
      </w:pPr>
    </w:p>
    <w:p>
      <w:pPr>
        <w:pStyle w:val="47"/>
        <w:rPr>
          <w:color w:val="000000" w:themeColor="text1"/>
          <w:highlight w:val="none"/>
          <w14:textFill>
            <w14:solidFill>
              <w14:schemeClr w14:val="tx1"/>
            </w14:solidFill>
          </w14:textFill>
        </w:rPr>
      </w:pPr>
      <w:bookmarkStart w:id="279" w:name="_Toc5732"/>
      <w:bookmarkStart w:id="280" w:name="_Toc89417353"/>
      <w:r>
        <w:rPr>
          <w:color w:val="000000" w:themeColor="text1"/>
          <w:highlight w:val="none"/>
          <w14:textFill>
            <w14:solidFill>
              <w14:schemeClr w14:val="tx1"/>
            </w14:solidFill>
          </w14:textFill>
        </w:rPr>
        <w:t>第七章技术规格书</w:t>
      </w:r>
      <w:bookmarkEnd w:id="279"/>
      <w:bookmarkEnd w:id="280"/>
    </w:p>
    <w:p>
      <w:pPr>
        <w:pStyle w:val="46"/>
        <w:rPr>
          <w:color w:val="000000" w:themeColor="text1"/>
          <w:highlight w:val="none"/>
          <w14:textFill>
            <w14:solidFill>
              <w14:schemeClr w14:val="tx1"/>
            </w14:solidFill>
          </w14:textFill>
        </w:rPr>
      </w:pPr>
      <w:bookmarkStart w:id="281" w:name="_Toc533191480"/>
      <w:bookmarkStart w:id="282" w:name="_Toc67770218"/>
      <w:bookmarkStart w:id="283" w:name="_Toc89417354"/>
      <w:bookmarkStart w:id="284" w:name="_Toc10607"/>
      <w:bookmarkStart w:id="285" w:name="_Toc26211"/>
      <w:bookmarkStart w:id="286" w:name="_Toc79490811"/>
      <w:bookmarkStart w:id="287" w:name="_Toc89417406"/>
      <w:bookmarkStart w:id="288" w:name="_Toc11081"/>
      <w:bookmarkStart w:id="289" w:name="_Toc533191494"/>
      <w:bookmarkStart w:id="290" w:name="_Toc79490826"/>
      <w:bookmarkStart w:id="291" w:name="_Toc67770232"/>
      <w:bookmarkStart w:id="292" w:name="_Toc67770233"/>
      <w:bookmarkStart w:id="293" w:name="_Toc66991885"/>
      <w:bookmarkStart w:id="294" w:name="_Toc30939"/>
      <w:bookmarkStart w:id="295" w:name="_Toc67549388"/>
      <w:r>
        <w:rPr>
          <w:color w:val="000000" w:themeColor="text1"/>
          <w:highlight w:val="none"/>
          <w14:textFill>
            <w14:solidFill>
              <w14:schemeClr w14:val="tx1"/>
            </w14:solidFill>
          </w14:textFill>
        </w:rPr>
        <w:t>一、总则</w:t>
      </w:r>
      <w:bookmarkEnd w:id="281"/>
      <w:bookmarkEnd w:id="282"/>
      <w:bookmarkEnd w:id="283"/>
      <w:bookmarkEnd w:id="284"/>
      <w:bookmarkEnd w:id="285"/>
      <w:bookmarkEnd w:id="286"/>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1．本技术规格书适用于</w:t>
      </w:r>
      <w:r>
        <w:rPr>
          <w:rFonts w:hint="eastAsia"/>
          <w:color w:val="000000" w:themeColor="text1"/>
          <w:highlight w:val="none"/>
          <w:lang w:eastAsia="zh-CN"/>
          <w14:textFill>
            <w14:solidFill>
              <w14:schemeClr w14:val="tx1"/>
            </w14:solidFill>
          </w14:textFill>
        </w:rPr>
        <w:t>包头稀土高新区污水资源化利用项目工程总承包（EPC）</w:t>
      </w:r>
      <w:r>
        <w:rPr>
          <w:color w:val="000000" w:themeColor="text1"/>
          <w:highlight w:val="none"/>
          <w14:textFill>
            <w14:solidFill>
              <w14:schemeClr w14:val="tx1"/>
            </w14:solidFill>
          </w14:textFill>
        </w:rPr>
        <w:t>项目</w:t>
      </w:r>
      <w:r>
        <w:rPr>
          <w:rFonts w:hint="eastAsia"/>
          <w:color w:val="000000" w:themeColor="text1"/>
          <w:highlight w:val="none"/>
          <w:lang w:eastAsia="zh-CN"/>
          <w14:textFill>
            <w14:solidFill>
              <w14:schemeClr w14:val="tx1"/>
            </w14:solidFill>
          </w14:textFill>
        </w:rPr>
        <w:t>整体系统调试及试运行技术服务</w:t>
      </w:r>
      <w:r>
        <w:rPr>
          <w:color w:val="000000" w:themeColor="text1"/>
          <w:highlight w:val="none"/>
          <w14:textFill>
            <w14:solidFill>
              <w14:schemeClr w14:val="tx1"/>
            </w14:solidFill>
          </w14:textFill>
        </w:rPr>
        <w:t>。</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2．本技术规格书提出了最低限度的技术要求，并未规定所有的技术要求和适用的标准，并未对一切技术细节做出规定，也未充分引述有关标准和规范的条文，</w:t>
      </w:r>
      <w:r>
        <w:rPr>
          <w:rFonts w:hint="eastAsia"/>
          <w:color w:val="000000" w:themeColor="text1"/>
          <w:highlight w:val="none"/>
          <w:lang w:eastAsia="zh-CN"/>
          <w14:textFill>
            <w14:solidFill>
              <w14:schemeClr w14:val="tx1"/>
            </w14:solidFill>
          </w14:textFill>
        </w:rPr>
        <w:t>中标方</w:t>
      </w:r>
      <w:r>
        <w:rPr>
          <w:color w:val="000000" w:themeColor="text1"/>
          <w:highlight w:val="none"/>
          <w14:textFill>
            <w14:solidFill>
              <w14:schemeClr w14:val="tx1"/>
            </w14:solidFill>
          </w14:textFill>
        </w:rPr>
        <w:t>应提供一套满足本技术规范和所列标准要求的高质量的产品及相应的服务。对国家有关安全、环保等强制性标准，所供产品必须满足其要求。</w:t>
      </w:r>
    </w:p>
    <w:p>
      <w:pPr>
        <w:pStyle w:val="14"/>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．合同签订后，各方应按时交换资料，以满足设计和制造进度的要求。</w:t>
      </w:r>
    </w:p>
    <w:p>
      <w:pPr>
        <w:pStyle w:val="14"/>
        <w:ind w:firstLine="48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r>
        <w:rPr>
          <w:color w:val="000000" w:themeColor="text1"/>
          <w:highlight w:val="none"/>
          <w14:textFill>
            <w14:solidFill>
              <w14:schemeClr w14:val="tx1"/>
            </w14:solidFill>
          </w14:textFill>
        </w:rPr>
        <w:t>．本技术规格书所使用的标准若与</w:t>
      </w:r>
      <w:r>
        <w:rPr>
          <w:rFonts w:hint="eastAsia"/>
          <w:color w:val="000000" w:themeColor="text1"/>
          <w:highlight w:val="none"/>
          <w:lang w:eastAsia="zh-CN"/>
          <w14:textFill>
            <w14:solidFill>
              <w14:schemeClr w14:val="tx1"/>
            </w14:solidFill>
          </w14:textFill>
        </w:rPr>
        <w:t>中标方</w:t>
      </w:r>
      <w:r>
        <w:rPr>
          <w:color w:val="000000" w:themeColor="text1"/>
          <w:highlight w:val="none"/>
          <w14:textFill>
            <w14:solidFill>
              <w14:schemeClr w14:val="tx1"/>
            </w14:solidFill>
          </w14:textFill>
        </w:rPr>
        <w:t>所执行的标准发生矛盾时，按较高标准执行。</w:t>
      </w:r>
    </w:p>
    <w:p>
      <w:pPr>
        <w:pStyle w:val="14"/>
        <w:ind w:firstLine="48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color w:val="000000" w:themeColor="text1"/>
          <w:highlight w:val="none"/>
          <w14:textFill>
            <w14:solidFill>
              <w14:schemeClr w14:val="tx1"/>
            </w14:solidFill>
          </w14:textFill>
        </w:rPr>
        <w:t>．在合同签订后，</w:t>
      </w:r>
      <w:r>
        <w:rPr>
          <w:rFonts w:hint="eastAsia"/>
          <w:color w:val="000000" w:themeColor="text1"/>
          <w:highlight w:val="none"/>
          <w:lang w:eastAsia="zh-CN"/>
          <w14:textFill>
            <w14:solidFill>
              <w14:schemeClr w14:val="tx1"/>
            </w14:solidFill>
          </w14:textFill>
        </w:rPr>
        <w:t>招标方</w:t>
      </w:r>
      <w:r>
        <w:rPr>
          <w:color w:val="000000" w:themeColor="text1"/>
          <w:highlight w:val="none"/>
          <w14:textFill>
            <w14:solidFill>
              <w14:schemeClr w14:val="tx1"/>
            </w14:solidFill>
          </w14:textFill>
        </w:rPr>
        <w:t>有权因规范、标准、规程发生变化而提出一些补充要求，具体内容双方共同商定。</w:t>
      </w:r>
    </w:p>
    <w:p>
      <w:pPr>
        <w:pStyle w:val="14"/>
        <w:ind w:firstLine="48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r>
        <w:rPr>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中标方</w:t>
      </w:r>
      <w:r>
        <w:rPr>
          <w:color w:val="000000" w:themeColor="text1"/>
          <w:highlight w:val="none"/>
          <w14:textFill>
            <w14:solidFill>
              <w14:schemeClr w14:val="tx1"/>
            </w14:solidFill>
          </w14:textFill>
        </w:rPr>
        <w:t>如对本技术规格书的条款有异议，应以书面形式明确提出。在征得</w:t>
      </w:r>
      <w:r>
        <w:rPr>
          <w:rFonts w:hint="eastAsia"/>
          <w:color w:val="000000" w:themeColor="text1"/>
          <w:highlight w:val="none"/>
          <w:lang w:eastAsia="zh-CN"/>
          <w14:textFill>
            <w14:solidFill>
              <w14:schemeClr w14:val="tx1"/>
            </w14:solidFill>
          </w14:textFill>
        </w:rPr>
        <w:t>招标方</w:t>
      </w:r>
      <w:r>
        <w:rPr>
          <w:color w:val="000000" w:themeColor="text1"/>
          <w:highlight w:val="none"/>
          <w14:textFill>
            <w14:solidFill>
              <w14:schemeClr w14:val="tx1"/>
            </w14:solidFill>
          </w14:textFill>
        </w:rPr>
        <w:t>同意后，可对有关条款进行修改。如</w:t>
      </w:r>
      <w:r>
        <w:rPr>
          <w:rFonts w:hint="eastAsia"/>
          <w:color w:val="000000" w:themeColor="text1"/>
          <w:highlight w:val="none"/>
          <w:lang w:eastAsia="zh-CN"/>
          <w14:textFill>
            <w14:solidFill>
              <w14:schemeClr w14:val="tx1"/>
            </w14:solidFill>
          </w14:textFill>
        </w:rPr>
        <w:t>招标方</w:t>
      </w:r>
      <w:r>
        <w:rPr>
          <w:color w:val="000000" w:themeColor="text1"/>
          <w:highlight w:val="none"/>
          <w14:textFill>
            <w14:solidFill>
              <w14:schemeClr w14:val="tx1"/>
            </w14:solidFill>
          </w14:textFill>
        </w:rPr>
        <w:t>不同意修改，仍以本技术规格书为准。如</w:t>
      </w:r>
      <w:r>
        <w:rPr>
          <w:rFonts w:hint="eastAsia"/>
          <w:color w:val="000000" w:themeColor="text1"/>
          <w:highlight w:val="none"/>
          <w:lang w:eastAsia="zh-CN"/>
          <w14:textFill>
            <w14:solidFill>
              <w14:schemeClr w14:val="tx1"/>
            </w14:solidFill>
          </w14:textFill>
        </w:rPr>
        <w:t>中标方</w:t>
      </w:r>
      <w:r>
        <w:rPr>
          <w:color w:val="000000" w:themeColor="text1"/>
          <w:highlight w:val="none"/>
          <w14:textFill>
            <w14:solidFill>
              <w14:schemeClr w14:val="tx1"/>
            </w14:solidFill>
          </w14:textFill>
        </w:rPr>
        <w:t>没有以书面形式明确提出异议，那么</w:t>
      </w:r>
      <w:r>
        <w:rPr>
          <w:rFonts w:hint="eastAsia"/>
          <w:color w:val="000000" w:themeColor="text1"/>
          <w:highlight w:val="none"/>
          <w:lang w:eastAsia="zh-CN"/>
          <w14:textFill>
            <w14:solidFill>
              <w14:schemeClr w14:val="tx1"/>
            </w14:solidFill>
          </w14:textFill>
        </w:rPr>
        <w:t>招标方</w:t>
      </w:r>
      <w:r>
        <w:rPr>
          <w:color w:val="000000" w:themeColor="text1"/>
          <w:highlight w:val="none"/>
          <w14:textFill>
            <w14:solidFill>
              <w14:schemeClr w14:val="tx1"/>
            </w14:solidFill>
          </w14:textFill>
        </w:rPr>
        <w:t>认为</w:t>
      </w:r>
      <w:r>
        <w:rPr>
          <w:rFonts w:hint="eastAsia"/>
          <w:color w:val="000000" w:themeColor="text1"/>
          <w:highlight w:val="none"/>
          <w:lang w:eastAsia="zh-CN"/>
          <w14:textFill>
            <w14:solidFill>
              <w14:schemeClr w14:val="tx1"/>
            </w14:solidFill>
          </w14:textFill>
        </w:rPr>
        <w:t>中标方</w:t>
      </w:r>
      <w:r>
        <w:rPr>
          <w:color w:val="000000" w:themeColor="text1"/>
          <w:highlight w:val="none"/>
          <w14:textFill>
            <w14:solidFill>
              <w14:schemeClr w14:val="tx1"/>
            </w14:solidFill>
          </w14:textFill>
        </w:rPr>
        <w:t>提供的产品完全符合本技术规格书的要求。</w:t>
      </w:r>
    </w:p>
    <w:p>
      <w:pPr>
        <w:pStyle w:val="14"/>
        <w:ind w:firstLine="48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7</w:t>
      </w:r>
      <w:r>
        <w:rPr>
          <w:color w:val="000000" w:themeColor="text1"/>
          <w:highlight w:val="none"/>
          <w14:textFill>
            <w14:solidFill>
              <w14:schemeClr w14:val="tx1"/>
            </w14:solidFill>
          </w14:textFill>
        </w:rPr>
        <w:t>．在合同签订过程当中，</w:t>
      </w:r>
      <w:r>
        <w:rPr>
          <w:rFonts w:hint="eastAsia"/>
          <w:color w:val="000000" w:themeColor="text1"/>
          <w:highlight w:val="none"/>
          <w:lang w:eastAsia="zh-CN"/>
          <w14:textFill>
            <w14:solidFill>
              <w14:schemeClr w14:val="tx1"/>
            </w14:solidFill>
          </w14:textFill>
        </w:rPr>
        <w:t>招标方</w:t>
      </w:r>
      <w:r>
        <w:rPr>
          <w:color w:val="000000" w:themeColor="text1"/>
          <w:highlight w:val="none"/>
          <w14:textFill>
            <w14:solidFill>
              <w14:schemeClr w14:val="tx1"/>
            </w14:solidFill>
          </w14:textFill>
        </w:rPr>
        <w:t>保留对其提供的技术资料作补充和修改的权力，</w:t>
      </w:r>
      <w:r>
        <w:rPr>
          <w:rFonts w:hint="eastAsia"/>
          <w:color w:val="000000" w:themeColor="text1"/>
          <w:highlight w:val="none"/>
          <w:lang w:eastAsia="zh-CN"/>
          <w14:textFill>
            <w14:solidFill>
              <w14:schemeClr w14:val="tx1"/>
            </w14:solidFill>
          </w14:textFill>
        </w:rPr>
        <w:t>中标方</w:t>
      </w:r>
      <w:r>
        <w:rPr>
          <w:color w:val="000000" w:themeColor="text1"/>
          <w:highlight w:val="none"/>
          <w14:textFill>
            <w14:solidFill>
              <w14:schemeClr w14:val="tx1"/>
            </w14:solidFill>
          </w14:textFill>
        </w:rPr>
        <w:t>应承诺予以配合。如提出修改，具体项目和条件由</w:t>
      </w:r>
      <w:r>
        <w:rPr>
          <w:rFonts w:hint="eastAsia"/>
          <w:color w:val="000000" w:themeColor="text1"/>
          <w:highlight w:val="none"/>
          <w:lang w:eastAsia="zh-CN"/>
          <w14:textFill>
            <w14:solidFill>
              <w14:schemeClr w14:val="tx1"/>
            </w14:solidFill>
          </w14:textFill>
        </w:rPr>
        <w:t>招标方</w:t>
      </w:r>
      <w:r>
        <w:rPr>
          <w:color w:val="000000" w:themeColor="text1"/>
          <w:highlight w:val="none"/>
          <w14:textFill>
            <w14:solidFill>
              <w14:schemeClr w14:val="tx1"/>
            </w14:solidFill>
          </w14:textFill>
        </w:rPr>
        <w:t>与</w:t>
      </w:r>
      <w:r>
        <w:rPr>
          <w:rFonts w:hint="eastAsia"/>
          <w:color w:val="000000" w:themeColor="text1"/>
          <w:highlight w:val="none"/>
          <w:lang w:eastAsia="zh-CN"/>
          <w14:textFill>
            <w14:solidFill>
              <w14:schemeClr w14:val="tx1"/>
            </w14:solidFill>
          </w14:textFill>
        </w:rPr>
        <w:t>中标方</w:t>
      </w:r>
      <w:r>
        <w:rPr>
          <w:color w:val="000000" w:themeColor="text1"/>
          <w:highlight w:val="none"/>
          <w14:textFill>
            <w14:solidFill>
              <w14:schemeClr w14:val="tx1"/>
            </w14:solidFill>
          </w14:textFill>
        </w:rPr>
        <w:t>商定。</w:t>
      </w:r>
    </w:p>
    <w:p>
      <w:pPr>
        <w:pStyle w:val="14"/>
        <w:ind w:firstLine="48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8</w:t>
      </w:r>
      <w:r>
        <w:rPr>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中标方</w:t>
      </w:r>
      <w:r>
        <w:rPr>
          <w:color w:val="000000" w:themeColor="text1"/>
          <w:highlight w:val="none"/>
          <w14:textFill>
            <w14:solidFill>
              <w14:schemeClr w14:val="tx1"/>
            </w14:solidFill>
          </w14:textFill>
        </w:rPr>
        <w:t>在投标和执行合同的过程中发生侵犯专利权的行为时，其侵权责任与</w:t>
      </w:r>
      <w:r>
        <w:rPr>
          <w:rFonts w:hint="eastAsia"/>
          <w:color w:val="000000" w:themeColor="text1"/>
          <w:highlight w:val="none"/>
          <w:lang w:eastAsia="zh-CN"/>
          <w14:textFill>
            <w14:solidFill>
              <w14:schemeClr w14:val="tx1"/>
            </w14:solidFill>
          </w14:textFill>
        </w:rPr>
        <w:t>招标方</w:t>
      </w:r>
      <w:r>
        <w:rPr>
          <w:color w:val="000000" w:themeColor="text1"/>
          <w:highlight w:val="none"/>
          <w14:textFill>
            <w14:solidFill>
              <w14:schemeClr w14:val="tx1"/>
            </w14:solidFill>
          </w14:textFill>
        </w:rPr>
        <w:t>无关，应由</w:t>
      </w:r>
      <w:r>
        <w:rPr>
          <w:rFonts w:hint="eastAsia"/>
          <w:color w:val="000000" w:themeColor="text1"/>
          <w:highlight w:val="none"/>
          <w:lang w:eastAsia="zh-CN"/>
          <w14:textFill>
            <w14:solidFill>
              <w14:schemeClr w14:val="tx1"/>
            </w14:solidFill>
          </w14:textFill>
        </w:rPr>
        <w:t>中标方</w:t>
      </w:r>
      <w:r>
        <w:rPr>
          <w:color w:val="000000" w:themeColor="text1"/>
          <w:highlight w:val="none"/>
          <w14:textFill>
            <w14:solidFill>
              <w14:schemeClr w14:val="tx1"/>
            </w14:solidFill>
          </w14:textFill>
        </w:rPr>
        <w:t>承担相应的法律责任和费用，不得损害</w:t>
      </w:r>
      <w:r>
        <w:rPr>
          <w:rFonts w:hint="eastAsia"/>
          <w:color w:val="000000" w:themeColor="text1"/>
          <w:highlight w:val="none"/>
          <w:lang w:eastAsia="zh-CN"/>
          <w14:textFill>
            <w14:solidFill>
              <w14:schemeClr w14:val="tx1"/>
            </w14:solidFill>
          </w14:textFill>
        </w:rPr>
        <w:t>招标方</w:t>
      </w:r>
      <w:r>
        <w:rPr>
          <w:color w:val="000000" w:themeColor="text1"/>
          <w:highlight w:val="none"/>
          <w14:textFill>
            <w14:solidFill>
              <w14:schemeClr w14:val="tx1"/>
            </w14:solidFill>
          </w14:textFill>
        </w:rPr>
        <w:t>的利益。发生诉讼时，</w:t>
      </w:r>
      <w:r>
        <w:rPr>
          <w:rFonts w:hint="eastAsia"/>
          <w:color w:val="000000" w:themeColor="text1"/>
          <w:highlight w:val="none"/>
          <w:lang w:eastAsia="zh-CN"/>
          <w14:textFill>
            <w14:solidFill>
              <w14:schemeClr w14:val="tx1"/>
            </w14:solidFill>
          </w14:textFill>
        </w:rPr>
        <w:t>中标方</w:t>
      </w:r>
      <w:r>
        <w:rPr>
          <w:color w:val="000000" w:themeColor="text1"/>
          <w:highlight w:val="none"/>
          <w14:textFill>
            <w14:solidFill>
              <w14:schemeClr w14:val="tx1"/>
            </w14:solidFill>
          </w14:textFill>
        </w:rPr>
        <w:t>应予以积极有效的应对，保证</w:t>
      </w:r>
      <w:r>
        <w:rPr>
          <w:rFonts w:hint="eastAsia"/>
          <w:color w:val="000000" w:themeColor="text1"/>
          <w:highlight w:val="none"/>
          <w:lang w:eastAsia="zh-CN"/>
          <w14:textFill>
            <w14:solidFill>
              <w14:schemeClr w14:val="tx1"/>
            </w14:solidFill>
          </w14:textFill>
        </w:rPr>
        <w:t>招标方</w:t>
      </w:r>
      <w:r>
        <w:rPr>
          <w:color w:val="000000" w:themeColor="text1"/>
          <w:highlight w:val="none"/>
          <w14:textFill>
            <w14:solidFill>
              <w14:schemeClr w14:val="tx1"/>
            </w14:solidFill>
          </w14:textFill>
        </w:rPr>
        <w:t>可以使用所采购的技术和设备，</w:t>
      </w:r>
      <w:r>
        <w:rPr>
          <w:rFonts w:hint="eastAsia"/>
          <w:color w:val="000000" w:themeColor="text1"/>
          <w:highlight w:val="none"/>
          <w:lang w:eastAsia="zh-CN"/>
          <w14:textFill>
            <w14:solidFill>
              <w14:schemeClr w14:val="tx1"/>
            </w14:solidFill>
          </w14:textFill>
        </w:rPr>
        <w:t>招标方</w:t>
      </w:r>
      <w:r>
        <w:rPr>
          <w:color w:val="000000" w:themeColor="text1"/>
          <w:highlight w:val="none"/>
          <w14:textFill>
            <w14:solidFill>
              <w14:schemeClr w14:val="tx1"/>
            </w14:solidFill>
          </w14:textFill>
        </w:rPr>
        <w:t>则提供相应的协助和配合。</w:t>
      </w:r>
    </w:p>
    <w:p>
      <w:pPr>
        <w:pStyle w:val="14"/>
        <w:ind w:firstLine="48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9</w:t>
      </w:r>
      <w:r>
        <w:rPr>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中标方</w:t>
      </w:r>
      <w:r>
        <w:rPr>
          <w:color w:val="000000" w:themeColor="text1"/>
          <w:highlight w:val="none"/>
          <w14:textFill>
            <w14:solidFill>
              <w14:schemeClr w14:val="tx1"/>
            </w14:solidFill>
          </w14:textFill>
        </w:rPr>
        <w:t>提供的文件，包括说明书、</w:t>
      </w:r>
      <w:r>
        <w:rPr>
          <w:rFonts w:hint="eastAsia"/>
          <w:color w:val="000000" w:themeColor="text1"/>
          <w:highlight w:val="none"/>
          <w:lang w:val="en-US" w:eastAsia="zh-CN"/>
          <w14:textFill>
            <w14:solidFill>
              <w14:schemeClr w14:val="tx1"/>
            </w14:solidFill>
          </w14:textFill>
        </w:rPr>
        <w:t>操作</w:t>
      </w:r>
      <w:r>
        <w:rPr>
          <w:color w:val="000000" w:themeColor="text1"/>
          <w:highlight w:val="none"/>
          <w14:textFill>
            <w14:solidFill>
              <w14:schemeClr w14:val="tx1"/>
            </w14:solidFill>
          </w14:textFill>
        </w:rPr>
        <w:t>手册</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培训手册</w:t>
      </w:r>
      <w:r>
        <w:rPr>
          <w:color w:val="000000" w:themeColor="text1"/>
          <w:highlight w:val="none"/>
          <w14:textFill>
            <w14:solidFill>
              <w14:schemeClr w14:val="tx1"/>
            </w14:solidFill>
          </w14:textFill>
        </w:rPr>
        <w:t>等，均应使用国际单位制。</w:t>
      </w:r>
    </w:p>
    <w:p>
      <w:pPr>
        <w:pStyle w:val="14"/>
        <w:ind w:firstLine="48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10</w:t>
      </w:r>
      <w:r>
        <w:rPr>
          <w:color w:val="000000" w:themeColor="text1"/>
          <w:highlight w:val="none"/>
          <w14:textFill>
            <w14:solidFill>
              <w14:schemeClr w14:val="tx1"/>
            </w14:solidFill>
          </w14:textFill>
        </w:rPr>
        <w:t>．本次招标为</w:t>
      </w:r>
      <w:r>
        <w:rPr>
          <w:rFonts w:hint="eastAsia"/>
          <w:color w:val="000000" w:themeColor="text1"/>
          <w:highlight w:val="none"/>
          <w:lang w:eastAsia="zh-CN"/>
          <w14:textFill>
            <w14:solidFill>
              <w14:schemeClr w14:val="tx1"/>
            </w14:solidFill>
          </w14:textFill>
        </w:rPr>
        <w:t>整体系统调试及试运行技术服务，中标方</w:t>
      </w:r>
      <w:r>
        <w:rPr>
          <w:color w:val="000000" w:themeColor="text1"/>
          <w:highlight w:val="none"/>
          <w14:textFill>
            <w14:solidFill>
              <w14:schemeClr w14:val="tx1"/>
            </w14:solidFill>
          </w14:textFill>
        </w:rPr>
        <w:t>负责工艺设</w:t>
      </w:r>
      <w:r>
        <w:rPr>
          <w:rFonts w:hint="eastAsia"/>
          <w:color w:val="000000" w:themeColor="text1"/>
          <w:highlight w:val="none"/>
          <w:lang w:val="en-US" w:eastAsia="zh-CN"/>
          <w14:textFill>
            <w14:solidFill>
              <w14:schemeClr w14:val="tx1"/>
            </w14:solidFill>
          </w14:textFill>
        </w:rPr>
        <w:t>工艺系统、自控系统的调试、试运行、人员培训。</w:t>
      </w:r>
      <w:r>
        <w:rPr>
          <w:color w:val="000000" w:themeColor="text1"/>
          <w:highlight w:val="none"/>
          <w14:textFill>
            <w14:solidFill>
              <w14:schemeClr w14:val="tx1"/>
            </w14:solidFill>
          </w14:textFill>
        </w:rPr>
        <w:t>不包含电气</w:t>
      </w:r>
      <w:r>
        <w:rPr>
          <w:rFonts w:hint="eastAsia"/>
          <w:color w:val="000000" w:themeColor="text1"/>
          <w:highlight w:val="none"/>
          <w:lang w:val="en-US" w:eastAsia="zh-CN"/>
          <w14:textFill>
            <w14:solidFill>
              <w14:schemeClr w14:val="tx1"/>
            </w14:solidFill>
          </w14:textFill>
        </w:rPr>
        <w:t>调试</w:t>
      </w:r>
      <w:r>
        <w:rPr>
          <w:color w:val="000000" w:themeColor="text1"/>
          <w:highlight w:val="none"/>
          <w14:textFill>
            <w14:solidFill>
              <w14:schemeClr w14:val="tx1"/>
            </w14:solidFill>
          </w14:textFill>
        </w:rPr>
        <w:t>。</w:t>
      </w:r>
    </w:p>
    <w:p>
      <w:pPr>
        <w:pStyle w:val="14"/>
        <w:ind w:firstLine="48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11</w:t>
      </w:r>
      <w:r>
        <w:rPr>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中标方</w:t>
      </w:r>
      <w:r>
        <w:rPr>
          <w:rFonts w:hint="eastAsia"/>
          <w:color w:val="000000" w:themeColor="text1"/>
          <w:highlight w:val="none"/>
          <w:lang w:val="en-US" w:eastAsia="zh-CN"/>
          <w14:textFill>
            <w14:solidFill>
              <w14:schemeClr w14:val="tx1"/>
            </w14:solidFill>
          </w14:textFill>
        </w:rPr>
        <w:t>可以</w:t>
      </w:r>
      <w:r>
        <w:rPr>
          <w:color w:val="000000" w:themeColor="text1"/>
          <w:highlight w:val="none"/>
          <w14:textFill>
            <w14:solidFill>
              <w14:schemeClr w14:val="tx1"/>
            </w14:solidFill>
          </w14:textFill>
        </w:rPr>
        <w:t>对</w:t>
      </w:r>
      <w:r>
        <w:rPr>
          <w:rFonts w:hint="eastAsia"/>
          <w:color w:val="000000" w:themeColor="text1"/>
          <w:highlight w:val="none"/>
          <w:lang w:val="en-US" w:eastAsia="zh-CN"/>
          <w14:textFill>
            <w14:solidFill>
              <w14:schemeClr w14:val="tx1"/>
            </w14:solidFill>
          </w14:textFill>
        </w:rPr>
        <w:t>本</w:t>
      </w:r>
      <w:r>
        <w:rPr>
          <w:rFonts w:hint="eastAsia"/>
          <w:color w:val="000000" w:themeColor="text1"/>
          <w:highlight w:val="none"/>
          <w:lang w:eastAsia="zh-CN"/>
          <w14:textFill>
            <w14:solidFill>
              <w14:schemeClr w14:val="tx1"/>
            </w14:solidFill>
          </w14:textFill>
        </w:rPr>
        <w:t>系统</w:t>
      </w:r>
      <w:r>
        <w:rPr>
          <w:color w:val="000000" w:themeColor="text1"/>
          <w:highlight w:val="none"/>
          <w14:textFill>
            <w14:solidFill>
              <w14:schemeClr w14:val="tx1"/>
            </w14:solidFill>
          </w14:textFill>
        </w:rPr>
        <w:t>基本工艺流程进行优化与细化，</w:t>
      </w:r>
      <w:r>
        <w:rPr>
          <w:rFonts w:hint="eastAsia"/>
          <w:color w:val="000000" w:themeColor="text1"/>
          <w:highlight w:val="none"/>
          <w:lang w:val="en-US" w:eastAsia="zh-CN"/>
          <w14:textFill>
            <w14:solidFill>
              <w14:schemeClr w14:val="tx1"/>
            </w14:solidFill>
          </w14:textFill>
        </w:rPr>
        <w:t>但需要</w:t>
      </w:r>
      <w:r>
        <w:rPr>
          <w:color w:val="000000" w:themeColor="text1"/>
          <w:highlight w:val="none"/>
          <w14:textFill>
            <w14:solidFill>
              <w14:schemeClr w14:val="tx1"/>
            </w14:solidFill>
          </w14:textFill>
        </w:rPr>
        <w:t>交由</w:t>
      </w:r>
      <w:r>
        <w:rPr>
          <w:rFonts w:hint="eastAsia"/>
          <w:color w:val="000000" w:themeColor="text1"/>
          <w:highlight w:val="none"/>
          <w:lang w:eastAsia="zh-CN"/>
          <w14:textFill>
            <w14:solidFill>
              <w14:schemeClr w14:val="tx1"/>
            </w14:solidFill>
          </w14:textFill>
        </w:rPr>
        <w:t>招标方</w:t>
      </w:r>
      <w:r>
        <w:rPr>
          <w:color w:val="000000" w:themeColor="text1"/>
          <w:highlight w:val="none"/>
          <w14:textFill>
            <w14:solidFill>
              <w14:schemeClr w14:val="tx1"/>
            </w14:solidFill>
          </w14:textFill>
        </w:rPr>
        <w:t>审核，业主或</w:t>
      </w:r>
      <w:r>
        <w:rPr>
          <w:rFonts w:hint="eastAsia"/>
          <w:color w:val="000000" w:themeColor="text1"/>
          <w:highlight w:val="none"/>
          <w:lang w:eastAsia="zh-CN"/>
          <w14:textFill>
            <w14:solidFill>
              <w14:schemeClr w14:val="tx1"/>
            </w14:solidFill>
          </w14:textFill>
        </w:rPr>
        <w:t>招标方</w:t>
      </w:r>
      <w:r>
        <w:rPr>
          <w:color w:val="000000" w:themeColor="text1"/>
          <w:highlight w:val="none"/>
          <w14:textFill>
            <w14:solidFill>
              <w14:schemeClr w14:val="tx1"/>
            </w14:solidFill>
          </w14:textFill>
        </w:rPr>
        <w:t>的审核意见不能免除</w:t>
      </w:r>
      <w:r>
        <w:rPr>
          <w:rFonts w:hint="eastAsia"/>
          <w:color w:val="000000" w:themeColor="text1"/>
          <w:highlight w:val="none"/>
          <w:lang w:eastAsia="zh-CN"/>
          <w14:textFill>
            <w14:solidFill>
              <w14:schemeClr w14:val="tx1"/>
            </w14:solidFill>
          </w14:textFill>
        </w:rPr>
        <w:t>中标方</w:t>
      </w:r>
      <w:r>
        <w:rPr>
          <w:color w:val="000000" w:themeColor="text1"/>
          <w:highlight w:val="none"/>
          <w14:textFill>
            <w14:solidFill>
              <w14:schemeClr w14:val="tx1"/>
            </w14:solidFill>
          </w14:textFill>
        </w:rPr>
        <w:t>任何责任，</w:t>
      </w:r>
      <w:r>
        <w:rPr>
          <w:rFonts w:hint="eastAsia"/>
          <w:color w:val="000000" w:themeColor="text1"/>
          <w:highlight w:val="none"/>
          <w:lang w:eastAsia="zh-CN"/>
          <w14:textFill>
            <w14:solidFill>
              <w14:schemeClr w14:val="tx1"/>
            </w14:solidFill>
          </w14:textFill>
        </w:rPr>
        <w:t>中标方</w:t>
      </w:r>
      <w:r>
        <w:rPr>
          <w:color w:val="000000" w:themeColor="text1"/>
          <w:highlight w:val="none"/>
          <w14:textFill>
            <w14:solidFill>
              <w14:schemeClr w14:val="tx1"/>
            </w14:solidFill>
          </w14:textFill>
        </w:rPr>
        <w:t>对其整体负责，并确保系统能通过项目业主的验收。</w:t>
      </w:r>
    </w:p>
    <w:p>
      <w:pPr>
        <w:pStyle w:val="14"/>
        <w:ind w:firstLine="480"/>
        <w:rPr>
          <w:color w:val="000000" w:themeColor="text1"/>
          <w:highlight w:val="none"/>
          <w14:textFill>
            <w14:solidFill>
              <w14:schemeClr w14:val="tx1"/>
            </w14:solidFill>
          </w14:textFill>
        </w:rPr>
      </w:pPr>
    </w:p>
    <w:p>
      <w:pPr>
        <w:pStyle w:val="46"/>
        <w:rPr>
          <w:color w:val="000000" w:themeColor="text1"/>
          <w:highlight w:val="none"/>
          <w14:textFill>
            <w14:solidFill>
              <w14:schemeClr w14:val="tx1"/>
            </w14:solidFill>
          </w14:textFill>
        </w:rPr>
      </w:pPr>
      <w:bookmarkStart w:id="296" w:name="_Toc67770219"/>
      <w:bookmarkStart w:id="297" w:name="_Toc15285"/>
      <w:bookmarkStart w:id="298" w:name="_Toc533191481"/>
      <w:bookmarkStart w:id="299" w:name="_Toc3160"/>
      <w:bookmarkStart w:id="300" w:name="_Toc89417355"/>
      <w:bookmarkStart w:id="301" w:name="_Toc79490812"/>
      <w:r>
        <w:rPr>
          <w:color w:val="000000" w:themeColor="text1"/>
          <w:highlight w:val="none"/>
          <w14:textFill>
            <w14:solidFill>
              <w14:schemeClr w14:val="tx1"/>
            </w14:solidFill>
          </w14:textFill>
        </w:rPr>
        <w:t>二、标准规范</w:t>
      </w:r>
      <w:bookmarkEnd w:id="296"/>
      <w:bookmarkEnd w:id="297"/>
      <w:bookmarkEnd w:id="298"/>
      <w:bookmarkEnd w:id="299"/>
      <w:bookmarkEnd w:id="300"/>
      <w:bookmarkEnd w:id="301"/>
    </w:p>
    <w:p>
      <w:pPr>
        <w:pStyle w:val="45"/>
        <w:jc w:val="both"/>
        <w:rPr>
          <w:color w:val="000000" w:themeColor="text1"/>
          <w:highlight w:val="none"/>
          <w14:textFill>
            <w14:solidFill>
              <w14:schemeClr w14:val="tx1"/>
            </w14:solidFill>
          </w14:textFill>
        </w:rPr>
      </w:pPr>
      <w:bookmarkStart w:id="302" w:name="_Toc89417356"/>
      <w:bookmarkStart w:id="303" w:name="_Toc9215"/>
      <w:r>
        <w:rPr>
          <w:color w:val="000000" w:themeColor="text1"/>
          <w:highlight w:val="none"/>
          <w14:textFill>
            <w14:solidFill>
              <w14:schemeClr w14:val="tx1"/>
            </w14:solidFill>
          </w14:textFill>
        </w:rPr>
        <w:t>2.1适用法规</w:t>
      </w:r>
      <w:bookmarkEnd w:id="302"/>
      <w:bookmarkEnd w:id="303"/>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lang w:eastAsia="zh-CN"/>
          <w14:textFill>
            <w14:solidFill>
              <w14:schemeClr w14:val="tx1"/>
            </w14:solidFill>
          </w14:textFill>
        </w:rPr>
        <w:t>中标方</w:t>
      </w:r>
      <w:r>
        <w:rPr>
          <w:color w:val="000000" w:themeColor="text1"/>
          <w:highlight w:val="none"/>
          <w14:textFill>
            <w14:solidFill>
              <w14:schemeClr w14:val="tx1"/>
            </w14:solidFill>
          </w14:textFill>
        </w:rPr>
        <w:t>应充分遵守国家、</w:t>
      </w:r>
      <w:r>
        <w:rPr>
          <w:rFonts w:hint="eastAsia"/>
          <w:color w:val="000000" w:themeColor="text1"/>
          <w:highlight w:val="none"/>
          <w:lang w:eastAsia="zh-CN"/>
          <w14:textFill>
            <w14:solidFill>
              <w14:schemeClr w14:val="tx1"/>
            </w14:solidFill>
          </w14:textFill>
        </w:rPr>
        <w:t>内蒙古自治区</w:t>
      </w:r>
      <w:r>
        <w:rPr>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包头市</w:t>
      </w:r>
      <w:r>
        <w:rPr>
          <w:color w:val="000000" w:themeColor="text1"/>
          <w:highlight w:val="none"/>
          <w14:textFill>
            <w14:solidFill>
              <w14:schemeClr w14:val="tx1"/>
            </w14:solidFill>
          </w14:textFill>
        </w:rPr>
        <w:t>相关法规、规范及导则。</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2．如果</w:t>
      </w:r>
      <w:r>
        <w:rPr>
          <w:rFonts w:hint="eastAsia"/>
          <w:color w:val="000000" w:themeColor="text1"/>
          <w:highlight w:val="none"/>
          <w:lang w:eastAsia="zh-CN"/>
          <w14:textFill>
            <w14:solidFill>
              <w14:schemeClr w14:val="tx1"/>
            </w14:solidFill>
          </w14:textFill>
        </w:rPr>
        <w:t>中标方</w:t>
      </w:r>
      <w:r>
        <w:rPr>
          <w:color w:val="000000" w:themeColor="text1"/>
          <w:highlight w:val="none"/>
          <w14:textFill>
            <w14:solidFill>
              <w14:schemeClr w14:val="tx1"/>
            </w14:solidFill>
          </w14:textFill>
        </w:rPr>
        <w:t>趋向使用其它法规或规范，</w:t>
      </w:r>
      <w:r>
        <w:rPr>
          <w:rFonts w:hint="eastAsia"/>
          <w:color w:val="000000" w:themeColor="text1"/>
          <w:highlight w:val="none"/>
          <w:lang w:eastAsia="zh-CN"/>
          <w14:textFill>
            <w14:solidFill>
              <w14:schemeClr w14:val="tx1"/>
            </w14:solidFill>
          </w14:textFill>
        </w:rPr>
        <w:t>中标方</w:t>
      </w:r>
      <w:r>
        <w:rPr>
          <w:color w:val="000000" w:themeColor="text1"/>
          <w:highlight w:val="none"/>
          <w14:textFill>
            <w14:solidFill>
              <w14:schemeClr w14:val="tx1"/>
            </w14:solidFill>
          </w14:textFill>
        </w:rPr>
        <w:t>应对这些法规的内容进行分析和比较。其它法规的使用必须经</w:t>
      </w:r>
      <w:r>
        <w:rPr>
          <w:rFonts w:hint="eastAsia"/>
          <w:color w:val="000000" w:themeColor="text1"/>
          <w:highlight w:val="none"/>
          <w:lang w:eastAsia="zh-CN"/>
          <w14:textFill>
            <w14:solidFill>
              <w14:schemeClr w14:val="tx1"/>
            </w14:solidFill>
          </w14:textFill>
        </w:rPr>
        <w:t>招标方</w:t>
      </w:r>
      <w:r>
        <w:rPr>
          <w:color w:val="000000" w:themeColor="text1"/>
          <w:highlight w:val="none"/>
          <w14:textFill>
            <w14:solidFill>
              <w14:schemeClr w14:val="tx1"/>
            </w14:solidFill>
          </w14:textFill>
        </w:rPr>
        <w:t>认可。任何</w:t>
      </w:r>
      <w:r>
        <w:rPr>
          <w:rFonts w:hint="eastAsia"/>
          <w:color w:val="000000" w:themeColor="text1"/>
          <w:highlight w:val="none"/>
          <w:lang w:eastAsia="zh-CN"/>
          <w14:textFill>
            <w14:solidFill>
              <w14:schemeClr w14:val="tx1"/>
            </w14:solidFill>
          </w14:textFill>
        </w:rPr>
        <w:t>招标方</w:t>
      </w:r>
      <w:r>
        <w:rPr>
          <w:color w:val="000000" w:themeColor="text1"/>
          <w:highlight w:val="none"/>
          <w14:textFill>
            <w14:solidFill>
              <w14:schemeClr w14:val="tx1"/>
            </w14:solidFill>
          </w14:textFill>
        </w:rPr>
        <w:t>的认可并不减轻</w:t>
      </w:r>
      <w:r>
        <w:rPr>
          <w:rFonts w:hint="eastAsia"/>
          <w:color w:val="000000" w:themeColor="text1"/>
          <w:highlight w:val="none"/>
          <w:lang w:eastAsia="zh-CN"/>
          <w14:textFill>
            <w14:solidFill>
              <w14:schemeClr w14:val="tx1"/>
            </w14:solidFill>
          </w14:textFill>
        </w:rPr>
        <w:t>中标方</w:t>
      </w:r>
      <w:r>
        <w:rPr>
          <w:color w:val="000000" w:themeColor="text1"/>
          <w:highlight w:val="none"/>
          <w14:textFill>
            <w14:solidFill>
              <w14:schemeClr w14:val="tx1"/>
            </w14:solidFill>
          </w14:textFill>
        </w:rPr>
        <w:t>的总体责任。</w:t>
      </w:r>
    </w:p>
    <w:p>
      <w:pPr>
        <w:pStyle w:val="45"/>
        <w:jc w:val="both"/>
        <w:rPr>
          <w:color w:val="000000" w:themeColor="text1"/>
          <w:highlight w:val="none"/>
          <w14:textFill>
            <w14:solidFill>
              <w14:schemeClr w14:val="tx1"/>
            </w14:solidFill>
          </w14:textFill>
        </w:rPr>
      </w:pPr>
      <w:bookmarkStart w:id="304" w:name="_Toc18898"/>
      <w:bookmarkStart w:id="305" w:name="_Toc89417357"/>
      <w:r>
        <w:rPr>
          <w:color w:val="000000" w:themeColor="text1"/>
          <w:highlight w:val="none"/>
          <w14:textFill>
            <w14:solidFill>
              <w14:schemeClr w14:val="tx1"/>
            </w14:solidFill>
          </w14:textFill>
        </w:rPr>
        <w:t>2.2制造和设计规范</w:t>
      </w:r>
      <w:bookmarkEnd w:id="304"/>
      <w:bookmarkEnd w:id="305"/>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除非由业主指定或双方在订货后商定，本系统的设计和制造均要符合但不仅限于如下标准和规范。</w:t>
      </w:r>
    </w:p>
    <w:tbl>
      <w:tblPr>
        <w:tblStyle w:val="119"/>
        <w:tblW w:w="8200"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88"/>
        <w:gridCol w:w="5000"/>
        <w:gridCol w:w="241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tblHeader/>
          <w:jc w:val="center"/>
        </w:trPr>
        <w:tc>
          <w:tcPr>
            <w:tcW w:w="788" w:type="dxa"/>
            <w:tcBorders>
              <w:top w:val="single" w:color="auto" w:sz="8" w:space="0"/>
              <w:left w:val="single" w:color="auto" w:sz="8" w:space="0"/>
              <w:bottom w:val="single" w:color="auto" w:sz="4" w:space="0"/>
              <w:right w:val="single" w:color="auto" w:sz="6" w:space="0"/>
              <w:insideH w:val="single" w:sz="4" w:space="0"/>
              <w:insideV w:val="single" w:sz="6" w:space="0"/>
              <w:tl2br w:val="nil"/>
              <w:tr2bl w:val="nil"/>
            </w:tcBorders>
            <w:shd w:val="clear" w:color="auto" w:fill="auto"/>
            <w:vAlign w:val="center"/>
          </w:tcPr>
          <w:p>
            <w:pPr>
              <w:widowControl/>
              <w:spacing w:line="360" w:lineRule="auto"/>
              <w:jc w:val="center"/>
              <w:rPr>
                <w:rFonts w:ascii="Times New Roman" w:hAnsi="Times New Roman"/>
                <w:b/>
                <w:color w:val="000000" w:themeColor="text1"/>
                <w:kern w:val="2"/>
                <w:sz w:val="21"/>
                <w:szCs w:val="21"/>
                <w:highlight w:val="none"/>
                <w:lang w:eastAsia="zh-CN"/>
                <w14:textFill>
                  <w14:solidFill>
                    <w14:schemeClr w14:val="tx1"/>
                  </w14:solidFill>
                </w14:textFill>
              </w:rPr>
            </w:pPr>
            <w:r>
              <w:rPr>
                <w:rFonts w:ascii="Times New Roman" w:hAnsi="Times New Roman"/>
                <w:b/>
                <w:color w:val="000000" w:themeColor="text1"/>
                <w:kern w:val="2"/>
                <w:sz w:val="21"/>
                <w:szCs w:val="21"/>
                <w:highlight w:val="none"/>
                <w:lang w:eastAsia="zh-CN"/>
                <w14:textFill>
                  <w14:solidFill>
                    <w14:schemeClr w14:val="tx1"/>
                  </w14:solidFill>
                </w14:textFill>
              </w:rPr>
              <w:t>序号</w:t>
            </w:r>
          </w:p>
        </w:tc>
        <w:tc>
          <w:tcPr>
            <w:tcW w:w="5000" w:type="dxa"/>
            <w:tcBorders>
              <w:top w:val="single" w:color="auto" w:sz="8" w:space="0"/>
              <w:bottom w:val="single" w:color="auto" w:sz="4" w:space="0"/>
              <w:right w:val="single" w:color="auto" w:sz="6" w:space="0"/>
              <w:insideH w:val="single" w:sz="4" w:space="0"/>
              <w:insideV w:val="single" w:sz="6" w:space="0"/>
              <w:tl2br w:val="nil"/>
              <w:tr2bl w:val="nil"/>
            </w:tcBorders>
            <w:shd w:val="clear" w:color="auto" w:fill="auto"/>
            <w:vAlign w:val="center"/>
          </w:tcPr>
          <w:p>
            <w:pPr>
              <w:widowControl/>
              <w:spacing w:line="360" w:lineRule="auto"/>
              <w:jc w:val="center"/>
              <w:rPr>
                <w:rFonts w:ascii="Times New Roman" w:hAnsi="Times New Roman"/>
                <w:b/>
                <w:color w:val="000000" w:themeColor="text1"/>
                <w:kern w:val="2"/>
                <w:sz w:val="21"/>
                <w:szCs w:val="21"/>
                <w:highlight w:val="none"/>
                <w:lang w:eastAsia="zh-CN"/>
                <w14:textFill>
                  <w14:solidFill>
                    <w14:schemeClr w14:val="tx1"/>
                  </w14:solidFill>
                </w14:textFill>
              </w:rPr>
            </w:pPr>
            <w:r>
              <w:rPr>
                <w:rFonts w:ascii="Times New Roman" w:hAnsi="Times New Roman"/>
                <w:b/>
                <w:color w:val="000000" w:themeColor="text1"/>
                <w:kern w:val="2"/>
                <w:sz w:val="21"/>
                <w:szCs w:val="21"/>
                <w:highlight w:val="none"/>
                <w:lang w:eastAsia="zh-CN"/>
                <w14:textFill>
                  <w14:solidFill>
                    <w14:schemeClr w14:val="tx1"/>
                  </w14:solidFill>
                </w14:textFill>
              </w:rPr>
              <w:t>标准、规范名称</w:t>
            </w:r>
          </w:p>
        </w:tc>
        <w:tc>
          <w:tcPr>
            <w:tcW w:w="2412" w:type="dxa"/>
            <w:tcBorders>
              <w:top w:val="single" w:color="auto" w:sz="8" w:space="0"/>
              <w:bottom w:val="single" w:color="auto" w:sz="4" w:space="0"/>
              <w:right w:val="single" w:color="auto" w:sz="8" w:space="0"/>
              <w:insideH w:val="single" w:sz="4" w:space="0"/>
              <w:insideV w:val="single" w:sz="6" w:space="0"/>
              <w:tl2br w:val="nil"/>
              <w:tr2bl w:val="nil"/>
            </w:tcBorders>
            <w:shd w:val="clear" w:color="auto" w:fill="auto"/>
            <w:vAlign w:val="center"/>
          </w:tcPr>
          <w:p>
            <w:pPr>
              <w:widowControl/>
              <w:spacing w:line="360" w:lineRule="auto"/>
              <w:jc w:val="center"/>
              <w:rPr>
                <w:rFonts w:ascii="Times New Roman" w:hAnsi="Times New Roman"/>
                <w:b/>
                <w:color w:val="000000" w:themeColor="text1"/>
                <w:kern w:val="2"/>
                <w:sz w:val="21"/>
                <w:szCs w:val="21"/>
                <w:highlight w:val="none"/>
                <w:lang w:eastAsia="zh-CN"/>
                <w14:textFill>
                  <w14:solidFill>
                    <w14:schemeClr w14:val="tx1"/>
                  </w14:solidFill>
                </w14:textFill>
              </w:rPr>
            </w:pPr>
            <w:r>
              <w:rPr>
                <w:rFonts w:ascii="Times New Roman" w:hAnsi="Times New Roman"/>
                <w:b/>
                <w:color w:val="000000" w:themeColor="text1"/>
                <w:kern w:val="2"/>
                <w:sz w:val="21"/>
                <w:szCs w:val="21"/>
                <w:highlight w:val="none"/>
                <w:lang w:eastAsia="zh-CN"/>
                <w14:textFill>
                  <w14:solidFill>
                    <w14:schemeClr w14:val="tx1"/>
                  </w14:solidFill>
                </w14:textFill>
              </w:rPr>
              <w:t>标准、规范编号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788" w:type="dxa"/>
            <w:shd w:val="clear" w:color="auto" w:fill="auto"/>
            <w:vAlign w:val="center"/>
          </w:tcPr>
          <w:p>
            <w:pPr>
              <w:widowControl/>
              <w:spacing w:line="360" w:lineRule="auto"/>
              <w:jc w:val="center"/>
              <w:rPr>
                <w:rFonts w:ascii="Times New Roman" w:hAnsi="Times New Roman"/>
                <w:color w:val="000000" w:themeColor="text1"/>
                <w:kern w:val="2"/>
                <w:sz w:val="21"/>
                <w:szCs w:val="21"/>
                <w:highlight w:val="none"/>
                <w:lang w:eastAsia="zh-CN"/>
                <w14:textFill>
                  <w14:solidFill>
                    <w14:schemeClr w14:val="tx1"/>
                  </w14:solidFill>
                </w14:textFill>
              </w:rPr>
            </w:pPr>
            <w:r>
              <w:rPr>
                <w:rFonts w:ascii="Times New Roman" w:hAnsi="Times New Roman"/>
                <w:color w:val="000000" w:themeColor="text1"/>
                <w:kern w:val="2"/>
                <w:sz w:val="21"/>
                <w:szCs w:val="21"/>
                <w:highlight w:val="none"/>
                <w:lang w:eastAsia="zh-CN"/>
                <w14:textFill>
                  <w14:solidFill>
                    <w14:schemeClr w14:val="tx1"/>
                  </w14:solidFill>
                </w14:textFill>
              </w:rPr>
              <w:t>1</w:t>
            </w:r>
          </w:p>
        </w:tc>
        <w:tc>
          <w:tcPr>
            <w:tcW w:w="5000" w:type="dxa"/>
            <w:shd w:val="clear" w:color="auto" w:fill="auto"/>
            <w:vAlign w:val="center"/>
          </w:tcPr>
          <w:p>
            <w:pPr>
              <w:widowControl/>
              <w:spacing w:line="360" w:lineRule="auto"/>
              <w:jc w:val="center"/>
              <w:rPr>
                <w:rFonts w:ascii="Times New Roman" w:hAnsi="Times New Roman"/>
                <w:color w:val="000000" w:themeColor="text1"/>
                <w:kern w:val="2"/>
                <w:sz w:val="21"/>
                <w:szCs w:val="21"/>
                <w:highlight w:val="none"/>
                <w:lang w:eastAsia="zh-CN"/>
                <w14:textFill>
                  <w14:solidFill>
                    <w14:schemeClr w14:val="tx1"/>
                  </w14:solidFill>
                </w14:textFill>
              </w:rPr>
            </w:pPr>
            <w:r>
              <w:rPr>
                <w:rFonts w:ascii="Times New Roman" w:hAnsi="Times New Roman"/>
                <w:color w:val="000000" w:themeColor="text1"/>
                <w:kern w:val="2"/>
                <w:sz w:val="21"/>
                <w:szCs w:val="21"/>
                <w:highlight w:val="none"/>
                <w:lang w:eastAsia="zh-CN"/>
                <w14:textFill>
                  <w14:solidFill>
                    <w14:schemeClr w14:val="tx1"/>
                  </w14:solidFill>
                </w14:textFill>
              </w:rPr>
              <w:t>水处理设备技术条件</w:t>
            </w:r>
          </w:p>
        </w:tc>
        <w:tc>
          <w:tcPr>
            <w:tcW w:w="2412" w:type="dxa"/>
            <w:shd w:val="clear" w:color="auto" w:fill="auto"/>
            <w:vAlign w:val="center"/>
          </w:tcPr>
          <w:p>
            <w:pPr>
              <w:widowControl/>
              <w:spacing w:line="360" w:lineRule="auto"/>
              <w:jc w:val="center"/>
              <w:rPr>
                <w:rFonts w:ascii="Times New Roman" w:hAnsi="Times New Roman"/>
                <w:color w:val="000000" w:themeColor="text1"/>
                <w:kern w:val="2"/>
                <w:sz w:val="21"/>
                <w:szCs w:val="21"/>
                <w:highlight w:val="none"/>
                <w:lang w:eastAsia="zh-CN"/>
                <w14:textFill>
                  <w14:solidFill>
                    <w14:schemeClr w14:val="tx1"/>
                  </w14:solidFill>
                </w14:textFill>
              </w:rPr>
            </w:pPr>
            <w:r>
              <w:rPr>
                <w:rFonts w:ascii="Times New Roman" w:hAnsi="Times New Roman"/>
                <w:color w:val="000000" w:themeColor="text1"/>
                <w:kern w:val="2"/>
                <w:sz w:val="21"/>
                <w:szCs w:val="21"/>
                <w:highlight w:val="none"/>
                <w:lang w:eastAsia="zh-CN"/>
                <w14:textFill>
                  <w14:solidFill>
                    <w14:schemeClr w14:val="tx1"/>
                  </w14:solidFill>
                </w14:textFill>
              </w:rPr>
              <w:t>JB/T2932-1999</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788" w:type="dxa"/>
            <w:shd w:val="clear" w:color="auto" w:fill="auto"/>
            <w:vAlign w:val="center"/>
          </w:tcPr>
          <w:p>
            <w:pPr>
              <w:widowControl/>
              <w:spacing w:line="360" w:lineRule="auto"/>
              <w:jc w:val="center"/>
              <w:rPr>
                <w:rFonts w:ascii="Times New Roman" w:hAnsi="Times New Roman"/>
                <w:color w:val="000000" w:themeColor="text1"/>
                <w:kern w:val="2"/>
                <w:sz w:val="21"/>
                <w:szCs w:val="21"/>
                <w:highlight w:val="none"/>
                <w:lang w:eastAsia="zh-CN"/>
                <w14:textFill>
                  <w14:solidFill>
                    <w14:schemeClr w14:val="tx1"/>
                  </w14:solidFill>
                </w14:textFill>
              </w:rPr>
            </w:pPr>
            <w:r>
              <w:rPr>
                <w:rFonts w:ascii="Times New Roman" w:hAnsi="Times New Roman"/>
                <w:color w:val="000000" w:themeColor="text1"/>
                <w:kern w:val="2"/>
                <w:sz w:val="21"/>
                <w:szCs w:val="21"/>
                <w:highlight w:val="none"/>
                <w:lang w:eastAsia="zh-CN"/>
                <w14:textFill>
                  <w14:solidFill>
                    <w14:schemeClr w14:val="tx1"/>
                  </w14:solidFill>
                </w14:textFill>
              </w:rPr>
              <w:t>2</w:t>
            </w:r>
          </w:p>
        </w:tc>
        <w:tc>
          <w:tcPr>
            <w:tcW w:w="5000" w:type="dxa"/>
            <w:shd w:val="clear" w:color="auto" w:fill="auto"/>
            <w:vAlign w:val="center"/>
          </w:tcPr>
          <w:p>
            <w:pPr>
              <w:widowControl/>
              <w:spacing w:line="360" w:lineRule="auto"/>
              <w:jc w:val="center"/>
              <w:rPr>
                <w:rFonts w:ascii="Times New Roman" w:hAnsi="Times New Roman"/>
                <w:color w:val="000000" w:themeColor="text1"/>
                <w:kern w:val="2"/>
                <w:sz w:val="21"/>
                <w:szCs w:val="21"/>
                <w:highlight w:val="none"/>
                <w:lang w:eastAsia="zh-CN"/>
                <w14:textFill>
                  <w14:solidFill>
                    <w14:schemeClr w14:val="tx1"/>
                  </w14:solidFill>
                </w14:textFill>
              </w:rPr>
            </w:pPr>
            <w:r>
              <w:rPr>
                <w:rFonts w:ascii="Times New Roman" w:hAnsi="Times New Roman"/>
                <w:color w:val="000000" w:themeColor="text1"/>
                <w:kern w:val="2"/>
                <w:sz w:val="21"/>
                <w:szCs w:val="21"/>
                <w:highlight w:val="none"/>
                <w:lang w:eastAsia="zh-CN"/>
                <w14:textFill>
                  <w14:solidFill>
                    <w14:schemeClr w14:val="tx1"/>
                  </w14:solidFill>
                </w14:textFill>
              </w:rPr>
              <w:t>冷弯薄壁型钢结构技术规范</w:t>
            </w:r>
          </w:p>
        </w:tc>
        <w:tc>
          <w:tcPr>
            <w:tcW w:w="2412" w:type="dxa"/>
            <w:shd w:val="clear" w:color="auto" w:fill="auto"/>
            <w:vAlign w:val="center"/>
          </w:tcPr>
          <w:p>
            <w:pPr>
              <w:widowControl/>
              <w:spacing w:line="360" w:lineRule="auto"/>
              <w:jc w:val="center"/>
              <w:rPr>
                <w:rFonts w:ascii="Times New Roman" w:hAnsi="Times New Roman"/>
                <w:color w:val="000000" w:themeColor="text1"/>
                <w:kern w:val="2"/>
                <w:sz w:val="21"/>
                <w:szCs w:val="21"/>
                <w:highlight w:val="none"/>
                <w:lang w:eastAsia="zh-CN"/>
                <w14:textFill>
                  <w14:solidFill>
                    <w14:schemeClr w14:val="tx1"/>
                  </w14:solidFill>
                </w14:textFill>
              </w:rPr>
            </w:pPr>
            <w:r>
              <w:rPr>
                <w:rFonts w:ascii="Times New Roman" w:hAnsi="Times New Roman"/>
                <w:color w:val="000000" w:themeColor="text1"/>
                <w:kern w:val="2"/>
                <w:sz w:val="21"/>
                <w:szCs w:val="21"/>
                <w:highlight w:val="none"/>
                <w:lang w:eastAsia="zh-CN"/>
                <w14:textFill>
                  <w14:solidFill>
                    <w14:schemeClr w14:val="tx1"/>
                  </w14:solidFill>
                </w14:textFill>
              </w:rPr>
              <w:t>GB50018-2002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788" w:type="dxa"/>
            <w:shd w:val="clear" w:color="auto" w:fill="auto"/>
            <w:vAlign w:val="center"/>
          </w:tcPr>
          <w:p>
            <w:pPr>
              <w:widowControl/>
              <w:spacing w:line="360" w:lineRule="auto"/>
              <w:jc w:val="center"/>
              <w:rPr>
                <w:rFonts w:ascii="Times New Roman" w:hAnsi="Times New Roman"/>
                <w:color w:val="000000" w:themeColor="text1"/>
                <w:kern w:val="2"/>
                <w:sz w:val="21"/>
                <w:szCs w:val="21"/>
                <w:highlight w:val="none"/>
                <w:lang w:eastAsia="zh-CN"/>
                <w14:textFill>
                  <w14:solidFill>
                    <w14:schemeClr w14:val="tx1"/>
                  </w14:solidFill>
                </w14:textFill>
              </w:rPr>
            </w:pPr>
            <w:r>
              <w:rPr>
                <w:rFonts w:ascii="Times New Roman" w:hAnsi="Times New Roman"/>
                <w:color w:val="000000" w:themeColor="text1"/>
                <w:kern w:val="2"/>
                <w:sz w:val="21"/>
                <w:szCs w:val="21"/>
                <w:highlight w:val="none"/>
                <w:lang w:eastAsia="zh-CN"/>
                <w14:textFill>
                  <w14:solidFill>
                    <w14:schemeClr w14:val="tx1"/>
                  </w14:solidFill>
                </w14:textFill>
              </w:rPr>
              <w:t>3</w:t>
            </w:r>
          </w:p>
        </w:tc>
        <w:tc>
          <w:tcPr>
            <w:tcW w:w="5000" w:type="dxa"/>
            <w:shd w:val="clear" w:color="auto" w:fill="auto"/>
            <w:vAlign w:val="center"/>
          </w:tcPr>
          <w:p>
            <w:pPr>
              <w:widowControl/>
              <w:spacing w:line="360" w:lineRule="auto"/>
              <w:jc w:val="center"/>
              <w:rPr>
                <w:rFonts w:ascii="Times New Roman" w:hAnsi="Times New Roman"/>
                <w:color w:val="000000" w:themeColor="text1"/>
                <w:kern w:val="2"/>
                <w:sz w:val="21"/>
                <w:szCs w:val="21"/>
                <w:highlight w:val="none"/>
                <w:lang w:eastAsia="zh-CN"/>
                <w14:textFill>
                  <w14:solidFill>
                    <w14:schemeClr w14:val="tx1"/>
                  </w14:solidFill>
                </w14:textFill>
              </w:rPr>
            </w:pPr>
            <w:r>
              <w:rPr>
                <w:rFonts w:ascii="Times New Roman" w:hAnsi="Times New Roman"/>
                <w:color w:val="000000" w:themeColor="text1"/>
                <w:kern w:val="2"/>
                <w:sz w:val="21"/>
                <w:szCs w:val="21"/>
                <w:highlight w:val="none"/>
                <w:lang w:eastAsia="zh-CN"/>
                <w14:textFill>
                  <w14:solidFill>
                    <w14:schemeClr w14:val="tx1"/>
                  </w14:solidFill>
                </w14:textFill>
              </w:rPr>
              <w:t>钢结构工程施工质量验收标准</w:t>
            </w:r>
          </w:p>
        </w:tc>
        <w:tc>
          <w:tcPr>
            <w:tcW w:w="2412" w:type="dxa"/>
            <w:shd w:val="clear" w:color="auto" w:fill="auto"/>
            <w:vAlign w:val="center"/>
          </w:tcPr>
          <w:p>
            <w:pPr>
              <w:widowControl/>
              <w:spacing w:line="360" w:lineRule="auto"/>
              <w:jc w:val="center"/>
              <w:rPr>
                <w:rFonts w:ascii="Times New Roman" w:hAnsi="Times New Roman"/>
                <w:color w:val="000000" w:themeColor="text1"/>
                <w:kern w:val="2"/>
                <w:sz w:val="21"/>
                <w:szCs w:val="21"/>
                <w:highlight w:val="none"/>
                <w:lang w:eastAsia="zh-CN"/>
                <w14:textFill>
                  <w14:solidFill>
                    <w14:schemeClr w14:val="tx1"/>
                  </w14:solidFill>
                </w14:textFill>
              </w:rPr>
            </w:pPr>
            <w:r>
              <w:rPr>
                <w:rFonts w:ascii="Times New Roman" w:hAnsi="Times New Roman"/>
                <w:color w:val="000000" w:themeColor="text1"/>
                <w:kern w:val="2"/>
                <w:sz w:val="21"/>
                <w:szCs w:val="21"/>
                <w:highlight w:val="none"/>
                <w:lang w:eastAsia="zh-CN"/>
                <w14:textFill>
                  <w14:solidFill>
                    <w14:schemeClr w14:val="tx1"/>
                  </w14:solidFill>
                </w14:textFill>
              </w:rPr>
              <w:t>GB50205-2020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788" w:type="dxa"/>
            <w:shd w:val="clear" w:color="auto" w:fill="auto"/>
            <w:vAlign w:val="center"/>
          </w:tcPr>
          <w:p>
            <w:pPr>
              <w:widowControl/>
              <w:spacing w:line="360" w:lineRule="auto"/>
              <w:jc w:val="center"/>
              <w:rPr>
                <w:rFonts w:ascii="Times New Roman" w:hAnsi="Times New Roman"/>
                <w:color w:val="000000" w:themeColor="text1"/>
                <w:kern w:val="2"/>
                <w:sz w:val="21"/>
                <w:szCs w:val="21"/>
                <w:highlight w:val="none"/>
                <w:lang w:eastAsia="zh-CN"/>
                <w14:textFill>
                  <w14:solidFill>
                    <w14:schemeClr w14:val="tx1"/>
                  </w14:solidFill>
                </w14:textFill>
              </w:rPr>
            </w:pPr>
            <w:r>
              <w:rPr>
                <w:rFonts w:ascii="Times New Roman" w:hAnsi="Times New Roman"/>
                <w:color w:val="000000" w:themeColor="text1"/>
                <w:kern w:val="2"/>
                <w:sz w:val="21"/>
                <w:szCs w:val="21"/>
                <w:highlight w:val="none"/>
                <w:lang w:eastAsia="zh-CN"/>
                <w14:textFill>
                  <w14:solidFill>
                    <w14:schemeClr w14:val="tx1"/>
                  </w14:solidFill>
                </w14:textFill>
              </w:rPr>
              <w:t>4</w:t>
            </w:r>
          </w:p>
        </w:tc>
        <w:tc>
          <w:tcPr>
            <w:tcW w:w="5000" w:type="dxa"/>
            <w:shd w:val="clear" w:color="auto" w:fill="auto"/>
            <w:vAlign w:val="center"/>
          </w:tcPr>
          <w:p>
            <w:pPr>
              <w:widowControl/>
              <w:spacing w:line="360" w:lineRule="auto"/>
              <w:jc w:val="center"/>
              <w:rPr>
                <w:rFonts w:ascii="Times New Roman" w:hAnsi="Times New Roman"/>
                <w:color w:val="000000" w:themeColor="text1"/>
                <w:kern w:val="2"/>
                <w:sz w:val="21"/>
                <w:szCs w:val="21"/>
                <w:highlight w:val="none"/>
                <w:lang w:eastAsia="zh-CN"/>
                <w14:textFill>
                  <w14:solidFill>
                    <w14:schemeClr w14:val="tx1"/>
                  </w14:solidFill>
                </w14:textFill>
              </w:rPr>
            </w:pPr>
            <w:r>
              <w:rPr>
                <w:rFonts w:ascii="Times New Roman" w:hAnsi="Times New Roman"/>
                <w:color w:val="000000" w:themeColor="text1"/>
                <w:kern w:val="2"/>
                <w:sz w:val="21"/>
                <w:szCs w:val="21"/>
                <w:highlight w:val="none"/>
                <w:lang w:eastAsia="zh-CN"/>
                <w14:textFill>
                  <w14:solidFill>
                    <w14:schemeClr w14:val="tx1"/>
                  </w14:solidFill>
                </w14:textFill>
              </w:rPr>
              <w:t>工程机械焊接件通用技术条件</w:t>
            </w:r>
          </w:p>
        </w:tc>
        <w:tc>
          <w:tcPr>
            <w:tcW w:w="2412" w:type="dxa"/>
            <w:shd w:val="clear" w:color="auto" w:fill="auto"/>
            <w:vAlign w:val="center"/>
          </w:tcPr>
          <w:p>
            <w:pPr>
              <w:widowControl/>
              <w:spacing w:line="360" w:lineRule="auto"/>
              <w:jc w:val="center"/>
              <w:rPr>
                <w:rFonts w:ascii="Times New Roman" w:hAnsi="Times New Roman"/>
                <w:color w:val="000000" w:themeColor="text1"/>
                <w:kern w:val="2"/>
                <w:sz w:val="21"/>
                <w:szCs w:val="21"/>
                <w:highlight w:val="none"/>
                <w:lang w:eastAsia="zh-CN"/>
                <w14:textFill>
                  <w14:solidFill>
                    <w14:schemeClr w14:val="tx1"/>
                  </w14:solidFill>
                </w14:textFill>
              </w:rPr>
            </w:pPr>
            <w:r>
              <w:rPr>
                <w:rFonts w:ascii="Times New Roman" w:hAnsi="Times New Roman"/>
                <w:color w:val="000000" w:themeColor="text1"/>
                <w:kern w:val="2"/>
                <w:sz w:val="21"/>
                <w:szCs w:val="21"/>
                <w:highlight w:val="none"/>
                <w:lang w:eastAsia="zh-CN"/>
                <w14:textFill>
                  <w14:solidFill>
                    <w14:schemeClr w14:val="tx1"/>
                  </w14:solidFill>
                </w14:textFill>
              </w:rPr>
              <w:t>JB/T5943-2018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788" w:type="dxa"/>
            <w:shd w:val="clear" w:color="auto" w:fill="auto"/>
            <w:vAlign w:val="center"/>
          </w:tcPr>
          <w:p>
            <w:pPr>
              <w:widowControl/>
              <w:spacing w:line="360" w:lineRule="auto"/>
              <w:jc w:val="center"/>
              <w:rPr>
                <w:rFonts w:ascii="Times New Roman" w:hAnsi="Times New Roman"/>
                <w:color w:val="000000" w:themeColor="text1"/>
                <w:kern w:val="2"/>
                <w:sz w:val="21"/>
                <w:szCs w:val="21"/>
                <w:highlight w:val="none"/>
                <w:lang w:eastAsia="zh-CN"/>
                <w14:textFill>
                  <w14:solidFill>
                    <w14:schemeClr w14:val="tx1"/>
                  </w14:solidFill>
                </w14:textFill>
              </w:rPr>
            </w:pPr>
            <w:r>
              <w:rPr>
                <w:rFonts w:ascii="Times New Roman" w:hAnsi="Times New Roman"/>
                <w:color w:val="000000" w:themeColor="text1"/>
                <w:kern w:val="2"/>
                <w:sz w:val="21"/>
                <w:szCs w:val="21"/>
                <w:highlight w:val="none"/>
                <w:lang w:eastAsia="zh-CN"/>
                <w14:textFill>
                  <w14:solidFill>
                    <w14:schemeClr w14:val="tx1"/>
                  </w14:solidFill>
                </w14:textFill>
              </w:rPr>
              <w:t>5</w:t>
            </w:r>
          </w:p>
        </w:tc>
        <w:tc>
          <w:tcPr>
            <w:tcW w:w="5000" w:type="dxa"/>
            <w:shd w:val="clear" w:color="auto" w:fill="auto"/>
            <w:vAlign w:val="center"/>
          </w:tcPr>
          <w:p>
            <w:pPr>
              <w:widowControl/>
              <w:spacing w:line="360" w:lineRule="auto"/>
              <w:jc w:val="center"/>
              <w:rPr>
                <w:rFonts w:ascii="Times New Roman" w:hAnsi="Times New Roman"/>
                <w:color w:val="000000" w:themeColor="text1"/>
                <w:kern w:val="2"/>
                <w:sz w:val="21"/>
                <w:szCs w:val="21"/>
                <w:highlight w:val="none"/>
                <w:lang w:eastAsia="zh-CN"/>
                <w14:textFill>
                  <w14:solidFill>
                    <w14:schemeClr w14:val="tx1"/>
                  </w14:solidFill>
                </w14:textFill>
              </w:rPr>
            </w:pPr>
            <w:r>
              <w:rPr>
                <w:rFonts w:ascii="Times New Roman" w:hAnsi="Times New Roman"/>
                <w:color w:val="000000" w:themeColor="text1"/>
                <w:kern w:val="2"/>
                <w:sz w:val="21"/>
                <w:szCs w:val="21"/>
                <w:highlight w:val="none"/>
                <w:lang w:eastAsia="zh-CN"/>
                <w14:textFill>
                  <w14:solidFill>
                    <w14:schemeClr w14:val="tx1"/>
                  </w14:solidFill>
                </w14:textFill>
              </w:rPr>
              <w:t>给水排水用格栅除污机通用技术条件</w:t>
            </w:r>
          </w:p>
        </w:tc>
        <w:tc>
          <w:tcPr>
            <w:tcW w:w="2412" w:type="dxa"/>
            <w:shd w:val="clear" w:color="auto" w:fill="auto"/>
            <w:vAlign w:val="center"/>
          </w:tcPr>
          <w:p>
            <w:pPr>
              <w:widowControl/>
              <w:spacing w:line="360" w:lineRule="auto"/>
              <w:jc w:val="center"/>
              <w:rPr>
                <w:rFonts w:ascii="Times New Roman" w:hAnsi="Times New Roman"/>
                <w:color w:val="000000" w:themeColor="text1"/>
                <w:kern w:val="2"/>
                <w:sz w:val="21"/>
                <w:szCs w:val="21"/>
                <w:highlight w:val="none"/>
                <w:lang w:eastAsia="zh-CN"/>
                <w14:textFill>
                  <w14:solidFill>
                    <w14:schemeClr w14:val="tx1"/>
                  </w14:solidFill>
                </w14:textFill>
              </w:rPr>
            </w:pPr>
            <w:r>
              <w:rPr>
                <w:rFonts w:ascii="Times New Roman" w:hAnsi="Times New Roman"/>
                <w:color w:val="000000" w:themeColor="text1"/>
                <w:kern w:val="2"/>
                <w:sz w:val="21"/>
                <w:szCs w:val="21"/>
                <w:highlight w:val="none"/>
                <w:lang w:eastAsia="zh-CN"/>
                <w14:textFill>
                  <w14:solidFill>
                    <w14:schemeClr w14:val="tx1"/>
                  </w14:solidFill>
                </w14:textFill>
              </w:rPr>
              <w:t>GB/T37565-2019</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788" w:type="dxa"/>
            <w:shd w:val="clear" w:color="auto" w:fill="auto"/>
            <w:vAlign w:val="center"/>
          </w:tcPr>
          <w:p>
            <w:pPr>
              <w:widowControl/>
              <w:spacing w:line="360" w:lineRule="auto"/>
              <w:jc w:val="center"/>
              <w:rPr>
                <w:rFonts w:ascii="Times New Roman" w:hAnsi="Times New Roman"/>
                <w:color w:val="000000" w:themeColor="text1"/>
                <w:kern w:val="2"/>
                <w:sz w:val="21"/>
                <w:szCs w:val="21"/>
                <w:highlight w:val="none"/>
                <w:lang w:eastAsia="zh-CN"/>
                <w14:textFill>
                  <w14:solidFill>
                    <w14:schemeClr w14:val="tx1"/>
                  </w14:solidFill>
                </w14:textFill>
              </w:rPr>
            </w:pPr>
            <w:r>
              <w:rPr>
                <w:rFonts w:ascii="Times New Roman" w:hAnsi="Times New Roman"/>
                <w:color w:val="000000" w:themeColor="text1"/>
                <w:kern w:val="2"/>
                <w:sz w:val="21"/>
                <w:szCs w:val="21"/>
                <w:highlight w:val="none"/>
                <w:lang w:eastAsia="zh-CN"/>
                <w14:textFill>
                  <w14:solidFill>
                    <w14:schemeClr w14:val="tx1"/>
                  </w14:solidFill>
                </w14:textFill>
              </w:rPr>
              <w:t>6</w:t>
            </w:r>
          </w:p>
        </w:tc>
        <w:tc>
          <w:tcPr>
            <w:tcW w:w="5000" w:type="dxa"/>
            <w:shd w:val="clear" w:color="auto" w:fill="auto"/>
            <w:vAlign w:val="center"/>
          </w:tcPr>
          <w:p>
            <w:pPr>
              <w:widowControl/>
              <w:spacing w:line="360" w:lineRule="auto"/>
              <w:jc w:val="center"/>
              <w:rPr>
                <w:rFonts w:ascii="Times New Roman" w:hAnsi="Times New Roman"/>
                <w:color w:val="000000" w:themeColor="text1"/>
                <w:kern w:val="2"/>
                <w:sz w:val="21"/>
                <w:szCs w:val="21"/>
                <w:highlight w:val="none"/>
                <w:lang w:eastAsia="zh-CN"/>
                <w14:textFill>
                  <w14:solidFill>
                    <w14:schemeClr w14:val="tx1"/>
                  </w14:solidFill>
                </w14:textFill>
              </w:rPr>
            </w:pPr>
            <w:r>
              <w:rPr>
                <w:rFonts w:ascii="Times New Roman" w:hAnsi="Times New Roman"/>
                <w:color w:val="000000" w:themeColor="text1"/>
                <w:kern w:val="2"/>
                <w:sz w:val="21"/>
                <w:szCs w:val="21"/>
                <w:highlight w:val="none"/>
                <w:lang w:eastAsia="zh-CN"/>
                <w14:textFill>
                  <w14:solidFill>
                    <w14:schemeClr w14:val="tx1"/>
                  </w14:solidFill>
                </w14:textFill>
              </w:rPr>
              <w:t>轻工机械切削加工件通用技术条件</w:t>
            </w:r>
          </w:p>
        </w:tc>
        <w:tc>
          <w:tcPr>
            <w:tcW w:w="2412" w:type="dxa"/>
            <w:shd w:val="clear" w:color="auto" w:fill="auto"/>
            <w:vAlign w:val="center"/>
          </w:tcPr>
          <w:p>
            <w:pPr>
              <w:widowControl/>
              <w:spacing w:line="360" w:lineRule="auto"/>
              <w:jc w:val="center"/>
              <w:rPr>
                <w:rFonts w:ascii="Times New Roman" w:hAnsi="Times New Roman"/>
                <w:color w:val="000000" w:themeColor="text1"/>
                <w:kern w:val="2"/>
                <w:sz w:val="21"/>
                <w:szCs w:val="21"/>
                <w:highlight w:val="none"/>
                <w:lang w:eastAsia="zh-CN"/>
                <w14:textFill>
                  <w14:solidFill>
                    <w14:schemeClr w14:val="tx1"/>
                  </w14:solidFill>
                </w14:textFill>
              </w:rPr>
            </w:pPr>
            <w:r>
              <w:rPr>
                <w:rFonts w:ascii="Times New Roman" w:hAnsi="Times New Roman"/>
                <w:color w:val="000000" w:themeColor="text1"/>
                <w:kern w:val="2"/>
                <w:sz w:val="21"/>
                <w:szCs w:val="21"/>
                <w:highlight w:val="none"/>
                <w:lang w:eastAsia="zh-CN"/>
                <w14:textFill>
                  <w14:solidFill>
                    <w14:schemeClr w14:val="tx1"/>
                  </w14:solidFill>
                </w14:textFill>
              </w:rPr>
              <w:t>QB/T1588.2-2015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788" w:type="dxa"/>
            <w:shd w:val="clear" w:color="auto" w:fill="auto"/>
            <w:vAlign w:val="center"/>
          </w:tcPr>
          <w:p>
            <w:pPr>
              <w:widowControl/>
              <w:spacing w:line="360" w:lineRule="auto"/>
              <w:jc w:val="center"/>
              <w:rPr>
                <w:rFonts w:ascii="Times New Roman" w:hAnsi="Times New Roman"/>
                <w:color w:val="000000" w:themeColor="text1"/>
                <w:kern w:val="2"/>
                <w:sz w:val="21"/>
                <w:szCs w:val="21"/>
                <w:highlight w:val="none"/>
                <w:lang w:eastAsia="zh-CN"/>
                <w14:textFill>
                  <w14:solidFill>
                    <w14:schemeClr w14:val="tx1"/>
                  </w14:solidFill>
                </w14:textFill>
              </w:rPr>
            </w:pPr>
            <w:r>
              <w:rPr>
                <w:rFonts w:ascii="Times New Roman" w:hAnsi="Times New Roman"/>
                <w:color w:val="000000" w:themeColor="text1"/>
                <w:kern w:val="2"/>
                <w:sz w:val="21"/>
                <w:szCs w:val="21"/>
                <w:highlight w:val="none"/>
                <w:lang w:eastAsia="zh-CN"/>
                <w14:textFill>
                  <w14:solidFill>
                    <w14:schemeClr w14:val="tx1"/>
                  </w14:solidFill>
                </w14:textFill>
              </w:rPr>
              <w:t>7</w:t>
            </w:r>
          </w:p>
        </w:tc>
        <w:tc>
          <w:tcPr>
            <w:tcW w:w="5000" w:type="dxa"/>
            <w:shd w:val="clear" w:color="auto" w:fill="auto"/>
            <w:vAlign w:val="center"/>
          </w:tcPr>
          <w:p>
            <w:pPr>
              <w:widowControl/>
              <w:spacing w:line="360" w:lineRule="auto"/>
              <w:jc w:val="center"/>
              <w:rPr>
                <w:rFonts w:ascii="Times New Roman" w:hAnsi="Times New Roman"/>
                <w:color w:val="000000" w:themeColor="text1"/>
                <w:kern w:val="2"/>
                <w:sz w:val="21"/>
                <w:szCs w:val="21"/>
                <w:highlight w:val="none"/>
                <w:lang w:eastAsia="zh-CN"/>
                <w14:textFill>
                  <w14:solidFill>
                    <w14:schemeClr w14:val="tx1"/>
                  </w14:solidFill>
                </w14:textFill>
              </w:rPr>
            </w:pPr>
            <w:r>
              <w:rPr>
                <w:rFonts w:ascii="Times New Roman" w:hAnsi="Times New Roman"/>
                <w:color w:val="000000" w:themeColor="text1"/>
                <w:kern w:val="2"/>
                <w:sz w:val="21"/>
                <w:szCs w:val="21"/>
                <w:highlight w:val="none"/>
                <w:lang w:eastAsia="zh-CN"/>
                <w14:textFill>
                  <w14:solidFill>
                    <w14:schemeClr w14:val="tx1"/>
                  </w14:solidFill>
                </w14:textFill>
              </w:rPr>
              <w:t>工程机械焊接件通用技术条件</w:t>
            </w:r>
          </w:p>
        </w:tc>
        <w:tc>
          <w:tcPr>
            <w:tcW w:w="2412" w:type="dxa"/>
            <w:shd w:val="clear" w:color="auto" w:fill="auto"/>
            <w:vAlign w:val="center"/>
          </w:tcPr>
          <w:p>
            <w:pPr>
              <w:widowControl/>
              <w:spacing w:line="360" w:lineRule="auto"/>
              <w:jc w:val="center"/>
              <w:rPr>
                <w:rFonts w:ascii="Times New Roman" w:hAnsi="Times New Roman"/>
                <w:color w:val="000000" w:themeColor="text1"/>
                <w:kern w:val="2"/>
                <w:sz w:val="21"/>
                <w:szCs w:val="21"/>
                <w:highlight w:val="none"/>
                <w:lang w:eastAsia="zh-CN"/>
                <w14:textFill>
                  <w14:solidFill>
                    <w14:schemeClr w14:val="tx1"/>
                  </w14:solidFill>
                </w14:textFill>
              </w:rPr>
            </w:pPr>
            <w:r>
              <w:rPr>
                <w:rFonts w:ascii="Times New Roman" w:hAnsi="Times New Roman"/>
                <w:color w:val="000000" w:themeColor="text1"/>
                <w:kern w:val="2"/>
                <w:sz w:val="21"/>
                <w:szCs w:val="21"/>
                <w:highlight w:val="none"/>
                <w:lang w:eastAsia="zh-CN"/>
                <w14:textFill>
                  <w14:solidFill>
                    <w14:schemeClr w14:val="tx1"/>
                  </w14:solidFill>
                </w14:textFill>
              </w:rPr>
              <w:t>JB/T5943-2018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788" w:type="dxa"/>
            <w:shd w:val="clear" w:color="auto" w:fill="auto"/>
            <w:vAlign w:val="center"/>
          </w:tcPr>
          <w:p>
            <w:pPr>
              <w:widowControl/>
              <w:spacing w:line="360" w:lineRule="auto"/>
              <w:jc w:val="center"/>
              <w:rPr>
                <w:rFonts w:ascii="Times New Roman" w:hAnsi="Times New Roman"/>
                <w:color w:val="000000" w:themeColor="text1"/>
                <w:kern w:val="2"/>
                <w:sz w:val="21"/>
                <w:szCs w:val="21"/>
                <w:highlight w:val="none"/>
                <w:lang w:eastAsia="zh-CN"/>
                <w14:textFill>
                  <w14:solidFill>
                    <w14:schemeClr w14:val="tx1"/>
                  </w14:solidFill>
                </w14:textFill>
              </w:rPr>
            </w:pPr>
            <w:r>
              <w:rPr>
                <w:rFonts w:ascii="Times New Roman" w:hAnsi="Times New Roman"/>
                <w:color w:val="000000" w:themeColor="text1"/>
                <w:kern w:val="2"/>
                <w:sz w:val="21"/>
                <w:szCs w:val="21"/>
                <w:highlight w:val="none"/>
                <w:lang w:eastAsia="zh-CN"/>
                <w14:textFill>
                  <w14:solidFill>
                    <w14:schemeClr w14:val="tx1"/>
                  </w14:solidFill>
                </w14:textFill>
              </w:rPr>
              <w:t>8</w:t>
            </w:r>
          </w:p>
        </w:tc>
        <w:tc>
          <w:tcPr>
            <w:tcW w:w="5000" w:type="dxa"/>
            <w:shd w:val="clear" w:color="auto" w:fill="auto"/>
            <w:vAlign w:val="center"/>
          </w:tcPr>
          <w:p>
            <w:pPr>
              <w:widowControl/>
              <w:spacing w:line="360" w:lineRule="auto"/>
              <w:jc w:val="center"/>
              <w:rPr>
                <w:rFonts w:ascii="Times New Roman" w:hAnsi="Times New Roman"/>
                <w:color w:val="000000" w:themeColor="text1"/>
                <w:kern w:val="2"/>
                <w:sz w:val="21"/>
                <w:szCs w:val="21"/>
                <w:highlight w:val="none"/>
                <w:lang w:eastAsia="zh-CN"/>
                <w14:textFill>
                  <w14:solidFill>
                    <w14:schemeClr w14:val="tx1"/>
                  </w14:solidFill>
                </w14:textFill>
              </w:rPr>
            </w:pPr>
            <w:r>
              <w:rPr>
                <w:rFonts w:hint="eastAsia" w:ascii="Times New Roman" w:hAnsi="Times New Roman"/>
                <w:color w:val="000000" w:themeColor="text1"/>
                <w:kern w:val="2"/>
                <w:sz w:val="21"/>
                <w:szCs w:val="21"/>
                <w:highlight w:val="none"/>
                <w:lang w:eastAsia="zh-CN"/>
                <w14:textFill>
                  <w14:solidFill>
                    <w14:schemeClr w14:val="tx1"/>
                  </w14:solidFill>
                </w14:textFill>
              </w:rPr>
              <w:t>泵试验污水和类似应用的潜水搅拌器</w:t>
            </w:r>
          </w:p>
        </w:tc>
        <w:tc>
          <w:tcPr>
            <w:tcW w:w="2412" w:type="dxa"/>
            <w:shd w:val="clear" w:color="auto" w:fill="auto"/>
            <w:vAlign w:val="center"/>
          </w:tcPr>
          <w:p>
            <w:pPr>
              <w:widowControl/>
              <w:spacing w:line="360" w:lineRule="auto"/>
              <w:jc w:val="center"/>
              <w:rPr>
                <w:rFonts w:ascii="Times New Roman" w:hAnsi="Times New Roman"/>
                <w:color w:val="000000" w:themeColor="text1"/>
                <w:kern w:val="2"/>
                <w:sz w:val="21"/>
                <w:szCs w:val="21"/>
                <w:highlight w:val="none"/>
                <w:lang w:eastAsia="zh-CN"/>
                <w14:textFill>
                  <w14:solidFill>
                    <w14:schemeClr w14:val="tx1"/>
                  </w14:solidFill>
                </w14:textFill>
              </w:rPr>
            </w:pPr>
            <w:r>
              <w:rPr>
                <w:rFonts w:hint="eastAsia" w:ascii="Times New Roman" w:hAnsi="Times New Roman"/>
                <w:color w:val="000000" w:themeColor="text1"/>
                <w:kern w:val="2"/>
                <w:sz w:val="21"/>
                <w:szCs w:val="21"/>
                <w:highlight w:val="none"/>
                <w:lang w:eastAsia="zh-CN"/>
                <w14:textFill>
                  <w14:solidFill>
                    <w14:schemeClr w14:val="tx1"/>
                  </w14:solidFill>
                </w14:textFill>
              </w:rPr>
              <w:t>GB/T39986-2021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788" w:type="dxa"/>
            <w:shd w:val="clear" w:color="auto" w:fill="auto"/>
            <w:vAlign w:val="center"/>
          </w:tcPr>
          <w:p>
            <w:pPr>
              <w:widowControl/>
              <w:spacing w:line="360" w:lineRule="auto"/>
              <w:jc w:val="center"/>
              <w:rPr>
                <w:rFonts w:ascii="Times New Roman" w:hAnsi="Times New Roman"/>
                <w:color w:val="000000" w:themeColor="text1"/>
                <w:kern w:val="2"/>
                <w:sz w:val="21"/>
                <w:szCs w:val="21"/>
                <w:highlight w:val="none"/>
                <w:lang w:eastAsia="zh-CN"/>
                <w14:textFill>
                  <w14:solidFill>
                    <w14:schemeClr w14:val="tx1"/>
                  </w14:solidFill>
                </w14:textFill>
              </w:rPr>
            </w:pPr>
            <w:r>
              <w:rPr>
                <w:rFonts w:ascii="Times New Roman" w:hAnsi="Times New Roman"/>
                <w:color w:val="000000" w:themeColor="text1"/>
                <w:kern w:val="2"/>
                <w:sz w:val="21"/>
                <w:szCs w:val="21"/>
                <w:highlight w:val="none"/>
                <w:lang w:eastAsia="zh-CN"/>
                <w14:textFill>
                  <w14:solidFill>
                    <w14:schemeClr w14:val="tx1"/>
                  </w14:solidFill>
                </w14:textFill>
              </w:rPr>
              <w:t>9</w:t>
            </w:r>
          </w:p>
        </w:tc>
        <w:tc>
          <w:tcPr>
            <w:tcW w:w="5000" w:type="dxa"/>
            <w:shd w:val="clear" w:color="auto" w:fill="auto"/>
            <w:vAlign w:val="center"/>
          </w:tcPr>
          <w:p>
            <w:pPr>
              <w:widowControl/>
              <w:spacing w:line="360" w:lineRule="auto"/>
              <w:jc w:val="center"/>
              <w:rPr>
                <w:rFonts w:ascii="Times New Roman" w:hAnsi="Times New Roman"/>
                <w:color w:val="000000" w:themeColor="text1"/>
                <w:kern w:val="2"/>
                <w:sz w:val="21"/>
                <w:szCs w:val="21"/>
                <w:highlight w:val="none"/>
                <w:lang w:eastAsia="zh-CN"/>
                <w14:textFill>
                  <w14:solidFill>
                    <w14:schemeClr w14:val="tx1"/>
                  </w14:solidFill>
                </w14:textFill>
              </w:rPr>
            </w:pPr>
            <w:r>
              <w:rPr>
                <w:rFonts w:hint="eastAsia" w:ascii="Times New Roman" w:hAnsi="Times New Roman"/>
                <w:color w:val="000000" w:themeColor="text1"/>
                <w:kern w:val="2"/>
                <w:sz w:val="21"/>
                <w:szCs w:val="21"/>
                <w:highlight w:val="none"/>
                <w:lang w:eastAsia="zh-CN"/>
                <w14:textFill>
                  <w14:solidFill>
                    <w14:schemeClr w14:val="tx1"/>
                  </w14:solidFill>
                </w14:textFill>
              </w:rPr>
              <w:t>搅拌器型式及基本参数</w:t>
            </w:r>
          </w:p>
        </w:tc>
        <w:tc>
          <w:tcPr>
            <w:tcW w:w="2412" w:type="dxa"/>
            <w:shd w:val="clear" w:color="auto" w:fill="auto"/>
            <w:vAlign w:val="center"/>
          </w:tcPr>
          <w:p>
            <w:pPr>
              <w:widowControl/>
              <w:spacing w:line="360" w:lineRule="auto"/>
              <w:jc w:val="center"/>
              <w:rPr>
                <w:rFonts w:ascii="Times New Roman" w:hAnsi="Times New Roman"/>
                <w:color w:val="000000" w:themeColor="text1"/>
                <w:kern w:val="2"/>
                <w:sz w:val="21"/>
                <w:szCs w:val="21"/>
                <w:highlight w:val="none"/>
                <w:lang w:eastAsia="zh-CN"/>
                <w14:textFill>
                  <w14:solidFill>
                    <w14:schemeClr w14:val="tx1"/>
                  </w14:solidFill>
                </w14:textFill>
              </w:rPr>
            </w:pPr>
            <w:r>
              <w:rPr>
                <w:rFonts w:hint="eastAsia" w:ascii="Times New Roman" w:hAnsi="Times New Roman"/>
                <w:color w:val="000000" w:themeColor="text1"/>
                <w:kern w:val="2"/>
                <w:sz w:val="21"/>
                <w:szCs w:val="21"/>
                <w:highlight w:val="none"/>
                <w:lang w:eastAsia="zh-CN"/>
                <w14:textFill>
                  <w14:solidFill>
                    <w14:schemeClr w14:val="tx1"/>
                  </w14:solidFill>
                </w14:textFill>
              </w:rPr>
              <w:t>HG/T3796.1-2005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788" w:type="dxa"/>
            <w:shd w:val="clear" w:color="auto" w:fill="auto"/>
            <w:vAlign w:val="center"/>
          </w:tcPr>
          <w:p>
            <w:pPr>
              <w:widowControl/>
              <w:spacing w:line="360" w:lineRule="auto"/>
              <w:jc w:val="center"/>
              <w:rPr>
                <w:rFonts w:ascii="Times New Roman" w:hAnsi="Times New Roman"/>
                <w:color w:val="000000" w:themeColor="text1"/>
                <w:kern w:val="2"/>
                <w:sz w:val="21"/>
                <w:szCs w:val="21"/>
                <w:highlight w:val="none"/>
                <w:lang w:eastAsia="zh-CN"/>
                <w14:textFill>
                  <w14:solidFill>
                    <w14:schemeClr w14:val="tx1"/>
                  </w14:solidFill>
                </w14:textFill>
              </w:rPr>
            </w:pPr>
            <w:r>
              <w:rPr>
                <w:rFonts w:hint="eastAsia" w:ascii="Times New Roman" w:hAnsi="Times New Roman"/>
                <w:color w:val="000000" w:themeColor="text1"/>
                <w:kern w:val="2"/>
                <w:sz w:val="21"/>
                <w:szCs w:val="21"/>
                <w:highlight w:val="none"/>
                <w:lang w:eastAsia="zh-CN"/>
                <w14:textFill>
                  <w14:solidFill>
                    <w14:schemeClr w14:val="tx1"/>
                  </w14:solidFill>
                </w14:textFill>
              </w:rPr>
              <w:t>1</w:t>
            </w:r>
            <w:r>
              <w:rPr>
                <w:rFonts w:ascii="Times New Roman" w:hAnsi="Times New Roman"/>
                <w:color w:val="000000" w:themeColor="text1"/>
                <w:kern w:val="2"/>
                <w:sz w:val="21"/>
                <w:szCs w:val="21"/>
                <w:highlight w:val="none"/>
                <w:lang w:eastAsia="zh-CN"/>
                <w14:textFill>
                  <w14:solidFill>
                    <w14:schemeClr w14:val="tx1"/>
                  </w14:solidFill>
                </w14:textFill>
              </w:rPr>
              <w:t>0</w:t>
            </w:r>
          </w:p>
        </w:tc>
        <w:tc>
          <w:tcPr>
            <w:tcW w:w="5000" w:type="dxa"/>
            <w:shd w:val="clear" w:color="auto" w:fill="auto"/>
            <w:vAlign w:val="center"/>
          </w:tcPr>
          <w:p>
            <w:pPr>
              <w:widowControl/>
              <w:spacing w:line="360" w:lineRule="auto"/>
              <w:jc w:val="center"/>
              <w:rPr>
                <w:rFonts w:ascii="Times New Roman" w:hAnsi="Times New Roman"/>
                <w:color w:val="000000" w:themeColor="text1"/>
                <w:kern w:val="2"/>
                <w:sz w:val="21"/>
                <w:szCs w:val="21"/>
                <w:highlight w:val="none"/>
                <w:lang w:eastAsia="zh-CN"/>
                <w14:textFill>
                  <w14:solidFill>
                    <w14:schemeClr w14:val="tx1"/>
                  </w14:solidFill>
                </w14:textFill>
              </w:rPr>
            </w:pPr>
            <w:r>
              <w:rPr>
                <w:rFonts w:hint="eastAsia" w:ascii="Times New Roman" w:hAnsi="Times New Roman"/>
                <w:color w:val="000000" w:themeColor="text1"/>
                <w:kern w:val="2"/>
                <w:sz w:val="21"/>
                <w:szCs w:val="21"/>
                <w:highlight w:val="none"/>
                <w:lang w:eastAsia="zh-CN"/>
                <w14:textFill>
                  <w14:solidFill>
                    <w14:schemeClr w14:val="tx1"/>
                  </w14:solidFill>
                </w14:textFill>
              </w:rPr>
              <w:t>环境保护产品技术要求刮泥机</w:t>
            </w:r>
          </w:p>
        </w:tc>
        <w:tc>
          <w:tcPr>
            <w:tcW w:w="2412" w:type="dxa"/>
            <w:shd w:val="clear" w:color="auto" w:fill="auto"/>
            <w:vAlign w:val="center"/>
          </w:tcPr>
          <w:p>
            <w:pPr>
              <w:widowControl/>
              <w:spacing w:line="360" w:lineRule="auto"/>
              <w:jc w:val="center"/>
              <w:rPr>
                <w:rFonts w:ascii="Times New Roman" w:hAnsi="Times New Roman"/>
                <w:color w:val="000000" w:themeColor="text1"/>
                <w:kern w:val="2"/>
                <w:sz w:val="21"/>
                <w:szCs w:val="21"/>
                <w:highlight w:val="none"/>
                <w:lang w:eastAsia="zh-CN"/>
                <w14:textFill>
                  <w14:solidFill>
                    <w14:schemeClr w14:val="tx1"/>
                  </w14:solidFill>
                </w14:textFill>
              </w:rPr>
            </w:pPr>
            <w:r>
              <w:rPr>
                <w:rFonts w:hint="eastAsia" w:ascii="Times New Roman" w:hAnsi="Times New Roman"/>
                <w:color w:val="000000" w:themeColor="text1"/>
                <w:kern w:val="2"/>
                <w:sz w:val="21"/>
                <w:szCs w:val="21"/>
                <w:highlight w:val="none"/>
                <w:lang w:eastAsia="zh-CN"/>
                <w14:textFill>
                  <w14:solidFill>
                    <w14:schemeClr w14:val="tx1"/>
                  </w14:solidFill>
                </w14:textFill>
              </w:rPr>
              <w:t>HJ/T265-2006</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788" w:type="dxa"/>
            <w:shd w:val="clear" w:color="auto" w:fill="auto"/>
            <w:vAlign w:val="center"/>
          </w:tcPr>
          <w:p>
            <w:pPr>
              <w:widowControl/>
              <w:spacing w:line="360" w:lineRule="auto"/>
              <w:jc w:val="center"/>
              <w:rPr>
                <w:rFonts w:ascii="Times New Roman" w:hAnsi="Times New Roman"/>
                <w:color w:val="000000" w:themeColor="text1"/>
                <w:kern w:val="2"/>
                <w:sz w:val="21"/>
                <w:szCs w:val="21"/>
                <w:highlight w:val="none"/>
                <w:lang w:eastAsia="zh-CN"/>
                <w14:textFill>
                  <w14:solidFill>
                    <w14:schemeClr w14:val="tx1"/>
                  </w14:solidFill>
                </w14:textFill>
              </w:rPr>
            </w:pPr>
            <w:r>
              <w:rPr>
                <w:rFonts w:hint="eastAsia" w:ascii="Times New Roman" w:hAnsi="Times New Roman"/>
                <w:color w:val="000000" w:themeColor="text1"/>
                <w:kern w:val="2"/>
                <w:sz w:val="21"/>
                <w:szCs w:val="21"/>
                <w:highlight w:val="none"/>
                <w:lang w:eastAsia="zh-CN"/>
                <w14:textFill>
                  <w14:solidFill>
                    <w14:schemeClr w14:val="tx1"/>
                  </w14:solidFill>
                </w14:textFill>
              </w:rPr>
              <w:t>1</w:t>
            </w:r>
            <w:r>
              <w:rPr>
                <w:rFonts w:ascii="Times New Roman" w:hAnsi="Times New Roman"/>
                <w:color w:val="000000" w:themeColor="text1"/>
                <w:kern w:val="2"/>
                <w:sz w:val="21"/>
                <w:szCs w:val="21"/>
                <w:highlight w:val="none"/>
                <w:lang w:eastAsia="zh-CN"/>
                <w14:textFill>
                  <w14:solidFill>
                    <w14:schemeClr w14:val="tx1"/>
                  </w14:solidFill>
                </w14:textFill>
              </w:rPr>
              <w:t>1</w:t>
            </w:r>
          </w:p>
        </w:tc>
        <w:tc>
          <w:tcPr>
            <w:tcW w:w="5000" w:type="dxa"/>
            <w:shd w:val="clear" w:color="auto" w:fill="auto"/>
            <w:vAlign w:val="center"/>
          </w:tcPr>
          <w:p>
            <w:pPr>
              <w:widowControl/>
              <w:spacing w:line="360" w:lineRule="auto"/>
              <w:jc w:val="center"/>
              <w:rPr>
                <w:rFonts w:ascii="Times New Roman" w:hAnsi="Times New Roman"/>
                <w:color w:val="000000" w:themeColor="text1"/>
                <w:kern w:val="2"/>
                <w:sz w:val="21"/>
                <w:szCs w:val="21"/>
                <w:highlight w:val="none"/>
                <w:lang w:eastAsia="zh-CN"/>
                <w14:textFill>
                  <w14:solidFill>
                    <w14:schemeClr w14:val="tx1"/>
                  </w14:solidFill>
                </w14:textFill>
              </w:rPr>
            </w:pPr>
            <w:r>
              <w:rPr>
                <w:rFonts w:hint="eastAsia" w:ascii="Times New Roman" w:hAnsi="Times New Roman"/>
                <w:color w:val="000000" w:themeColor="text1"/>
                <w:kern w:val="2"/>
                <w:sz w:val="21"/>
                <w:szCs w:val="21"/>
                <w:highlight w:val="none"/>
                <w:lang w:eastAsia="zh-CN"/>
                <w14:textFill>
                  <w14:solidFill>
                    <w14:schemeClr w14:val="tx1"/>
                  </w14:solidFill>
                </w14:textFill>
              </w:rPr>
              <w:t>计量泵</w:t>
            </w:r>
          </w:p>
        </w:tc>
        <w:tc>
          <w:tcPr>
            <w:tcW w:w="2412" w:type="dxa"/>
            <w:shd w:val="clear" w:color="auto" w:fill="auto"/>
            <w:vAlign w:val="center"/>
          </w:tcPr>
          <w:p>
            <w:pPr>
              <w:widowControl/>
              <w:spacing w:line="360" w:lineRule="auto"/>
              <w:jc w:val="center"/>
              <w:rPr>
                <w:rFonts w:ascii="Times New Roman" w:hAnsi="Times New Roman"/>
                <w:color w:val="000000" w:themeColor="text1"/>
                <w:kern w:val="2"/>
                <w:sz w:val="21"/>
                <w:szCs w:val="21"/>
                <w:highlight w:val="none"/>
                <w:lang w:eastAsia="zh-CN"/>
                <w14:textFill>
                  <w14:solidFill>
                    <w14:schemeClr w14:val="tx1"/>
                  </w14:solidFill>
                </w14:textFill>
              </w:rPr>
            </w:pPr>
            <w:r>
              <w:rPr>
                <w:rFonts w:hint="eastAsia" w:ascii="Times New Roman" w:hAnsi="Times New Roman"/>
                <w:color w:val="000000" w:themeColor="text1"/>
                <w:kern w:val="2"/>
                <w:sz w:val="21"/>
                <w:szCs w:val="21"/>
                <w:highlight w:val="none"/>
                <w:lang w:eastAsia="zh-CN"/>
                <w14:textFill>
                  <w14:solidFill>
                    <w14:schemeClr w14:val="tx1"/>
                  </w14:solidFill>
                </w14:textFill>
              </w:rPr>
              <w:t>GB/T7782-2020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788" w:type="dxa"/>
            <w:shd w:val="clear" w:color="auto" w:fill="auto"/>
            <w:vAlign w:val="center"/>
          </w:tcPr>
          <w:p>
            <w:pPr>
              <w:widowControl/>
              <w:spacing w:line="360" w:lineRule="auto"/>
              <w:jc w:val="center"/>
              <w:rPr>
                <w:rFonts w:ascii="Times New Roman" w:hAnsi="Times New Roman"/>
                <w:color w:val="000000" w:themeColor="text1"/>
                <w:kern w:val="2"/>
                <w:sz w:val="21"/>
                <w:szCs w:val="21"/>
                <w:highlight w:val="none"/>
                <w:lang w:eastAsia="zh-CN"/>
                <w14:textFill>
                  <w14:solidFill>
                    <w14:schemeClr w14:val="tx1"/>
                  </w14:solidFill>
                </w14:textFill>
              </w:rPr>
            </w:pPr>
            <w:r>
              <w:rPr>
                <w:rFonts w:hint="eastAsia" w:ascii="Times New Roman" w:hAnsi="Times New Roman"/>
                <w:color w:val="000000" w:themeColor="text1"/>
                <w:kern w:val="2"/>
                <w:sz w:val="21"/>
                <w:szCs w:val="21"/>
                <w:highlight w:val="none"/>
                <w:lang w:eastAsia="zh-CN"/>
                <w14:textFill>
                  <w14:solidFill>
                    <w14:schemeClr w14:val="tx1"/>
                  </w14:solidFill>
                </w14:textFill>
              </w:rPr>
              <w:t>1</w:t>
            </w:r>
            <w:r>
              <w:rPr>
                <w:rFonts w:ascii="Times New Roman" w:hAnsi="Times New Roman"/>
                <w:color w:val="000000" w:themeColor="text1"/>
                <w:kern w:val="2"/>
                <w:sz w:val="21"/>
                <w:szCs w:val="21"/>
                <w:highlight w:val="none"/>
                <w:lang w:eastAsia="zh-CN"/>
                <w14:textFill>
                  <w14:solidFill>
                    <w14:schemeClr w14:val="tx1"/>
                  </w14:solidFill>
                </w14:textFill>
              </w:rPr>
              <w:t>2</w:t>
            </w:r>
          </w:p>
        </w:tc>
        <w:tc>
          <w:tcPr>
            <w:tcW w:w="5000" w:type="dxa"/>
            <w:shd w:val="clear" w:color="auto" w:fill="auto"/>
            <w:vAlign w:val="center"/>
          </w:tcPr>
          <w:p>
            <w:pPr>
              <w:widowControl/>
              <w:spacing w:line="360" w:lineRule="auto"/>
              <w:jc w:val="center"/>
              <w:rPr>
                <w:rFonts w:ascii="Times New Roman" w:hAnsi="Times New Roman"/>
                <w:color w:val="000000" w:themeColor="text1"/>
                <w:kern w:val="2"/>
                <w:sz w:val="21"/>
                <w:szCs w:val="21"/>
                <w:highlight w:val="none"/>
                <w:lang w:eastAsia="zh-CN"/>
                <w14:textFill>
                  <w14:solidFill>
                    <w14:schemeClr w14:val="tx1"/>
                  </w14:solidFill>
                </w14:textFill>
              </w:rPr>
            </w:pPr>
            <w:r>
              <w:rPr>
                <w:rFonts w:hint="eastAsia" w:ascii="Times New Roman" w:hAnsi="Times New Roman"/>
                <w:color w:val="000000" w:themeColor="text1"/>
                <w:kern w:val="2"/>
                <w:sz w:val="21"/>
                <w:szCs w:val="21"/>
                <w:highlight w:val="none"/>
                <w:lang w:eastAsia="zh-CN"/>
                <w14:textFill>
                  <w14:solidFill>
                    <w14:schemeClr w14:val="tx1"/>
                  </w14:solidFill>
                </w14:textFill>
              </w:rPr>
              <w:t>环境保护产品技术要求水处理用加药装置</w:t>
            </w:r>
          </w:p>
        </w:tc>
        <w:tc>
          <w:tcPr>
            <w:tcW w:w="2412" w:type="dxa"/>
            <w:shd w:val="clear" w:color="auto" w:fill="auto"/>
            <w:vAlign w:val="center"/>
          </w:tcPr>
          <w:p>
            <w:pPr>
              <w:widowControl/>
              <w:spacing w:line="360" w:lineRule="auto"/>
              <w:jc w:val="center"/>
              <w:rPr>
                <w:rFonts w:ascii="Times New Roman" w:hAnsi="Times New Roman"/>
                <w:color w:val="000000" w:themeColor="text1"/>
                <w:kern w:val="2"/>
                <w:sz w:val="21"/>
                <w:szCs w:val="21"/>
                <w:highlight w:val="none"/>
                <w:lang w:eastAsia="zh-CN"/>
                <w14:textFill>
                  <w14:solidFill>
                    <w14:schemeClr w14:val="tx1"/>
                  </w14:solidFill>
                </w14:textFill>
              </w:rPr>
            </w:pPr>
            <w:r>
              <w:rPr>
                <w:rFonts w:hint="eastAsia" w:ascii="Times New Roman" w:hAnsi="Times New Roman"/>
                <w:color w:val="000000" w:themeColor="text1"/>
                <w:kern w:val="2"/>
                <w:sz w:val="21"/>
                <w:szCs w:val="21"/>
                <w:highlight w:val="none"/>
                <w:lang w:eastAsia="zh-CN"/>
                <w14:textFill>
                  <w14:solidFill>
                    <w14:schemeClr w14:val="tx1"/>
                  </w14:solidFill>
                </w14:textFill>
              </w:rPr>
              <w:t>HJ/T369-2007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788" w:type="dxa"/>
            <w:shd w:val="clear" w:color="auto" w:fill="auto"/>
            <w:vAlign w:val="center"/>
          </w:tcPr>
          <w:p>
            <w:pPr>
              <w:widowControl/>
              <w:spacing w:line="360" w:lineRule="auto"/>
              <w:jc w:val="center"/>
              <w:rPr>
                <w:rFonts w:ascii="Times New Roman" w:hAnsi="Times New Roman"/>
                <w:color w:val="000000" w:themeColor="text1"/>
                <w:kern w:val="2"/>
                <w:sz w:val="21"/>
                <w:szCs w:val="21"/>
                <w:highlight w:val="none"/>
                <w:lang w:eastAsia="zh-CN"/>
                <w14:textFill>
                  <w14:solidFill>
                    <w14:schemeClr w14:val="tx1"/>
                  </w14:solidFill>
                </w14:textFill>
              </w:rPr>
            </w:pPr>
            <w:r>
              <w:rPr>
                <w:rFonts w:hint="eastAsia" w:ascii="Times New Roman" w:hAnsi="Times New Roman"/>
                <w:color w:val="000000" w:themeColor="text1"/>
                <w:kern w:val="2"/>
                <w:sz w:val="21"/>
                <w:szCs w:val="21"/>
                <w:highlight w:val="none"/>
                <w:lang w:eastAsia="zh-CN"/>
                <w14:textFill>
                  <w14:solidFill>
                    <w14:schemeClr w14:val="tx1"/>
                  </w14:solidFill>
                </w14:textFill>
              </w:rPr>
              <w:t>13</w:t>
            </w:r>
          </w:p>
        </w:tc>
        <w:tc>
          <w:tcPr>
            <w:tcW w:w="5000" w:type="dxa"/>
            <w:shd w:val="clear" w:color="auto" w:fill="auto"/>
            <w:vAlign w:val="center"/>
          </w:tcPr>
          <w:p>
            <w:pPr>
              <w:widowControl/>
              <w:spacing w:line="360" w:lineRule="auto"/>
              <w:jc w:val="center"/>
              <w:rPr>
                <w:rFonts w:ascii="Times New Roman" w:hAnsi="Times New Roman"/>
                <w:color w:val="000000" w:themeColor="text1"/>
                <w:kern w:val="2"/>
                <w:sz w:val="21"/>
                <w:szCs w:val="21"/>
                <w:highlight w:val="none"/>
                <w:lang w:eastAsia="zh-CN"/>
                <w14:textFill>
                  <w14:solidFill>
                    <w14:schemeClr w14:val="tx1"/>
                  </w14:solidFill>
                </w14:textFill>
              </w:rPr>
            </w:pPr>
            <w:r>
              <w:rPr>
                <w:rFonts w:hint="eastAsia" w:ascii="Times New Roman" w:hAnsi="Times New Roman"/>
                <w:color w:val="000000" w:themeColor="text1"/>
                <w:kern w:val="2"/>
                <w:sz w:val="21"/>
                <w:szCs w:val="21"/>
                <w:highlight w:val="none"/>
                <w:lang w:eastAsia="zh-CN"/>
                <w14:textFill>
                  <w14:solidFill>
                    <w14:schemeClr w14:val="tx1"/>
                  </w14:solidFill>
                </w14:textFill>
              </w:rPr>
              <w:t>环境保护产品技术要求罗茨鼓风机</w:t>
            </w:r>
          </w:p>
        </w:tc>
        <w:tc>
          <w:tcPr>
            <w:tcW w:w="2412" w:type="dxa"/>
            <w:shd w:val="clear" w:color="auto" w:fill="auto"/>
            <w:vAlign w:val="center"/>
          </w:tcPr>
          <w:p>
            <w:pPr>
              <w:widowControl/>
              <w:spacing w:line="360" w:lineRule="auto"/>
              <w:jc w:val="center"/>
              <w:rPr>
                <w:rFonts w:ascii="Times New Roman" w:hAnsi="Times New Roman"/>
                <w:color w:val="000000" w:themeColor="text1"/>
                <w:kern w:val="2"/>
                <w:sz w:val="21"/>
                <w:szCs w:val="21"/>
                <w:highlight w:val="none"/>
                <w:lang w:eastAsia="zh-CN"/>
                <w14:textFill>
                  <w14:solidFill>
                    <w14:schemeClr w14:val="tx1"/>
                  </w14:solidFill>
                </w14:textFill>
              </w:rPr>
            </w:pPr>
            <w:r>
              <w:rPr>
                <w:rFonts w:ascii="Times New Roman" w:hAnsi="Times New Roman"/>
                <w:color w:val="000000" w:themeColor="text1"/>
                <w:kern w:val="2"/>
                <w:sz w:val="21"/>
                <w:szCs w:val="21"/>
                <w:highlight w:val="none"/>
                <w:lang w:eastAsia="zh-CN"/>
                <w14:textFill>
                  <w14:solidFill>
                    <w14:schemeClr w14:val="tx1"/>
                  </w14:solidFill>
                </w14:textFill>
              </w:rPr>
              <w:t>HJ/T251-2006</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788" w:type="dxa"/>
            <w:shd w:val="clear" w:color="auto" w:fill="auto"/>
            <w:vAlign w:val="center"/>
          </w:tcPr>
          <w:p>
            <w:pPr>
              <w:widowControl/>
              <w:spacing w:line="360" w:lineRule="auto"/>
              <w:jc w:val="center"/>
              <w:rPr>
                <w:rFonts w:ascii="Times New Roman" w:hAnsi="Times New Roman"/>
                <w:color w:val="000000" w:themeColor="text1"/>
                <w:kern w:val="2"/>
                <w:sz w:val="21"/>
                <w:szCs w:val="21"/>
                <w:highlight w:val="none"/>
                <w:lang w:eastAsia="zh-CN"/>
                <w14:textFill>
                  <w14:solidFill>
                    <w14:schemeClr w14:val="tx1"/>
                  </w14:solidFill>
                </w14:textFill>
              </w:rPr>
            </w:pPr>
            <w:r>
              <w:rPr>
                <w:rFonts w:ascii="Times New Roman" w:hAnsi="Times New Roman"/>
                <w:color w:val="000000" w:themeColor="text1"/>
                <w:kern w:val="2"/>
                <w:sz w:val="21"/>
                <w:szCs w:val="21"/>
                <w:highlight w:val="none"/>
                <w:lang w:eastAsia="zh-CN"/>
                <w14:textFill>
                  <w14:solidFill>
                    <w14:schemeClr w14:val="tx1"/>
                  </w14:solidFill>
                </w14:textFill>
              </w:rPr>
              <w:t>14</w:t>
            </w:r>
          </w:p>
        </w:tc>
        <w:tc>
          <w:tcPr>
            <w:tcW w:w="5000" w:type="dxa"/>
            <w:shd w:val="clear" w:color="auto" w:fill="auto"/>
            <w:vAlign w:val="center"/>
          </w:tcPr>
          <w:p>
            <w:pPr>
              <w:widowControl/>
              <w:spacing w:line="360" w:lineRule="auto"/>
              <w:jc w:val="center"/>
              <w:rPr>
                <w:rFonts w:ascii="Times New Roman" w:hAnsi="Times New Roman"/>
                <w:color w:val="000000" w:themeColor="text1"/>
                <w:kern w:val="2"/>
                <w:sz w:val="21"/>
                <w:szCs w:val="21"/>
                <w:highlight w:val="none"/>
                <w:lang w:eastAsia="zh-CN"/>
                <w14:textFill>
                  <w14:solidFill>
                    <w14:schemeClr w14:val="tx1"/>
                  </w14:solidFill>
                </w14:textFill>
              </w:rPr>
            </w:pPr>
            <w:r>
              <w:rPr>
                <w:rFonts w:hint="eastAsia" w:ascii="Times New Roman" w:hAnsi="Times New Roman"/>
                <w:color w:val="000000" w:themeColor="text1"/>
                <w:kern w:val="2"/>
                <w:sz w:val="21"/>
                <w:szCs w:val="21"/>
                <w:highlight w:val="none"/>
                <w:lang w:eastAsia="zh-CN"/>
                <w14:textFill>
                  <w14:solidFill>
                    <w14:schemeClr w14:val="tx1"/>
                  </w14:solidFill>
                </w14:textFill>
              </w:rPr>
              <w:t>环境保护产品技术要求格栅除污机</w:t>
            </w:r>
          </w:p>
        </w:tc>
        <w:tc>
          <w:tcPr>
            <w:tcW w:w="2412" w:type="dxa"/>
            <w:shd w:val="clear" w:color="auto" w:fill="auto"/>
            <w:vAlign w:val="center"/>
          </w:tcPr>
          <w:p>
            <w:pPr>
              <w:widowControl/>
              <w:spacing w:line="360" w:lineRule="auto"/>
              <w:jc w:val="center"/>
              <w:rPr>
                <w:rFonts w:ascii="Times New Roman" w:hAnsi="Times New Roman"/>
                <w:color w:val="000000" w:themeColor="text1"/>
                <w:kern w:val="2"/>
                <w:sz w:val="21"/>
                <w:szCs w:val="21"/>
                <w:highlight w:val="none"/>
                <w:lang w:eastAsia="zh-CN"/>
                <w14:textFill>
                  <w14:solidFill>
                    <w14:schemeClr w14:val="tx1"/>
                  </w14:solidFill>
                </w14:textFill>
              </w:rPr>
            </w:pPr>
            <w:r>
              <w:rPr>
                <w:rFonts w:ascii="Times New Roman" w:hAnsi="Times New Roman"/>
                <w:color w:val="000000" w:themeColor="text1"/>
                <w:kern w:val="2"/>
                <w:sz w:val="21"/>
                <w:szCs w:val="21"/>
                <w:highlight w:val="none"/>
                <w:lang w:eastAsia="zh-CN"/>
                <w14:textFill>
                  <w14:solidFill>
                    <w14:schemeClr w14:val="tx1"/>
                  </w14:solidFill>
                </w14:textFill>
              </w:rPr>
              <w:t>HJ/T262-2006</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788" w:type="dxa"/>
            <w:shd w:val="clear" w:color="auto" w:fill="auto"/>
            <w:vAlign w:val="center"/>
          </w:tcPr>
          <w:p>
            <w:pPr>
              <w:widowControl/>
              <w:spacing w:line="360" w:lineRule="auto"/>
              <w:jc w:val="center"/>
              <w:rPr>
                <w:rFonts w:ascii="Times New Roman" w:hAnsi="Times New Roman"/>
                <w:color w:val="000000" w:themeColor="text1"/>
                <w:kern w:val="2"/>
                <w:sz w:val="21"/>
                <w:szCs w:val="21"/>
                <w:highlight w:val="none"/>
                <w:lang w:eastAsia="zh-CN"/>
                <w14:textFill>
                  <w14:solidFill>
                    <w14:schemeClr w14:val="tx1"/>
                  </w14:solidFill>
                </w14:textFill>
              </w:rPr>
            </w:pPr>
            <w:r>
              <w:rPr>
                <w:rFonts w:ascii="Times New Roman" w:hAnsi="Times New Roman"/>
                <w:color w:val="000000" w:themeColor="text1"/>
                <w:kern w:val="2"/>
                <w:sz w:val="21"/>
                <w:szCs w:val="21"/>
                <w:highlight w:val="none"/>
                <w:lang w:eastAsia="zh-CN"/>
                <w14:textFill>
                  <w14:solidFill>
                    <w14:schemeClr w14:val="tx1"/>
                  </w14:solidFill>
                </w14:textFill>
              </w:rPr>
              <w:t>15</w:t>
            </w:r>
          </w:p>
        </w:tc>
        <w:tc>
          <w:tcPr>
            <w:tcW w:w="5000" w:type="dxa"/>
            <w:shd w:val="clear" w:color="auto" w:fill="auto"/>
            <w:vAlign w:val="center"/>
          </w:tcPr>
          <w:p>
            <w:pPr>
              <w:widowControl/>
              <w:spacing w:line="360" w:lineRule="auto"/>
              <w:jc w:val="center"/>
              <w:rPr>
                <w:rFonts w:ascii="Times New Roman" w:hAnsi="Times New Roman"/>
                <w:color w:val="000000" w:themeColor="text1"/>
                <w:kern w:val="2"/>
                <w:sz w:val="21"/>
                <w:szCs w:val="21"/>
                <w:highlight w:val="none"/>
                <w:lang w:eastAsia="zh-CN"/>
                <w14:textFill>
                  <w14:solidFill>
                    <w14:schemeClr w14:val="tx1"/>
                  </w14:solidFill>
                </w14:textFill>
              </w:rPr>
            </w:pPr>
            <w:r>
              <w:rPr>
                <w:rFonts w:hint="eastAsia" w:ascii="Times New Roman" w:hAnsi="Times New Roman"/>
                <w:color w:val="000000" w:themeColor="text1"/>
                <w:kern w:val="2"/>
                <w:sz w:val="21"/>
                <w:szCs w:val="21"/>
                <w:highlight w:val="none"/>
                <w:lang w:eastAsia="zh-CN"/>
                <w14:textFill>
                  <w14:solidFill>
                    <w14:schemeClr w14:val="tx1"/>
                  </w14:solidFill>
                </w14:textFill>
              </w:rPr>
              <w:t>环境保护产品技术要求旋转式细格栅</w:t>
            </w:r>
          </w:p>
        </w:tc>
        <w:tc>
          <w:tcPr>
            <w:tcW w:w="2412" w:type="dxa"/>
            <w:shd w:val="clear" w:color="auto" w:fill="auto"/>
            <w:vAlign w:val="center"/>
          </w:tcPr>
          <w:p>
            <w:pPr>
              <w:widowControl/>
              <w:spacing w:line="360" w:lineRule="auto"/>
              <w:jc w:val="center"/>
              <w:rPr>
                <w:rFonts w:ascii="Times New Roman" w:hAnsi="Times New Roman"/>
                <w:color w:val="000000" w:themeColor="text1"/>
                <w:kern w:val="2"/>
                <w:sz w:val="21"/>
                <w:szCs w:val="21"/>
                <w:highlight w:val="none"/>
                <w:lang w:eastAsia="zh-CN"/>
                <w14:textFill>
                  <w14:solidFill>
                    <w14:schemeClr w14:val="tx1"/>
                  </w14:solidFill>
                </w14:textFill>
              </w:rPr>
            </w:pPr>
            <w:r>
              <w:rPr>
                <w:rFonts w:ascii="Times New Roman" w:hAnsi="Times New Roman"/>
                <w:color w:val="000000" w:themeColor="text1"/>
                <w:kern w:val="2"/>
                <w:sz w:val="21"/>
                <w:szCs w:val="21"/>
                <w:highlight w:val="none"/>
                <w:lang w:eastAsia="zh-CN"/>
                <w14:textFill>
                  <w14:solidFill>
                    <w14:schemeClr w14:val="tx1"/>
                  </w14:solidFill>
                </w14:textFill>
              </w:rPr>
              <w:t>HJ/T250-2006</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788" w:type="dxa"/>
            <w:shd w:val="clear" w:color="auto" w:fill="auto"/>
            <w:vAlign w:val="center"/>
          </w:tcPr>
          <w:p>
            <w:pPr>
              <w:widowControl/>
              <w:spacing w:line="360" w:lineRule="auto"/>
              <w:jc w:val="center"/>
              <w:rPr>
                <w:rFonts w:ascii="Times New Roman" w:hAnsi="Times New Roman"/>
                <w:color w:val="000000" w:themeColor="text1"/>
                <w:kern w:val="2"/>
                <w:sz w:val="21"/>
                <w:szCs w:val="21"/>
                <w:highlight w:val="none"/>
                <w:lang w:eastAsia="zh-CN"/>
                <w14:textFill>
                  <w14:solidFill>
                    <w14:schemeClr w14:val="tx1"/>
                  </w14:solidFill>
                </w14:textFill>
              </w:rPr>
            </w:pPr>
            <w:r>
              <w:rPr>
                <w:rFonts w:ascii="Times New Roman" w:hAnsi="Times New Roman"/>
                <w:color w:val="000000" w:themeColor="text1"/>
                <w:kern w:val="2"/>
                <w:sz w:val="21"/>
                <w:szCs w:val="21"/>
                <w:highlight w:val="none"/>
                <w:lang w:eastAsia="zh-CN"/>
                <w14:textFill>
                  <w14:solidFill>
                    <w14:schemeClr w14:val="tx1"/>
                  </w14:solidFill>
                </w14:textFill>
              </w:rPr>
              <w:t>16</w:t>
            </w:r>
          </w:p>
        </w:tc>
        <w:tc>
          <w:tcPr>
            <w:tcW w:w="5000" w:type="dxa"/>
            <w:shd w:val="clear" w:color="auto" w:fill="auto"/>
            <w:vAlign w:val="center"/>
          </w:tcPr>
          <w:p>
            <w:pPr>
              <w:widowControl/>
              <w:spacing w:line="360" w:lineRule="auto"/>
              <w:jc w:val="center"/>
              <w:rPr>
                <w:rFonts w:ascii="Times New Roman" w:hAnsi="Times New Roman"/>
                <w:color w:val="000000" w:themeColor="text1"/>
                <w:kern w:val="2"/>
                <w:sz w:val="21"/>
                <w:szCs w:val="21"/>
                <w:highlight w:val="none"/>
                <w:lang w:eastAsia="zh-CN"/>
                <w14:textFill>
                  <w14:solidFill>
                    <w14:schemeClr w14:val="tx1"/>
                  </w14:solidFill>
                </w14:textFill>
              </w:rPr>
            </w:pPr>
            <w:r>
              <w:rPr>
                <w:rFonts w:hint="eastAsia" w:ascii="Times New Roman" w:hAnsi="宋体"/>
                <w:color w:val="000000" w:themeColor="text1"/>
                <w:kern w:val="2"/>
                <w:sz w:val="21"/>
                <w:szCs w:val="21"/>
                <w:highlight w:val="none"/>
                <w:lang w:eastAsia="zh-CN"/>
                <w14:textFill>
                  <w14:solidFill>
                    <w14:schemeClr w14:val="tx1"/>
                  </w14:solidFill>
                </w14:textFill>
              </w:rPr>
              <w:t>特种设备安全技术规范制定导则</w:t>
            </w:r>
          </w:p>
        </w:tc>
        <w:tc>
          <w:tcPr>
            <w:tcW w:w="2412" w:type="dxa"/>
            <w:shd w:val="clear" w:color="auto" w:fill="auto"/>
            <w:vAlign w:val="center"/>
          </w:tcPr>
          <w:p>
            <w:pPr>
              <w:widowControl/>
              <w:spacing w:line="360" w:lineRule="auto"/>
              <w:jc w:val="center"/>
              <w:rPr>
                <w:rFonts w:ascii="Times New Roman" w:hAnsi="Times New Roman"/>
                <w:color w:val="000000" w:themeColor="text1"/>
                <w:kern w:val="2"/>
                <w:sz w:val="21"/>
                <w:szCs w:val="21"/>
                <w:highlight w:val="none"/>
                <w:lang w:eastAsia="zh-CN"/>
                <w14:textFill>
                  <w14:solidFill>
                    <w14:schemeClr w14:val="tx1"/>
                  </w14:solidFill>
                </w14:textFill>
              </w:rPr>
            </w:pPr>
            <w:r>
              <w:rPr>
                <w:rFonts w:hint="eastAsia" w:ascii="Times New Roman" w:hAnsi="宋体"/>
                <w:color w:val="000000" w:themeColor="text1"/>
                <w:kern w:val="2"/>
                <w:sz w:val="21"/>
                <w:szCs w:val="21"/>
                <w:highlight w:val="none"/>
                <w:lang w:eastAsia="zh-CN"/>
                <w14:textFill>
                  <w14:solidFill>
                    <w14:schemeClr w14:val="tx1"/>
                  </w14:solidFill>
                </w14:textFill>
              </w:rPr>
              <w:t>TSG01-2014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788" w:type="dxa"/>
            <w:shd w:val="clear" w:color="auto" w:fill="auto"/>
            <w:vAlign w:val="center"/>
          </w:tcPr>
          <w:p>
            <w:pPr>
              <w:widowControl/>
              <w:spacing w:line="360" w:lineRule="auto"/>
              <w:jc w:val="center"/>
              <w:rPr>
                <w:rFonts w:ascii="Times New Roman" w:hAnsi="Times New Roman"/>
                <w:color w:val="000000" w:themeColor="text1"/>
                <w:kern w:val="2"/>
                <w:sz w:val="21"/>
                <w:szCs w:val="21"/>
                <w:highlight w:val="none"/>
                <w:lang w:eastAsia="zh-CN"/>
                <w14:textFill>
                  <w14:solidFill>
                    <w14:schemeClr w14:val="tx1"/>
                  </w14:solidFill>
                </w14:textFill>
              </w:rPr>
            </w:pPr>
            <w:r>
              <w:rPr>
                <w:rFonts w:ascii="Times New Roman" w:hAnsi="Times New Roman"/>
                <w:color w:val="000000" w:themeColor="text1"/>
                <w:kern w:val="2"/>
                <w:sz w:val="21"/>
                <w:szCs w:val="21"/>
                <w:highlight w:val="none"/>
                <w:lang w:eastAsia="zh-CN"/>
                <w14:textFill>
                  <w14:solidFill>
                    <w14:schemeClr w14:val="tx1"/>
                  </w14:solidFill>
                </w14:textFill>
              </w:rPr>
              <w:t>17</w:t>
            </w:r>
          </w:p>
        </w:tc>
        <w:tc>
          <w:tcPr>
            <w:tcW w:w="5000" w:type="dxa"/>
            <w:shd w:val="clear" w:color="auto" w:fill="auto"/>
            <w:vAlign w:val="center"/>
          </w:tcPr>
          <w:p>
            <w:pPr>
              <w:widowControl/>
              <w:spacing w:line="360" w:lineRule="auto"/>
              <w:jc w:val="center"/>
              <w:rPr>
                <w:rFonts w:ascii="Times New Roman" w:hAnsi="Times New Roman"/>
                <w:color w:val="000000" w:themeColor="text1"/>
                <w:kern w:val="2"/>
                <w:sz w:val="21"/>
                <w:szCs w:val="21"/>
                <w:highlight w:val="none"/>
                <w:lang w:eastAsia="zh-CN"/>
                <w14:textFill>
                  <w14:solidFill>
                    <w14:schemeClr w14:val="tx1"/>
                  </w14:solidFill>
                </w14:textFill>
              </w:rPr>
            </w:pPr>
            <w:r>
              <w:rPr>
                <w:rFonts w:hint="eastAsia" w:ascii="Times New Roman" w:hAnsi="宋体"/>
                <w:color w:val="000000" w:themeColor="text1"/>
                <w:kern w:val="2"/>
                <w:sz w:val="21"/>
                <w:szCs w:val="21"/>
                <w:highlight w:val="none"/>
                <w:lang w:eastAsia="zh-CN"/>
                <w14:textFill>
                  <w14:solidFill>
                    <w14:schemeClr w14:val="tx1"/>
                  </w14:solidFill>
                </w14:textFill>
              </w:rPr>
              <w:t>特种设备事故报告和调查处理导则</w:t>
            </w:r>
          </w:p>
        </w:tc>
        <w:tc>
          <w:tcPr>
            <w:tcW w:w="2412" w:type="dxa"/>
            <w:shd w:val="clear" w:color="auto" w:fill="auto"/>
            <w:vAlign w:val="center"/>
          </w:tcPr>
          <w:p>
            <w:pPr>
              <w:widowControl/>
              <w:spacing w:line="360" w:lineRule="auto"/>
              <w:jc w:val="center"/>
              <w:rPr>
                <w:rFonts w:ascii="Times New Roman" w:hAnsi="Times New Roman"/>
                <w:color w:val="000000" w:themeColor="text1"/>
                <w:kern w:val="2"/>
                <w:sz w:val="21"/>
                <w:szCs w:val="21"/>
                <w:highlight w:val="none"/>
                <w:lang w:eastAsia="zh-CN"/>
                <w14:textFill>
                  <w14:solidFill>
                    <w14:schemeClr w14:val="tx1"/>
                  </w14:solidFill>
                </w14:textFill>
              </w:rPr>
            </w:pPr>
            <w:r>
              <w:rPr>
                <w:rFonts w:hint="eastAsia" w:ascii="Times New Roman" w:hAnsi="宋体"/>
                <w:color w:val="000000" w:themeColor="text1"/>
                <w:kern w:val="2"/>
                <w:sz w:val="21"/>
                <w:szCs w:val="21"/>
                <w:highlight w:val="none"/>
                <w:lang w:eastAsia="zh-CN"/>
                <w14:textFill>
                  <w14:solidFill>
                    <w14:schemeClr w14:val="tx1"/>
                  </w14:solidFill>
                </w14:textFill>
              </w:rPr>
              <w:t>TSG03-2015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788" w:type="dxa"/>
            <w:shd w:val="clear" w:color="auto" w:fill="auto"/>
            <w:vAlign w:val="center"/>
          </w:tcPr>
          <w:p>
            <w:pPr>
              <w:widowControl/>
              <w:spacing w:line="360" w:lineRule="auto"/>
              <w:jc w:val="center"/>
              <w:rPr>
                <w:rFonts w:ascii="Times New Roman" w:hAnsi="Times New Roman"/>
                <w:color w:val="000000" w:themeColor="text1"/>
                <w:kern w:val="2"/>
                <w:sz w:val="21"/>
                <w:szCs w:val="21"/>
                <w:highlight w:val="none"/>
                <w:lang w:eastAsia="zh-CN"/>
                <w14:textFill>
                  <w14:solidFill>
                    <w14:schemeClr w14:val="tx1"/>
                  </w14:solidFill>
                </w14:textFill>
              </w:rPr>
            </w:pPr>
            <w:r>
              <w:rPr>
                <w:rFonts w:ascii="Times New Roman" w:hAnsi="Times New Roman"/>
                <w:color w:val="000000" w:themeColor="text1"/>
                <w:kern w:val="2"/>
                <w:sz w:val="21"/>
                <w:szCs w:val="21"/>
                <w:highlight w:val="none"/>
                <w:lang w:eastAsia="zh-CN"/>
                <w14:textFill>
                  <w14:solidFill>
                    <w14:schemeClr w14:val="tx1"/>
                  </w14:solidFill>
                </w14:textFill>
              </w:rPr>
              <w:t>18</w:t>
            </w:r>
          </w:p>
        </w:tc>
        <w:tc>
          <w:tcPr>
            <w:tcW w:w="5000" w:type="dxa"/>
            <w:shd w:val="clear" w:color="auto" w:fill="auto"/>
            <w:vAlign w:val="center"/>
          </w:tcPr>
          <w:p>
            <w:pPr>
              <w:widowControl/>
              <w:spacing w:line="360" w:lineRule="auto"/>
              <w:jc w:val="center"/>
              <w:rPr>
                <w:rFonts w:ascii="Times New Roman" w:hAnsi="Times New Roman"/>
                <w:color w:val="000000" w:themeColor="text1"/>
                <w:kern w:val="2"/>
                <w:sz w:val="21"/>
                <w:szCs w:val="21"/>
                <w:highlight w:val="none"/>
                <w:lang w:eastAsia="zh-CN"/>
                <w14:textFill>
                  <w14:solidFill>
                    <w14:schemeClr w14:val="tx1"/>
                  </w14:solidFill>
                </w14:textFill>
              </w:rPr>
            </w:pPr>
            <w:r>
              <w:rPr>
                <w:rFonts w:hint="eastAsia" w:ascii="Times New Roman" w:hAnsi="宋体"/>
                <w:color w:val="000000" w:themeColor="text1"/>
                <w:kern w:val="2"/>
                <w:sz w:val="21"/>
                <w:szCs w:val="21"/>
                <w:highlight w:val="none"/>
                <w:lang w:eastAsia="zh-CN"/>
                <w14:textFill>
                  <w14:solidFill>
                    <w14:schemeClr w14:val="tx1"/>
                  </w14:solidFill>
                </w14:textFill>
              </w:rPr>
              <w:t>特种设备使用管理规则</w:t>
            </w:r>
          </w:p>
        </w:tc>
        <w:tc>
          <w:tcPr>
            <w:tcW w:w="2412" w:type="dxa"/>
            <w:shd w:val="clear" w:color="auto" w:fill="auto"/>
            <w:vAlign w:val="center"/>
          </w:tcPr>
          <w:p>
            <w:pPr>
              <w:widowControl/>
              <w:spacing w:line="360" w:lineRule="auto"/>
              <w:jc w:val="center"/>
              <w:rPr>
                <w:rFonts w:ascii="Times New Roman" w:hAnsi="Times New Roman"/>
                <w:color w:val="000000" w:themeColor="text1"/>
                <w:kern w:val="2"/>
                <w:sz w:val="21"/>
                <w:szCs w:val="21"/>
                <w:highlight w:val="none"/>
                <w:lang w:eastAsia="zh-CN"/>
                <w14:textFill>
                  <w14:solidFill>
                    <w14:schemeClr w14:val="tx1"/>
                  </w14:solidFill>
                </w14:textFill>
              </w:rPr>
            </w:pPr>
            <w:r>
              <w:rPr>
                <w:rFonts w:hint="eastAsia" w:ascii="Times New Roman" w:hAnsi="宋体"/>
                <w:color w:val="000000" w:themeColor="text1"/>
                <w:kern w:val="2"/>
                <w:sz w:val="21"/>
                <w:szCs w:val="21"/>
                <w:highlight w:val="none"/>
                <w:lang w:eastAsia="zh-CN"/>
                <w14:textFill>
                  <w14:solidFill>
                    <w14:schemeClr w14:val="tx1"/>
                  </w14:solidFill>
                </w14:textFill>
              </w:rPr>
              <w:t>TSG08-2017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788" w:type="dxa"/>
            <w:shd w:val="clear" w:color="auto" w:fill="auto"/>
            <w:vAlign w:val="center"/>
          </w:tcPr>
          <w:p>
            <w:pPr>
              <w:widowControl/>
              <w:spacing w:line="360" w:lineRule="auto"/>
              <w:jc w:val="center"/>
              <w:rPr>
                <w:rFonts w:ascii="Times New Roman" w:hAnsi="Times New Roman"/>
                <w:color w:val="000000" w:themeColor="text1"/>
                <w:kern w:val="2"/>
                <w:sz w:val="21"/>
                <w:szCs w:val="21"/>
                <w:highlight w:val="none"/>
                <w:lang w:eastAsia="zh-CN"/>
                <w14:textFill>
                  <w14:solidFill>
                    <w14:schemeClr w14:val="tx1"/>
                  </w14:solidFill>
                </w14:textFill>
              </w:rPr>
            </w:pPr>
            <w:r>
              <w:rPr>
                <w:rFonts w:ascii="Times New Roman" w:hAnsi="Times New Roman"/>
                <w:color w:val="000000" w:themeColor="text1"/>
                <w:kern w:val="2"/>
                <w:sz w:val="21"/>
                <w:szCs w:val="21"/>
                <w:highlight w:val="none"/>
                <w:lang w:eastAsia="zh-CN"/>
                <w14:textFill>
                  <w14:solidFill>
                    <w14:schemeClr w14:val="tx1"/>
                  </w14:solidFill>
                </w14:textFill>
              </w:rPr>
              <w:t>19</w:t>
            </w:r>
          </w:p>
        </w:tc>
        <w:tc>
          <w:tcPr>
            <w:tcW w:w="5000" w:type="dxa"/>
            <w:shd w:val="clear" w:color="auto" w:fill="auto"/>
            <w:vAlign w:val="center"/>
          </w:tcPr>
          <w:p>
            <w:pPr>
              <w:widowControl/>
              <w:spacing w:line="360" w:lineRule="auto"/>
              <w:jc w:val="center"/>
              <w:rPr>
                <w:rFonts w:ascii="Times New Roman" w:hAnsi="宋体"/>
                <w:color w:val="000000" w:themeColor="text1"/>
                <w:kern w:val="2"/>
                <w:sz w:val="21"/>
                <w:szCs w:val="21"/>
                <w:highlight w:val="none"/>
                <w:lang w:eastAsia="zh-CN"/>
                <w14:textFill>
                  <w14:solidFill>
                    <w14:schemeClr w14:val="tx1"/>
                  </w14:solidFill>
                </w14:textFill>
              </w:rPr>
            </w:pPr>
            <w:r>
              <w:rPr>
                <w:rFonts w:ascii="Times New Roman" w:hAnsi="宋体"/>
                <w:bCs/>
                <w:color w:val="000000" w:themeColor="text1"/>
                <w:kern w:val="2"/>
                <w:sz w:val="21"/>
                <w:szCs w:val="21"/>
                <w:highlight w:val="none"/>
                <w:lang w:eastAsia="zh-CN"/>
                <w14:textFill>
                  <w14:solidFill>
                    <w14:schemeClr w14:val="tx1"/>
                  </w14:solidFill>
                </w14:textFill>
              </w:rPr>
              <w:t>生产过程安全卫生要求总则</w:t>
            </w:r>
          </w:p>
        </w:tc>
        <w:tc>
          <w:tcPr>
            <w:tcW w:w="2412" w:type="dxa"/>
            <w:shd w:val="clear" w:color="auto" w:fill="auto"/>
            <w:vAlign w:val="center"/>
          </w:tcPr>
          <w:p>
            <w:pPr>
              <w:widowControl/>
              <w:spacing w:line="360" w:lineRule="auto"/>
              <w:jc w:val="center"/>
              <w:rPr>
                <w:rFonts w:ascii="Times New Roman" w:hAnsi="宋体"/>
                <w:color w:val="000000" w:themeColor="text1"/>
                <w:kern w:val="2"/>
                <w:sz w:val="21"/>
                <w:szCs w:val="21"/>
                <w:highlight w:val="none"/>
                <w:lang w:eastAsia="zh-CN"/>
                <w14:textFill>
                  <w14:solidFill>
                    <w14:schemeClr w14:val="tx1"/>
                  </w14:solidFill>
                </w14:textFill>
              </w:rPr>
            </w:pPr>
            <w:r>
              <w:rPr>
                <w:rFonts w:ascii="Times New Roman" w:hAnsi="Times New Roman"/>
                <w:bCs/>
                <w:color w:val="000000" w:themeColor="text1"/>
                <w:kern w:val="2"/>
                <w:sz w:val="21"/>
                <w:szCs w:val="21"/>
                <w:highlight w:val="none"/>
                <w:lang w:eastAsia="zh-CN"/>
                <w14:textFill>
                  <w14:solidFill>
                    <w14:schemeClr w14:val="tx1"/>
                  </w14:solidFill>
                </w14:textFill>
              </w:rPr>
              <w:t>GB/T12801-2008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788" w:type="dxa"/>
            <w:shd w:val="clear" w:color="auto" w:fill="auto"/>
            <w:vAlign w:val="center"/>
          </w:tcPr>
          <w:p>
            <w:pPr>
              <w:widowControl/>
              <w:spacing w:line="360" w:lineRule="auto"/>
              <w:jc w:val="center"/>
              <w:rPr>
                <w:rFonts w:ascii="Times New Roman" w:hAnsi="Times New Roman"/>
                <w:color w:val="000000" w:themeColor="text1"/>
                <w:kern w:val="2"/>
                <w:sz w:val="21"/>
                <w:szCs w:val="21"/>
                <w:highlight w:val="none"/>
                <w:lang w:eastAsia="zh-CN"/>
                <w14:textFill>
                  <w14:solidFill>
                    <w14:schemeClr w14:val="tx1"/>
                  </w14:solidFill>
                </w14:textFill>
              </w:rPr>
            </w:pPr>
            <w:r>
              <w:rPr>
                <w:rFonts w:ascii="Times New Roman" w:hAnsi="Times New Roman"/>
                <w:color w:val="000000" w:themeColor="text1"/>
                <w:kern w:val="2"/>
                <w:sz w:val="21"/>
                <w:szCs w:val="21"/>
                <w:highlight w:val="none"/>
                <w:lang w:eastAsia="zh-CN"/>
                <w14:textFill>
                  <w14:solidFill>
                    <w14:schemeClr w14:val="tx1"/>
                  </w14:solidFill>
                </w14:textFill>
              </w:rPr>
              <w:t>20</w:t>
            </w:r>
          </w:p>
        </w:tc>
        <w:tc>
          <w:tcPr>
            <w:tcW w:w="5000" w:type="dxa"/>
            <w:shd w:val="clear" w:color="auto" w:fill="auto"/>
            <w:vAlign w:val="center"/>
          </w:tcPr>
          <w:p>
            <w:pPr>
              <w:widowControl/>
              <w:spacing w:line="360" w:lineRule="auto"/>
              <w:jc w:val="center"/>
              <w:rPr>
                <w:rFonts w:ascii="Times New Roman" w:hAnsi="宋体"/>
                <w:color w:val="000000" w:themeColor="text1"/>
                <w:kern w:val="2"/>
                <w:sz w:val="21"/>
                <w:szCs w:val="21"/>
                <w:highlight w:val="none"/>
                <w:lang w:eastAsia="zh-CN"/>
                <w14:textFill>
                  <w14:solidFill>
                    <w14:schemeClr w14:val="tx1"/>
                  </w14:solidFill>
                </w14:textFill>
              </w:rPr>
            </w:pPr>
            <w:r>
              <w:rPr>
                <w:rFonts w:ascii="Times New Roman" w:hAnsi="宋体"/>
                <w:bCs/>
                <w:color w:val="000000" w:themeColor="text1"/>
                <w:kern w:val="2"/>
                <w:sz w:val="21"/>
                <w:szCs w:val="21"/>
                <w:highlight w:val="none"/>
                <w:lang w:eastAsia="zh-CN"/>
                <w14:textFill>
                  <w14:solidFill>
                    <w14:schemeClr w14:val="tx1"/>
                  </w14:solidFill>
                </w14:textFill>
              </w:rPr>
              <w:t>工业企业设计卫生标准</w:t>
            </w:r>
          </w:p>
        </w:tc>
        <w:tc>
          <w:tcPr>
            <w:tcW w:w="2412" w:type="dxa"/>
            <w:shd w:val="clear" w:color="auto" w:fill="auto"/>
            <w:vAlign w:val="center"/>
          </w:tcPr>
          <w:p>
            <w:pPr>
              <w:widowControl/>
              <w:spacing w:line="360" w:lineRule="auto"/>
              <w:jc w:val="center"/>
              <w:rPr>
                <w:rFonts w:ascii="Times New Roman" w:hAnsi="宋体"/>
                <w:color w:val="000000" w:themeColor="text1"/>
                <w:kern w:val="2"/>
                <w:sz w:val="21"/>
                <w:szCs w:val="21"/>
                <w:highlight w:val="none"/>
                <w:lang w:eastAsia="zh-CN"/>
                <w14:textFill>
                  <w14:solidFill>
                    <w14:schemeClr w14:val="tx1"/>
                  </w14:solidFill>
                </w14:textFill>
              </w:rPr>
            </w:pPr>
            <w:r>
              <w:rPr>
                <w:rFonts w:ascii="Times New Roman" w:hAnsi="Times New Roman"/>
                <w:color w:val="000000" w:themeColor="text1"/>
                <w:kern w:val="2"/>
                <w:sz w:val="21"/>
                <w:szCs w:val="21"/>
                <w:highlight w:val="none"/>
                <w:lang w:eastAsia="zh-CN"/>
                <w14:textFill>
                  <w14:solidFill>
                    <w14:schemeClr w14:val="tx1"/>
                  </w14:solidFill>
                </w14:textFill>
              </w:rPr>
              <w:t>GBZ1-2010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788" w:type="dxa"/>
            <w:shd w:val="clear" w:color="auto" w:fill="auto"/>
            <w:vAlign w:val="center"/>
          </w:tcPr>
          <w:p>
            <w:pPr>
              <w:widowControl/>
              <w:spacing w:line="360" w:lineRule="auto"/>
              <w:jc w:val="center"/>
              <w:rPr>
                <w:rFonts w:ascii="Times New Roman" w:hAnsi="Times New Roman"/>
                <w:color w:val="000000" w:themeColor="text1"/>
                <w:kern w:val="2"/>
                <w:sz w:val="21"/>
                <w:szCs w:val="21"/>
                <w:highlight w:val="none"/>
                <w:lang w:eastAsia="zh-CN"/>
                <w14:textFill>
                  <w14:solidFill>
                    <w14:schemeClr w14:val="tx1"/>
                  </w14:solidFill>
                </w14:textFill>
              </w:rPr>
            </w:pPr>
            <w:r>
              <w:rPr>
                <w:rFonts w:ascii="Times New Roman" w:hAnsi="Times New Roman"/>
                <w:color w:val="000000" w:themeColor="text1"/>
                <w:kern w:val="2"/>
                <w:sz w:val="21"/>
                <w:szCs w:val="21"/>
                <w:highlight w:val="none"/>
                <w:lang w:eastAsia="zh-CN"/>
                <w14:textFill>
                  <w14:solidFill>
                    <w14:schemeClr w14:val="tx1"/>
                  </w14:solidFill>
                </w14:textFill>
              </w:rPr>
              <w:t>21</w:t>
            </w:r>
          </w:p>
        </w:tc>
        <w:tc>
          <w:tcPr>
            <w:tcW w:w="5000" w:type="dxa"/>
            <w:shd w:val="clear" w:color="auto" w:fill="auto"/>
            <w:vAlign w:val="center"/>
          </w:tcPr>
          <w:p>
            <w:pPr>
              <w:widowControl/>
              <w:spacing w:line="360" w:lineRule="auto"/>
              <w:jc w:val="center"/>
              <w:rPr>
                <w:rFonts w:ascii="Times New Roman" w:hAnsi="宋体"/>
                <w:color w:val="000000" w:themeColor="text1"/>
                <w:kern w:val="2"/>
                <w:sz w:val="21"/>
                <w:szCs w:val="21"/>
                <w:highlight w:val="none"/>
                <w:lang w:eastAsia="zh-CN"/>
                <w14:textFill>
                  <w14:solidFill>
                    <w14:schemeClr w14:val="tx1"/>
                  </w14:solidFill>
                </w14:textFill>
              </w:rPr>
            </w:pPr>
            <w:r>
              <w:rPr>
                <w:rFonts w:ascii="Times New Roman" w:hAnsi="宋体"/>
                <w:color w:val="000000" w:themeColor="text1"/>
                <w:kern w:val="2"/>
                <w:sz w:val="21"/>
                <w:szCs w:val="21"/>
                <w:highlight w:val="none"/>
                <w:lang w:eastAsia="zh-CN"/>
                <w14:textFill>
                  <w14:solidFill>
                    <w14:schemeClr w14:val="tx1"/>
                  </w14:solidFill>
                </w14:textFill>
              </w:rPr>
              <w:t>工业企业厂界环境噪声排放标准</w:t>
            </w:r>
          </w:p>
        </w:tc>
        <w:tc>
          <w:tcPr>
            <w:tcW w:w="2412" w:type="dxa"/>
            <w:shd w:val="clear" w:color="auto" w:fill="auto"/>
            <w:vAlign w:val="center"/>
          </w:tcPr>
          <w:p>
            <w:pPr>
              <w:widowControl/>
              <w:spacing w:line="360" w:lineRule="auto"/>
              <w:jc w:val="center"/>
              <w:rPr>
                <w:rFonts w:ascii="Times New Roman" w:hAnsi="宋体"/>
                <w:color w:val="000000" w:themeColor="text1"/>
                <w:kern w:val="2"/>
                <w:sz w:val="21"/>
                <w:szCs w:val="21"/>
                <w:highlight w:val="none"/>
                <w:lang w:eastAsia="zh-CN"/>
                <w14:textFill>
                  <w14:solidFill>
                    <w14:schemeClr w14:val="tx1"/>
                  </w14:solidFill>
                </w14:textFill>
              </w:rPr>
            </w:pPr>
            <w:r>
              <w:rPr>
                <w:rFonts w:ascii="Times New Roman" w:hAnsi="Times New Roman"/>
                <w:color w:val="000000" w:themeColor="text1"/>
                <w:kern w:val="2"/>
                <w:sz w:val="21"/>
                <w:szCs w:val="21"/>
                <w:highlight w:val="none"/>
                <w:lang w:eastAsia="zh-CN"/>
                <w14:textFill>
                  <w14:solidFill>
                    <w14:schemeClr w14:val="tx1"/>
                  </w14:solidFill>
                </w14:textFill>
              </w:rPr>
              <w:t>GB12348-2008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788" w:type="dxa"/>
            <w:shd w:val="clear" w:color="auto" w:fill="auto"/>
            <w:vAlign w:val="center"/>
          </w:tcPr>
          <w:p>
            <w:pPr>
              <w:jc w:val="center"/>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2</w:t>
            </w:r>
            <w:r>
              <w:rPr>
                <w:rFonts w:cs="宋体"/>
                <w:color w:val="000000" w:themeColor="text1"/>
                <w:kern w:val="2"/>
                <w:sz w:val="21"/>
                <w:szCs w:val="21"/>
                <w:highlight w:val="none"/>
                <w14:textFill>
                  <w14:solidFill>
                    <w14:schemeClr w14:val="tx1"/>
                  </w14:solidFill>
                </w14:textFill>
              </w:rPr>
              <w:t>2</w:t>
            </w:r>
          </w:p>
        </w:tc>
        <w:tc>
          <w:tcPr>
            <w:tcW w:w="5000" w:type="dxa"/>
            <w:shd w:val="clear" w:color="auto" w:fill="auto"/>
            <w:vAlign w:val="center"/>
          </w:tcPr>
          <w:p>
            <w:pPr>
              <w:widowControl/>
              <w:spacing w:line="360" w:lineRule="auto"/>
              <w:jc w:val="center"/>
              <w:rPr>
                <w:rFonts w:ascii="Times New Roman" w:hAnsi="宋体"/>
                <w:color w:val="000000" w:themeColor="text1"/>
                <w:kern w:val="2"/>
                <w:sz w:val="21"/>
                <w:szCs w:val="21"/>
                <w:highlight w:val="none"/>
                <w:lang w:eastAsia="zh-CN"/>
                <w14:textFill>
                  <w14:solidFill>
                    <w14:schemeClr w14:val="tx1"/>
                  </w14:solidFill>
                </w14:textFill>
              </w:rPr>
            </w:pPr>
            <w:r>
              <w:rPr>
                <w:rFonts w:ascii="Times New Roman" w:hAnsi="宋体"/>
                <w:color w:val="000000" w:themeColor="text1"/>
                <w:kern w:val="2"/>
                <w:sz w:val="21"/>
                <w:szCs w:val="21"/>
                <w:highlight w:val="none"/>
                <w:lang w:eastAsia="zh-CN"/>
                <w14:textFill>
                  <w14:solidFill>
                    <w14:schemeClr w14:val="tx1"/>
                  </w14:solidFill>
                </w14:textFill>
              </w:rPr>
              <w:t>工业建筑防腐蚀设计规范</w:t>
            </w:r>
          </w:p>
        </w:tc>
        <w:tc>
          <w:tcPr>
            <w:tcW w:w="2412" w:type="dxa"/>
            <w:shd w:val="clear" w:color="auto" w:fill="auto"/>
            <w:vAlign w:val="center"/>
          </w:tcPr>
          <w:p>
            <w:pPr>
              <w:widowControl/>
              <w:spacing w:line="360" w:lineRule="auto"/>
              <w:jc w:val="center"/>
              <w:rPr>
                <w:rFonts w:ascii="Times New Roman" w:hAnsi="宋体"/>
                <w:color w:val="000000" w:themeColor="text1"/>
                <w:kern w:val="2"/>
                <w:sz w:val="21"/>
                <w:szCs w:val="21"/>
                <w:highlight w:val="none"/>
                <w:lang w:eastAsia="zh-CN"/>
                <w14:textFill>
                  <w14:solidFill>
                    <w14:schemeClr w14:val="tx1"/>
                  </w14:solidFill>
                </w14:textFill>
              </w:rPr>
            </w:pPr>
            <w:r>
              <w:rPr>
                <w:rFonts w:ascii="Times New Roman" w:hAnsi="Times New Roman"/>
                <w:color w:val="000000" w:themeColor="text1"/>
                <w:kern w:val="2"/>
                <w:sz w:val="21"/>
                <w:szCs w:val="21"/>
                <w:highlight w:val="none"/>
                <w:lang w:eastAsia="zh-CN"/>
                <w14:textFill>
                  <w14:solidFill>
                    <w14:schemeClr w14:val="tx1"/>
                  </w14:solidFill>
                </w14:textFill>
              </w:rPr>
              <w:t>GB50046-2008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788" w:type="dxa"/>
            <w:shd w:val="clear" w:color="auto" w:fill="auto"/>
            <w:vAlign w:val="center"/>
          </w:tcPr>
          <w:p>
            <w:pPr>
              <w:jc w:val="center"/>
              <w:rPr>
                <w:rFonts w:cs="宋体"/>
                <w:color w:val="000000" w:themeColor="text1"/>
                <w:kern w:val="2"/>
                <w:sz w:val="21"/>
                <w:szCs w:val="21"/>
                <w:highlight w:val="none"/>
                <w14:textFill>
                  <w14:solidFill>
                    <w14:schemeClr w14:val="tx1"/>
                  </w14:solidFill>
                </w14:textFill>
              </w:rPr>
            </w:pPr>
            <w:r>
              <w:rPr>
                <w:rFonts w:cs="宋体"/>
                <w:color w:val="000000" w:themeColor="text1"/>
                <w:kern w:val="2"/>
                <w:sz w:val="21"/>
                <w:szCs w:val="21"/>
                <w:highlight w:val="none"/>
                <w14:textFill>
                  <w14:solidFill>
                    <w14:schemeClr w14:val="tx1"/>
                  </w14:solidFill>
                </w14:textFill>
              </w:rPr>
              <w:t>23</w:t>
            </w:r>
          </w:p>
        </w:tc>
        <w:tc>
          <w:tcPr>
            <w:tcW w:w="5000" w:type="dxa"/>
            <w:shd w:val="clear" w:color="auto" w:fill="auto"/>
            <w:vAlign w:val="center"/>
          </w:tcPr>
          <w:p>
            <w:pPr>
              <w:widowControl/>
              <w:spacing w:line="360" w:lineRule="auto"/>
              <w:jc w:val="center"/>
              <w:rPr>
                <w:rFonts w:ascii="Times New Roman" w:hAnsi="宋体"/>
                <w:color w:val="000000" w:themeColor="text1"/>
                <w:kern w:val="2"/>
                <w:sz w:val="21"/>
                <w:szCs w:val="21"/>
                <w:highlight w:val="none"/>
                <w:lang w:eastAsia="zh-CN"/>
                <w14:textFill>
                  <w14:solidFill>
                    <w14:schemeClr w14:val="tx1"/>
                  </w14:solidFill>
                </w14:textFill>
              </w:rPr>
            </w:pPr>
            <w:r>
              <w:rPr>
                <w:rFonts w:ascii="Times New Roman" w:hAnsi="宋体"/>
                <w:color w:val="000000" w:themeColor="text1"/>
                <w:kern w:val="2"/>
                <w:sz w:val="21"/>
                <w:szCs w:val="21"/>
                <w:highlight w:val="none"/>
                <w:lang w:eastAsia="zh-CN"/>
                <w14:textFill>
                  <w14:solidFill>
                    <w14:schemeClr w14:val="tx1"/>
                  </w14:solidFill>
                </w14:textFill>
              </w:rPr>
              <w:t>化工设备、管道外防腐设计规定</w:t>
            </w:r>
          </w:p>
        </w:tc>
        <w:tc>
          <w:tcPr>
            <w:tcW w:w="2412" w:type="dxa"/>
            <w:shd w:val="clear" w:color="auto" w:fill="auto"/>
            <w:vAlign w:val="center"/>
          </w:tcPr>
          <w:p>
            <w:pPr>
              <w:widowControl/>
              <w:spacing w:line="360" w:lineRule="auto"/>
              <w:jc w:val="center"/>
              <w:rPr>
                <w:rFonts w:ascii="Times New Roman" w:hAnsi="宋体"/>
                <w:color w:val="000000" w:themeColor="text1"/>
                <w:kern w:val="2"/>
                <w:sz w:val="21"/>
                <w:szCs w:val="21"/>
                <w:highlight w:val="none"/>
                <w:lang w:eastAsia="zh-CN"/>
                <w14:textFill>
                  <w14:solidFill>
                    <w14:schemeClr w14:val="tx1"/>
                  </w14:solidFill>
                </w14:textFill>
              </w:rPr>
            </w:pPr>
            <w:r>
              <w:rPr>
                <w:rFonts w:ascii="Times New Roman" w:hAnsi="Times New Roman"/>
                <w:color w:val="000000" w:themeColor="text1"/>
                <w:kern w:val="2"/>
                <w:sz w:val="21"/>
                <w:szCs w:val="21"/>
                <w:highlight w:val="none"/>
                <w:lang w:eastAsia="zh-CN"/>
                <w14:textFill>
                  <w14:solidFill>
                    <w14:schemeClr w14:val="tx1"/>
                  </w14:solidFill>
                </w14:textFill>
              </w:rPr>
              <w:t>HG</w:t>
            </w:r>
            <w:r>
              <w:rPr>
                <w:rFonts w:hint="eastAsia" w:ascii="Times New Roman" w:hAnsi="Times New Roman"/>
                <w:color w:val="000000" w:themeColor="text1"/>
                <w:kern w:val="2"/>
                <w:sz w:val="21"/>
                <w:szCs w:val="21"/>
                <w:highlight w:val="none"/>
                <w:lang w:eastAsia="zh-CN"/>
                <w14:textFill>
                  <w14:solidFill>
                    <w14:schemeClr w14:val="tx1"/>
                  </w14:solidFill>
                </w14:textFill>
              </w:rPr>
              <w:t>/T20679</w:t>
            </w:r>
            <w:r>
              <w:rPr>
                <w:rFonts w:ascii="Times New Roman" w:hAnsi="Times New Roman"/>
                <w:color w:val="000000" w:themeColor="text1"/>
                <w:kern w:val="2"/>
                <w:sz w:val="21"/>
                <w:szCs w:val="21"/>
                <w:highlight w:val="none"/>
                <w:lang w:eastAsia="zh-CN"/>
                <w14:textFill>
                  <w14:solidFill>
                    <w14:schemeClr w14:val="tx1"/>
                  </w14:solidFill>
                </w14:textFill>
              </w:rPr>
              <w:t>-</w:t>
            </w:r>
            <w:r>
              <w:rPr>
                <w:rFonts w:hint="eastAsia" w:ascii="Times New Roman" w:hAnsi="Times New Roman"/>
                <w:color w:val="000000" w:themeColor="text1"/>
                <w:kern w:val="2"/>
                <w:sz w:val="21"/>
                <w:szCs w:val="21"/>
                <w:highlight w:val="none"/>
                <w:lang w:eastAsia="zh-CN"/>
                <w14:textFill>
                  <w14:solidFill>
                    <w14:schemeClr w14:val="tx1"/>
                  </w14:solidFill>
                </w14:textFill>
              </w:rPr>
              <w:t>2014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788" w:type="dxa"/>
            <w:shd w:val="clear" w:color="auto" w:fill="auto"/>
            <w:vAlign w:val="center"/>
          </w:tcPr>
          <w:p>
            <w:pPr>
              <w:jc w:val="center"/>
              <w:rPr>
                <w:rFonts w:cs="宋体"/>
                <w:color w:val="000000" w:themeColor="text1"/>
                <w:kern w:val="2"/>
                <w:sz w:val="21"/>
                <w:szCs w:val="21"/>
                <w:highlight w:val="none"/>
                <w14:textFill>
                  <w14:solidFill>
                    <w14:schemeClr w14:val="tx1"/>
                  </w14:solidFill>
                </w14:textFill>
              </w:rPr>
            </w:pPr>
            <w:r>
              <w:rPr>
                <w:rFonts w:cs="宋体"/>
                <w:color w:val="000000" w:themeColor="text1"/>
                <w:kern w:val="2"/>
                <w:sz w:val="21"/>
                <w:szCs w:val="21"/>
                <w:highlight w:val="none"/>
                <w14:textFill>
                  <w14:solidFill>
                    <w14:schemeClr w14:val="tx1"/>
                  </w14:solidFill>
                </w14:textFill>
              </w:rPr>
              <w:t>24</w:t>
            </w:r>
          </w:p>
        </w:tc>
        <w:tc>
          <w:tcPr>
            <w:tcW w:w="5000" w:type="dxa"/>
            <w:shd w:val="clear" w:color="auto" w:fill="auto"/>
            <w:vAlign w:val="center"/>
          </w:tcPr>
          <w:p>
            <w:pPr>
              <w:widowControl/>
              <w:spacing w:line="360" w:lineRule="auto"/>
              <w:jc w:val="center"/>
              <w:rPr>
                <w:rFonts w:ascii="Times New Roman" w:hAnsi="宋体"/>
                <w:color w:val="000000" w:themeColor="text1"/>
                <w:kern w:val="2"/>
                <w:sz w:val="21"/>
                <w:szCs w:val="21"/>
                <w:highlight w:val="none"/>
                <w:lang w:eastAsia="zh-CN"/>
                <w14:textFill>
                  <w14:solidFill>
                    <w14:schemeClr w14:val="tx1"/>
                  </w14:solidFill>
                </w14:textFill>
              </w:rPr>
            </w:pPr>
            <w:r>
              <w:rPr>
                <w:rFonts w:ascii="Times New Roman" w:hAnsi="宋体"/>
                <w:color w:val="000000" w:themeColor="text1"/>
                <w:kern w:val="2"/>
                <w:sz w:val="21"/>
                <w:szCs w:val="21"/>
                <w:highlight w:val="none"/>
                <w:lang w:eastAsia="zh-CN"/>
                <w14:textFill>
                  <w14:solidFill>
                    <w14:schemeClr w14:val="tx1"/>
                  </w14:solidFill>
                </w14:textFill>
              </w:rPr>
              <w:t>橡胶衬里</w:t>
            </w:r>
            <w:r>
              <w:rPr>
                <w:rFonts w:hint="eastAsia" w:ascii="Times New Roman" w:hAnsi="宋体"/>
                <w:color w:val="000000" w:themeColor="text1"/>
                <w:kern w:val="2"/>
                <w:sz w:val="21"/>
                <w:szCs w:val="21"/>
                <w:highlight w:val="none"/>
                <w:lang w:eastAsia="zh-CN"/>
                <w14:textFill>
                  <w14:solidFill>
                    <w14:schemeClr w14:val="tx1"/>
                  </w14:solidFill>
                </w14:textFill>
              </w:rPr>
              <w:t>-</w:t>
            </w:r>
            <w:r>
              <w:rPr>
                <w:rFonts w:ascii="Times New Roman" w:hAnsi="宋体"/>
                <w:color w:val="000000" w:themeColor="text1"/>
                <w:kern w:val="2"/>
                <w:sz w:val="21"/>
                <w:szCs w:val="21"/>
                <w:highlight w:val="none"/>
                <w:lang w:eastAsia="zh-CN"/>
                <w14:textFill>
                  <w14:solidFill>
                    <w14:schemeClr w14:val="tx1"/>
                  </w14:solidFill>
                </w14:textFill>
              </w:rPr>
              <w:t>设备防腐</w:t>
            </w:r>
            <w:r>
              <w:rPr>
                <w:rFonts w:hint="eastAsia" w:ascii="Times New Roman" w:hAnsi="宋体"/>
                <w:color w:val="000000" w:themeColor="text1"/>
                <w:kern w:val="2"/>
                <w:sz w:val="21"/>
                <w:szCs w:val="21"/>
                <w:highlight w:val="none"/>
                <w:lang w:eastAsia="zh-CN"/>
                <w14:textFill>
                  <w14:solidFill>
                    <w14:schemeClr w14:val="tx1"/>
                  </w14:solidFill>
                </w14:textFill>
              </w:rPr>
              <w:t>衬里</w:t>
            </w:r>
          </w:p>
        </w:tc>
        <w:tc>
          <w:tcPr>
            <w:tcW w:w="2412" w:type="dxa"/>
            <w:shd w:val="clear" w:color="auto" w:fill="auto"/>
            <w:vAlign w:val="center"/>
          </w:tcPr>
          <w:p>
            <w:pPr>
              <w:widowControl/>
              <w:spacing w:line="360" w:lineRule="auto"/>
              <w:jc w:val="center"/>
              <w:rPr>
                <w:rFonts w:ascii="Times New Roman" w:hAnsi="宋体"/>
                <w:color w:val="000000" w:themeColor="text1"/>
                <w:kern w:val="2"/>
                <w:sz w:val="21"/>
                <w:szCs w:val="21"/>
                <w:highlight w:val="none"/>
                <w:lang w:eastAsia="zh-CN"/>
                <w14:textFill>
                  <w14:solidFill>
                    <w14:schemeClr w14:val="tx1"/>
                  </w14:solidFill>
                </w14:textFill>
              </w:rPr>
            </w:pPr>
            <w:r>
              <w:rPr>
                <w:rFonts w:hint="eastAsia" w:ascii="Times New Roman" w:hAnsi="Times New Roman"/>
                <w:color w:val="000000" w:themeColor="text1"/>
                <w:kern w:val="2"/>
                <w:sz w:val="21"/>
                <w:szCs w:val="21"/>
                <w:highlight w:val="none"/>
                <w:lang w:eastAsia="zh-CN"/>
                <w14:textFill>
                  <w14:solidFill>
                    <w14:schemeClr w14:val="tx1"/>
                  </w14:solidFill>
                </w14:textFill>
              </w:rPr>
              <w:t>GB/T18241.1-2014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788" w:type="dxa"/>
            <w:shd w:val="clear" w:color="auto" w:fill="auto"/>
            <w:vAlign w:val="center"/>
          </w:tcPr>
          <w:p>
            <w:pPr>
              <w:jc w:val="center"/>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2</w:t>
            </w:r>
            <w:r>
              <w:rPr>
                <w:rFonts w:cs="宋体"/>
                <w:color w:val="000000" w:themeColor="text1"/>
                <w:kern w:val="2"/>
                <w:sz w:val="21"/>
                <w:szCs w:val="21"/>
                <w:highlight w:val="none"/>
                <w14:textFill>
                  <w14:solidFill>
                    <w14:schemeClr w14:val="tx1"/>
                  </w14:solidFill>
                </w14:textFill>
              </w:rPr>
              <w:t>5</w:t>
            </w:r>
          </w:p>
        </w:tc>
        <w:tc>
          <w:tcPr>
            <w:tcW w:w="5000" w:type="dxa"/>
            <w:shd w:val="clear" w:color="auto" w:fill="auto"/>
            <w:vAlign w:val="center"/>
          </w:tcPr>
          <w:p>
            <w:pPr>
              <w:jc w:val="center"/>
              <w:rPr>
                <w:rFonts w:cs="宋体"/>
                <w:color w:val="000000" w:themeColor="text1"/>
                <w:kern w:val="2"/>
                <w:sz w:val="21"/>
                <w:szCs w:val="21"/>
                <w:highlight w:val="none"/>
                <w:lang w:eastAsia="zh-CN"/>
                <w14:textFill>
                  <w14:solidFill>
                    <w14:schemeClr w14:val="tx1"/>
                  </w14:solidFill>
                </w14:textFill>
              </w:rPr>
            </w:pPr>
            <w:r>
              <w:rPr>
                <w:rFonts w:hint="eastAsia" w:cs="宋体"/>
                <w:color w:val="000000" w:themeColor="text1"/>
                <w:kern w:val="2"/>
                <w:sz w:val="21"/>
                <w:szCs w:val="21"/>
                <w:highlight w:val="none"/>
                <w:lang w:eastAsia="zh-CN"/>
                <w14:textFill>
                  <w14:solidFill>
                    <w14:schemeClr w14:val="tx1"/>
                  </w14:solidFill>
                </w14:textFill>
              </w:rPr>
              <w:t>城镇污水处理</w:t>
            </w:r>
            <w:r>
              <w:rPr>
                <w:rFonts w:cs="宋体"/>
                <w:color w:val="000000" w:themeColor="text1"/>
                <w:kern w:val="2"/>
                <w:sz w:val="21"/>
                <w:szCs w:val="21"/>
                <w:highlight w:val="none"/>
                <w:lang w:eastAsia="zh-CN"/>
                <w14:textFill>
                  <w14:solidFill>
                    <w14:schemeClr w14:val="tx1"/>
                  </w14:solidFill>
                </w14:textFill>
              </w:rPr>
              <w:t>厂</w:t>
            </w:r>
            <w:r>
              <w:rPr>
                <w:rFonts w:hint="eastAsia" w:cs="宋体"/>
                <w:color w:val="000000" w:themeColor="text1"/>
                <w:kern w:val="2"/>
                <w:sz w:val="21"/>
                <w:szCs w:val="21"/>
                <w:highlight w:val="none"/>
                <w:lang w:eastAsia="zh-CN"/>
                <w14:textFill>
                  <w14:solidFill>
                    <w14:schemeClr w14:val="tx1"/>
                  </w14:solidFill>
                </w14:textFill>
              </w:rPr>
              <w:t>污染物排放标准</w:t>
            </w:r>
          </w:p>
        </w:tc>
        <w:tc>
          <w:tcPr>
            <w:tcW w:w="2412" w:type="dxa"/>
            <w:shd w:val="clear" w:color="auto" w:fill="auto"/>
            <w:vAlign w:val="center"/>
          </w:tcPr>
          <w:p>
            <w:pPr>
              <w:jc w:val="center"/>
              <w:rPr>
                <w:rFonts w:cs="宋体"/>
                <w:color w:val="000000" w:themeColor="text1"/>
                <w:kern w:val="2"/>
                <w:sz w:val="21"/>
                <w:szCs w:val="21"/>
                <w:highlight w:val="none"/>
                <w14:textFill>
                  <w14:solidFill>
                    <w14:schemeClr w14:val="tx1"/>
                  </w14:solidFill>
                </w14:textFill>
              </w:rPr>
            </w:pPr>
            <w:r>
              <w:rPr>
                <w:rFonts w:cs="宋体"/>
                <w:color w:val="000000" w:themeColor="text1"/>
                <w:kern w:val="2"/>
                <w:sz w:val="21"/>
                <w:szCs w:val="21"/>
                <w:highlight w:val="none"/>
                <w14:textFill>
                  <w14:solidFill>
                    <w14:schemeClr w14:val="tx1"/>
                  </w14:solidFill>
                </w14:textFill>
              </w:rPr>
              <w:t>GB18918-2002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788" w:type="dxa"/>
            <w:shd w:val="clear" w:color="auto" w:fill="auto"/>
            <w:vAlign w:val="center"/>
          </w:tcPr>
          <w:p>
            <w:pPr>
              <w:jc w:val="center"/>
              <w:rPr>
                <w:rFonts w:cs="宋体"/>
                <w:color w:val="000000" w:themeColor="text1"/>
                <w:kern w:val="2"/>
                <w:sz w:val="21"/>
                <w:szCs w:val="21"/>
                <w:highlight w:val="none"/>
                <w14:textFill>
                  <w14:solidFill>
                    <w14:schemeClr w14:val="tx1"/>
                  </w14:solidFill>
                </w14:textFill>
              </w:rPr>
            </w:pPr>
            <w:r>
              <w:rPr>
                <w:rFonts w:cs="宋体"/>
                <w:color w:val="000000" w:themeColor="text1"/>
                <w:kern w:val="2"/>
                <w:sz w:val="21"/>
                <w:szCs w:val="21"/>
                <w:highlight w:val="none"/>
                <w14:textFill>
                  <w14:solidFill>
                    <w14:schemeClr w14:val="tx1"/>
                  </w14:solidFill>
                </w14:textFill>
              </w:rPr>
              <w:t>26</w:t>
            </w:r>
          </w:p>
        </w:tc>
        <w:tc>
          <w:tcPr>
            <w:tcW w:w="5000" w:type="dxa"/>
            <w:shd w:val="clear" w:color="auto" w:fill="auto"/>
            <w:vAlign w:val="center"/>
          </w:tcPr>
          <w:p>
            <w:pPr>
              <w:jc w:val="center"/>
              <w:rPr>
                <w:rFonts w:cs="宋体"/>
                <w:color w:val="000000" w:themeColor="text1"/>
                <w:kern w:val="2"/>
                <w:sz w:val="21"/>
                <w:szCs w:val="21"/>
                <w:highlight w:val="none"/>
                <w:lang w:eastAsia="zh-CN"/>
                <w14:textFill>
                  <w14:solidFill>
                    <w14:schemeClr w14:val="tx1"/>
                  </w14:solidFill>
                </w14:textFill>
              </w:rPr>
            </w:pPr>
            <w:r>
              <w:rPr>
                <w:rFonts w:cs="宋体"/>
                <w:color w:val="000000" w:themeColor="text1"/>
                <w:kern w:val="2"/>
                <w:sz w:val="21"/>
                <w:szCs w:val="21"/>
                <w:highlight w:val="none"/>
                <w:lang w:eastAsia="zh-CN"/>
                <w14:textFill>
                  <w14:solidFill>
                    <w14:schemeClr w14:val="tx1"/>
                  </w14:solidFill>
                </w14:textFill>
              </w:rPr>
              <w:t>城市污水再生利用工业用水水质</w:t>
            </w:r>
          </w:p>
        </w:tc>
        <w:tc>
          <w:tcPr>
            <w:tcW w:w="2412" w:type="dxa"/>
            <w:shd w:val="clear" w:color="auto" w:fill="auto"/>
            <w:vAlign w:val="center"/>
          </w:tcPr>
          <w:p>
            <w:pPr>
              <w:jc w:val="center"/>
              <w:rPr>
                <w:rFonts w:cs="宋体"/>
                <w:color w:val="000000" w:themeColor="text1"/>
                <w:kern w:val="2"/>
                <w:sz w:val="21"/>
                <w:szCs w:val="21"/>
                <w:highlight w:val="none"/>
                <w14:textFill>
                  <w14:solidFill>
                    <w14:schemeClr w14:val="tx1"/>
                  </w14:solidFill>
                </w14:textFill>
              </w:rPr>
            </w:pPr>
            <w:r>
              <w:rPr>
                <w:rFonts w:cs="宋体"/>
                <w:color w:val="000000" w:themeColor="text1"/>
                <w:kern w:val="2"/>
                <w:sz w:val="21"/>
                <w:szCs w:val="21"/>
                <w:highlight w:val="none"/>
                <w14:textFill>
                  <w14:solidFill>
                    <w14:schemeClr w14:val="tx1"/>
                  </w14:solidFill>
                </w14:textFill>
              </w:rPr>
              <w:t>GB/T19923-2005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788" w:type="dxa"/>
            <w:shd w:val="clear" w:color="auto" w:fill="auto"/>
            <w:vAlign w:val="center"/>
          </w:tcPr>
          <w:p>
            <w:pPr>
              <w:jc w:val="center"/>
              <w:rPr>
                <w:rFonts w:cs="宋体"/>
                <w:color w:val="000000" w:themeColor="text1"/>
                <w:kern w:val="2"/>
                <w:sz w:val="21"/>
                <w:szCs w:val="21"/>
                <w:highlight w:val="none"/>
                <w14:textFill>
                  <w14:solidFill>
                    <w14:schemeClr w14:val="tx1"/>
                  </w14:solidFill>
                </w14:textFill>
              </w:rPr>
            </w:pPr>
            <w:r>
              <w:rPr>
                <w:rFonts w:cs="宋体"/>
                <w:color w:val="000000" w:themeColor="text1"/>
                <w:kern w:val="2"/>
                <w:sz w:val="21"/>
                <w:szCs w:val="21"/>
                <w:highlight w:val="none"/>
                <w14:textFill>
                  <w14:solidFill>
                    <w14:schemeClr w14:val="tx1"/>
                  </w14:solidFill>
                </w14:textFill>
              </w:rPr>
              <w:t>27</w:t>
            </w:r>
          </w:p>
        </w:tc>
        <w:tc>
          <w:tcPr>
            <w:tcW w:w="5000" w:type="dxa"/>
            <w:shd w:val="clear" w:color="auto" w:fill="auto"/>
            <w:vAlign w:val="center"/>
          </w:tcPr>
          <w:p>
            <w:pPr>
              <w:jc w:val="center"/>
              <w:rPr>
                <w:rFonts w:cs="宋体"/>
                <w:color w:val="000000" w:themeColor="text1"/>
                <w:kern w:val="2"/>
                <w:sz w:val="21"/>
                <w:szCs w:val="21"/>
                <w:highlight w:val="none"/>
                <w14:textFill>
                  <w14:solidFill>
                    <w14:schemeClr w14:val="tx1"/>
                  </w14:solidFill>
                </w14:textFill>
              </w:rPr>
            </w:pPr>
            <w:r>
              <w:rPr>
                <w:rFonts w:cs="宋体"/>
                <w:color w:val="000000" w:themeColor="text1"/>
                <w:kern w:val="2"/>
                <w:sz w:val="21"/>
                <w:szCs w:val="21"/>
                <w:highlight w:val="none"/>
                <w14:textFill>
                  <w14:solidFill>
                    <w14:schemeClr w14:val="tx1"/>
                  </w14:solidFill>
                </w14:textFill>
              </w:rPr>
              <w:t>室外排水设计标准</w:t>
            </w:r>
          </w:p>
        </w:tc>
        <w:tc>
          <w:tcPr>
            <w:tcW w:w="2412" w:type="dxa"/>
            <w:shd w:val="clear" w:color="auto" w:fill="auto"/>
            <w:vAlign w:val="center"/>
          </w:tcPr>
          <w:p>
            <w:pPr>
              <w:jc w:val="center"/>
              <w:rPr>
                <w:rFonts w:cs="宋体"/>
                <w:color w:val="000000" w:themeColor="text1"/>
                <w:kern w:val="2"/>
                <w:sz w:val="21"/>
                <w:szCs w:val="21"/>
                <w:highlight w:val="none"/>
                <w14:textFill>
                  <w14:solidFill>
                    <w14:schemeClr w14:val="tx1"/>
                  </w14:solidFill>
                </w14:textFill>
              </w:rPr>
            </w:pPr>
            <w:r>
              <w:rPr>
                <w:rFonts w:cs="宋体"/>
                <w:color w:val="000000" w:themeColor="text1"/>
                <w:kern w:val="2"/>
                <w:sz w:val="21"/>
                <w:szCs w:val="21"/>
                <w:highlight w:val="none"/>
                <w14:textFill>
                  <w14:solidFill>
                    <w14:schemeClr w14:val="tx1"/>
                  </w14:solidFill>
                </w14:textFill>
              </w:rPr>
              <w:t>GB50014-2021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788" w:type="dxa"/>
            <w:shd w:val="clear" w:color="auto" w:fill="auto"/>
            <w:vAlign w:val="center"/>
          </w:tcPr>
          <w:p>
            <w:pPr>
              <w:jc w:val="center"/>
              <w:rPr>
                <w:rFonts w:cs="宋体"/>
                <w:color w:val="000000" w:themeColor="text1"/>
                <w:kern w:val="2"/>
                <w:sz w:val="21"/>
                <w:szCs w:val="21"/>
                <w:highlight w:val="none"/>
                <w14:textFill>
                  <w14:solidFill>
                    <w14:schemeClr w14:val="tx1"/>
                  </w14:solidFill>
                </w14:textFill>
              </w:rPr>
            </w:pPr>
            <w:r>
              <w:rPr>
                <w:rFonts w:cs="宋体"/>
                <w:color w:val="000000" w:themeColor="text1"/>
                <w:kern w:val="2"/>
                <w:sz w:val="21"/>
                <w:szCs w:val="21"/>
                <w:highlight w:val="none"/>
                <w14:textFill>
                  <w14:solidFill>
                    <w14:schemeClr w14:val="tx1"/>
                  </w14:solidFill>
                </w14:textFill>
              </w:rPr>
              <w:t>28</w:t>
            </w:r>
          </w:p>
        </w:tc>
        <w:tc>
          <w:tcPr>
            <w:tcW w:w="5000" w:type="dxa"/>
            <w:shd w:val="clear" w:color="auto" w:fill="auto"/>
            <w:vAlign w:val="center"/>
          </w:tcPr>
          <w:p>
            <w:pPr>
              <w:jc w:val="center"/>
              <w:rPr>
                <w:rFonts w:cs="宋体"/>
                <w:color w:val="000000" w:themeColor="text1"/>
                <w:kern w:val="2"/>
                <w:sz w:val="21"/>
                <w:szCs w:val="21"/>
                <w:highlight w:val="none"/>
                <w14:textFill>
                  <w14:solidFill>
                    <w14:schemeClr w14:val="tx1"/>
                  </w14:solidFill>
                </w14:textFill>
              </w:rPr>
            </w:pPr>
            <w:r>
              <w:rPr>
                <w:rFonts w:cs="宋体"/>
                <w:color w:val="000000" w:themeColor="text1"/>
                <w:kern w:val="2"/>
                <w:sz w:val="21"/>
                <w:szCs w:val="21"/>
                <w:highlight w:val="none"/>
                <w14:textFill>
                  <w14:solidFill>
                    <w14:schemeClr w14:val="tx1"/>
                  </w14:solidFill>
                </w14:textFill>
              </w:rPr>
              <w:t>室外排水设计标准</w:t>
            </w:r>
          </w:p>
        </w:tc>
        <w:tc>
          <w:tcPr>
            <w:tcW w:w="2412" w:type="dxa"/>
            <w:shd w:val="clear" w:color="auto" w:fill="auto"/>
            <w:vAlign w:val="center"/>
          </w:tcPr>
          <w:p>
            <w:pPr>
              <w:jc w:val="center"/>
              <w:rPr>
                <w:rFonts w:cs="宋体"/>
                <w:color w:val="000000" w:themeColor="text1"/>
                <w:kern w:val="2"/>
                <w:sz w:val="21"/>
                <w:szCs w:val="21"/>
                <w:highlight w:val="none"/>
                <w14:textFill>
                  <w14:solidFill>
                    <w14:schemeClr w14:val="tx1"/>
                  </w14:solidFill>
                </w14:textFill>
              </w:rPr>
            </w:pPr>
            <w:r>
              <w:rPr>
                <w:rFonts w:cs="宋体"/>
                <w:color w:val="000000" w:themeColor="text1"/>
                <w:kern w:val="2"/>
                <w:sz w:val="21"/>
                <w:szCs w:val="21"/>
                <w:highlight w:val="none"/>
                <w14:textFill>
                  <w14:solidFill>
                    <w14:schemeClr w14:val="tx1"/>
                  </w14:solidFill>
                </w14:textFill>
              </w:rPr>
              <w:t>GB50013—2018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788" w:type="dxa"/>
            <w:shd w:val="clear" w:color="auto" w:fill="auto"/>
            <w:vAlign w:val="center"/>
          </w:tcPr>
          <w:p>
            <w:pPr>
              <w:jc w:val="center"/>
              <w:rPr>
                <w:rFonts w:cs="宋体"/>
                <w:color w:val="000000" w:themeColor="text1"/>
                <w:kern w:val="2"/>
                <w:sz w:val="21"/>
                <w:szCs w:val="21"/>
                <w:highlight w:val="none"/>
                <w14:textFill>
                  <w14:solidFill>
                    <w14:schemeClr w14:val="tx1"/>
                  </w14:solidFill>
                </w14:textFill>
              </w:rPr>
            </w:pPr>
            <w:r>
              <w:rPr>
                <w:rFonts w:cs="宋体"/>
                <w:color w:val="000000" w:themeColor="text1"/>
                <w:kern w:val="2"/>
                <w:sz w:val="21"/>
                <w:szCs w:val="21"/>
                <w:highlight w:val="none"/>
                <w14:textFill>
                  <w14:solidFill>
                    <w14:schemeClr w14:val="tx1"/>
                  </w14:solidFill>
                </w14:textFill>
              </w:rPr>
              <w:t>29</w:t>
            </w:r>
          </w:p>
        </w:tc>
        <w:tc>
          <w:tcPr>
            <w:tcW w:w="5000" w:type="dxa"/>
            <w:shd w:val="clear" w:color="auto" w:fill="auto"/>
            <w:vAlign w:val="center"/>
          </w:tcPr>
          <w:p>
            <w:pPr>
              <w:jc w:val="center"/>
              <w:rPr>
                <w:rFonts w:cs="宋体"/>
                <w:color w:val="000000" w:themeColor="text1"/>
                <w:kern w:val="2"/>
                <w:sz w:val="21"/>
                <w:szCs w:val="21"/>
                <w:highlight w:val="none"/>
                <w:lang w:eastAsia="zh-CN"/>
                <w14:textFill>
                  <w14:solidFill>
                    <w14:schemeClr w14:val="tx1"/>
                  </w14:solidFill>
                </w14:textFill>
              </w:rPr>
            </w:pPr>
            <w:r>
              <w:rPr>
                <w:rFonts w:cs="宋体"/>
                <w:color w:val="000000" w:themeColor="text1"/>
                <w:kern w:val="2"/>
                <w:sz w:val="21"/>
                <w:szCs w:val="21"/>
                <w:highlight w:val="none"/>
                <w:lang w:eastAsia="zh-CN"/>
                <w14:textFill>
                  <w14:solidFill>
                    <w14:schemeClr w14:val="tx1"/>
                  </w14:solidFill>
                </w14:textFill>
              </w:rPr>
              <w:t>污水排入城镇下水道水质标准</w:t>
            </w:r>
          </w:p>
        </w:tc>
        <w:tc>
          <w:tcPr>
            <w:tcW w:w="2412" w:type="dxa"/>
            <w:shd w:val="clear" w:color="auto" w:fill="auto"/>
            <w:vAlign w:val="center"/>
          </w:tcPr>
          <w:p>
            <w:pPr>
              <w:jc w:val="center"/>
              <w:rPr>
                <w:rFonts w:cs="宋体"/>
                <w:color w:val="000000" w:themeColor="text1"/>
                <w:kern w:val="2"/>
                <w:sz w:val="21"/>
                <w:szCs w:val="21"/>
                <w:highlight w:val="none"/>
                <w14:textFill>
                  <w14:solidFill>
                    <w14:schemeClr w14:val="tx1"/>
                  </w14:solidFill>
                </w14:textFill>
              </w:rPr>
            </w:pPr>
            <w:r>
              <w:rPr>
                <w:rFonts w:cs="宋体"/>
                <w:color w:val="000000" w:themeColor="text1"/>
                <w:kern w:val="2"/>
                <w:sz w:val="21"/>
                <w:szCs w:val="21"/>
                <w:highlight w:val="none"/>
                <w14:textFill>
                  <w14:solidFill>
                    <w14:schemeClr w14:val="tx1"/>
                  </w14:solidFill>
                </w14:textFill>
              </w:rPr>
              <w:t>GB/T31962-2015</w:t>
            </w:r>
          </w:p>
        </w:tc>
      </w:tr>
    </w:tbl>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w:t>
      </w:r>
      <w:bookmarkStart w:id="306" w:name="_Toc89417358"/>
      <w:bookmarkStart w:id="307" w:name="_Toc79490813"/>
      <w:bookmarkStart w:id="308" w:name="_Toc11231"/>
      <w:bookmarkStart w:id="309" w:name="_Toc67770220"/>
      <w:bookmarkStart w:id="310" w:name="_Toc533191482"/>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如果上述规范或标准对某些专用材料不合适时，应采用相应国际、行业标准和企业标准。</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中标方</w:t>
      </w:r>
      <w:r>
        <w:rPr>
          <w:color w:val="000000" w:themeColor="text1"/>
          <w:highlight w:val="none"/>
          <w14:textFill>
            <w14:solidFill>
              <w14:schemeClr w14:val="tx1"/>
            </w14:solidFill>
          </w14:textFill>
        </w:rPr>
        <w:t>如采用上述建议以外的标准和规范，有责任说明所推荐的标准和规范相当于或优于以上的要求，并提供该标准和规范。</w:t>
      </w:r>
    </w:p>
    <w:p>
      <w:pPr>
        <w:pStyle w:val="14"/>
        <w:ind w:firstLine="480"/>
        <w:rPr>
          <w:color w:val="000000" w:themeColor="text1"/>
          <w:highlight w:val="none"/>
          <w14:textFill>
            <w14:solidFill>
              <w14:schemeClr w14:val="tx1"/>
            </w14:solidFill>
          </w14:textFill>
        </w:rPr>
      </w:pPr>
    </w:p>
    <w:p>
      <w:pPr>
        <w:pStyle w:val="46"/>
        <w:rPr>
          <w:color w:val="000000" w:themeColor="text1"/>
          <w:highlight w:val="none"/>
          <w14:textFill>
            <w14:solidFill>
              <w14:schemeClr w14:val="tx1"/>
            </w14:solidFill>
          </w14:textFill>
        </w:rPr>
      </w:pPr>
      <w:bookmarkStart w:id="311" w:name="_Toc13811"/>
      <w:r>
        <w:rPr>
          <w:color w:val="000000" w:themeColor="text1"/>
          <w:highlight w:val="none"/>
          <w14:textFill>
            <w14:solidFill>
              <w14:schemeClr w14:val="tx1"/>
            </w14:solidFill>
          </w14:textFill>
        </w:rPr>
        <w:t>三、工程概况</w:t>
      </w:r>
      <w:bookmarkEnd w:id="306"/>
      <w:bookmarkEnd w:id="307"/>
      <w:bookmarkEnd w:id="308"/>
      <w:bookmarkEnd w:id="309"/>
      <w:bookmarkEnd w:id="310"/>
      <w:bookmarkEnd w:id="311"/>
    </w:p>
    <w:p>
      <w:pPr>
        <w:pStyle w:val="45"/>
        <w:jc w:val="both"/>
        <w:rPr>
          <w:color w:val="000000" w:themeColor="text1"/>
          <w:highlight w:val="none"/>
          <w14:textFill>
            <w14:solidFill>
              <w14:schemeClr w14:val="tx1"/>
            </w14:solidFill>
          </w14:textFill>
        </w:rPr>
      </w:pPr>
      <w:bookmarkStart w:id="312" w:name="_Toc89417359"/>
      <w:bookmarkStart w:id="313" w:name="_Toc11191"/>
      <w:r>
        <w:rPr>
          <w:color w:val="000000" w:themeColor="text1"/>
          <w:highlight w:val="none"/>
          <w14:textFill>
            <w14:solidFill>
              <w14:schemeClr w14:val="tx1"/>
            </w14:solidFill>
          </w14:textFill>
        </w:rPr>
        <w:t>3.1基本情况</w:t>
      </w:r>
      <w:bookmarkEnd w:id="312"/>
      <w:bookmarkEnd w:id="313"/>
    </w:p>
    <w:p>
      <w:pPr>
        <w:pStyle w:val="14"/>
        <w:ind w:firstLine="480"/>
        <w:rPr>
          <w:rFonts w:hint="eastAsia" w:eastAsia="宋体"/>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业主单位：</w:t>
      </w:r>
      <w:r>
        <w:rPr>
          <w:rFonts w:hint="eastAsia"/>
          <w:color w:val="000000" w:themeColor="text1"/>
          <w:highlight w:val="none"/>
          <w:lang w:eastAsia="zh-CN"/>
          <w14:textFill>
            <w14:solidFill>
              <w14:schemeClr w14:val="tx1"/>
            </w14:solidFill>
          </w14:textFill>
        </w:rPr>
        <w:t>包头市水务（集团）有限公司</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工程名称：</w:t>
      </w:r>
      <w:r>
        <w:rPr>
          <w:rFonts w:hint="eastAsia"/>
          <w:color w:val="000000" w:themeColor="text1"/>
          <w:highlight w:val="none"/>
          <w:lang w:eastAsia="zh-CN"/>
          <w14:textFill>
            <w14:solidFill>
              <w14:schemeClr w14:val="tx1"/>
            </w14:solidFill>
          </w14:textFill>
        </w:rPr>
        <w:t>包头稀土高新区污水资源化利用项目工程总承包（EPC）</w:t>
      </w:r>
      <w:r>
        <w:rPr>
          <w:color w:val="000000" w:themeColor="text1"/>
          <w:highlight w:val="none"/>
          <w:lang w:eastAsia="zh-CN"/>
          <w14:textFill>
            <w14:solidFill>
              <w14:schemeClr w14:val="tx1"/>
            </w14:solidFill>
          </w14:textFill>
        </w:rPr>
        <w:t>项目</w:t>
      </w:r>
      <w:r>
        <w:rPr>
          <w:color w:val="000000" w:themeColor="text1"/>
          <w:highlight w:val="none"/>
          <w14:textFill>
            <w14:solidFill>
              <w14:schemeClr w14:val="tx1"/>
            </w14:solidFill>
          </w14:textFill>
        </w:rPr>
        <w:t>设备采购</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工程地点：</w:t>
      </w:r>
      <w:r>
        <w:rPr>
          <w:rFonts w:hint="eastAsia"/>
          <w:color w:val="000000" w:themeColor="text1"/>
          <w:highlight w:val="none"/>
          <w:lang w:eastAsia="zh-CN"/>
          <w14:textFill>
            <w14:solidFill>
              <w14:schemeClr w14:val="tx1"/>
            </w14:solidFill>
          </w14:textFill>
        </w:rPr>
        <w:t>包头稀土高新区污水资源化利用项目工程</w:t>
      </w:r>
      <w:r>
        <w:rPr>
          <w:color w:val="000000" w:themeColor="text1"/>
          <w:highlight w:val="none"/>
          <w14:textFill>
            <w14:solidFill>
              <w14:schemeClr w14:val="tx1"/>
            </w14:solidFill>
          </w14:textFill>
        </w:rPr>
        <w:t>施工现场</w:t>
      </w:r>
    </w:p>
    <w:p>
      <w:pPr>
        <w:pStyle w:val="14"/>
        <w:ind w:firstLine="480"/>
        <w:rPr>
          <w:rFonts w:cs="Calibri"/>
          <w:color w:val="000000" w:themeColor="text1"/>
          <w:highlight w:val="none"/>
          <w14:textFill>
            <w14:solidFill>
              <w14:schemeClr w14:val="tx1"/>
            </w14:solidFill>
          </w14:textFill>
        </w:rPr>
      </w:pPr>
      <w:r>
        <w:rPr>
          <w:rFonts w:cs="Calibri"/>
          <w:color w:val="000000" w:themeColor="text1"/>
          <w:highlight w:val="none"/>
          <w14:textFill>
            <w14:solidFill>
              <w14:schemeClr w14:val="tx1"/>
            </w14:solidFill>
          </w14:textFill>
        </w:rPr>
        <w:t>建设规模：</w:t>
      </w:r>
      <w:r>
        <w:rPr>
          <w:rFonts w:hint="eastAsia"/>
          <w:color w:val="000000" w:themeColor="text1"/>
          <w:highlight w:val="none"/>
          <w14:textFill>
            <w14:solidFill>
              <w14:schemeClr w14:val="tx1"/>
            </w14:solidFill>
          </w14:textFill>
        </w:rPr>
        <w:t>进水调节池及泵房</w:t>
      </w:r>
      <w:r>
        <w:rPr>
          <w:rFonts w:hint="eastAsia"/>
          <w:color w:val="000000" w:themeColor="text1"/>
          <w:highlight w:val="none"/>
          <w:lang w:val="en-US" w:eastAsia="zh-CN"/>
          <w14:textFill>
            <w14:solidFill>
              <w14:schemeClr w14:val="tx1"/>
            </w14:solidFill>
          </w14:textFill>
        </w:rPr>
        <w:t>系统</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除硬沉淀池及AO生化池</w:t>
      </w:r>
      <w:r>
        <w:rPr>
          <w:rFonts w:hint="eastAsia"/>
          <w:color w:val="000000" w:themeColor="text1"/>
          <w:highlight w:val="none"/>
          <w:lang w:val="en-US" w:eastAsia="zh-CN"/>
          <w14:textFill>
            <w14:solidFill>
              <w14:schemeClr w14:val="tx1"/>
            </w14:solidFill>
          </w14:textFill>
        </w:rPr>
        <w:t>系统</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滤池及预处理加药</w:t>
      </w:r>
      <w:r>
        <w:rPr>
          <w:rFonts w:hint="eastAsia"/>
          <w:color w:val="000000" w:themeColor="text1"/>
          <w:highlight w:val="none"/>
          <w:lang w:val="en-US" w:eastAsia="zh-CN"/>
          <w14:textFill>
            <w14:solidFill>
              <w14:schemeClr w14:val="tx1"/>
            </w14:solidFill>
          </w14:textFill>
        </w:rPr>
        <w:t>系统、</w:t>
      </w:r>
      <w:r>
        <w:rPr>
          <w:rFonts w:hint="eastAsia"/>
          <w:lang w:eastAsia="zh-CN"/>
        </w:rPr>
        <w:t>MBR膜</w:t>
      </w:r>
      <w:r>
        <w:rPr>
          <w:rFonts w:hint="eastAsia"/>
          <w:color w:val="000000" w:themeColor="text1"/>
          <w:highlight w:val="none"/>
          <w:lang w:val="en-US" w:eastAsia="zh-CN"/>
          <w14:textFill>
            <w14:solidFill>
              <w14:schemeClr w14:val="tx1"/>
            </w14:solidFill>
          </w14:textFill>
        </w:rPr>
        <w:t>系统</w:t>
      </w:r>
      <w:r>
        <w:rPr>
          <w:rFonts w:hint="eastAsia"/>
          <w:lang w:eastAsia="zh-CN"/>
        </w:rPr>
        <w:t>、超滤</w:t>
      </w:r>
      <w:r>
        <w:rPr>
          <w:rFonts w:hint="eastAsia"/>
          <w:color w:val="000000" w:themeColor="text1"/>
          <w:highlight w:val="none"/>
          <w:lang w:val="en-US" w:eastAsia="zh-CN"/>
          <w14:textFill>
            <w14:solidFill>
              <w14:schemeClr w14:val="tx1"/>
            </w14:solidFill>
          </w14:textFill>
        </w:rPr>
        <w:t>系统</w:t>
      </w:r>
      <w:r>
        <w:rPr>
          <w:rFonts w:hint="eastAsia"/>
          <w:lang w:eastAsia="zh-CN"/>
        </w:rPr>
        <w:t>、反渗透系统</w:t>
      </w:r>
      <w:r>
        <w:rPr>
          <w:rFonts w:hint="eastAsia"/>
          <w:color w:val="000000" w:themeColor="text1"/>
          <w:highlight w:val="none"/>
          <w:lang w:val="en-US" w:eastAsia="zh-CN"/>
          <w14:textFill>
            <w14:solidFill>
              <w14:schemeClr w14:val="tx1"/>
            </w14:solidFill>
          </w14:textFill>
        </w:rPr>
        <w:t>系统</w:t>
      </w:r>
      <w:r>
        <w:rPr>
          <w:rFonts w:hint="eastAsia"/>
          <w:lang w:eastAsia="zh-CN"/>
        </w:rPr>
        <w:t>、纳滤</w:t>
      </w:r>
      <w:r>
        <w:rPr>
          <w:rFonts w:hint="eastAsia"/>
          <w:color w:val="000000" w:themeColor="text1"/>
          <w:highlight w:val="none"/>
          <w:lang w:val="en-US" w:eastAsia="zh-CN"/>
          <w14:textFill>
            <w14:solidFill>
              <w14:schemeClr w14:val="tx1"/>
            </w14:solidFill>
          </w14:textFill>
        </w:rPr>
        <w:t>系统</w:t>
      </w:r>
      <w:r>
        <w:rPr>
          <w:rFonts w:hint="eastAsia"/>
          <w:lang w:val="en-US" w:eastAsia="zh-CN"/>
        </w:rPr>
        <w:t>、</w:t>
      </w:r>
      <w:r>
        <w:rPr>
          <w:rFonts w:hint="eastAsia"/>
          <w:color w:val="000000" w:themeColor="text1"/>
          <w:highlight w:val="none"/>
          <w:lang w:eastAsia="zh-CN"/>
          <w14:textFill>
            <w14:solidFill>
              <w14:schemeClr w14:val="tx1"/>
            </w14:solidFill>
          </w14:textFill>
        </w:rPr>
        <w:t>MVR</w:t>
      </w:r>
      <w:r>
        <w:rPr>
          <w:rFonts w:hint="eastAsia"/>
          <w:color w:val="000000" w:themeColor="text1"/>
          <w:highlight w:val="none"/>
          <w:lang w:val="en-US" w:eastAsia="zh-CN"/>
          <w14:textFill>
            <w14:solidFill>
              <w14:schemeClr w14:val="tx1"/>
            </w14:solidFill>
          </w14:textFill>
        </w:rPr>
        <w:t>系统</w:t>
      </w:r>
      <w:r>
        <w:rPr>
          <w:rFonts w:hint="eastAsia"/>
          <w:color w:val="000000" w:themeColor="text1"/>
          <w:highlight w:val="none"/>
          <w:lang w:eastAsia="zh-CN"/>
          <w14:textFill>
            <w14:solidFill>
              <w14:schemeClr w14:val="tx1"/>
            </w14:solidFill>
          </w14:textFill>
        </w:rPr>
        <w:t>、硫酸钙结晶</w:t>
      </w:r>
      <w:r>
        <w:rPr>
          <w:rFonts w:hint="eastAsia"/>
          <w:color w:val="000000" w:themeColor="text1"/>
          <w:highlight w:val="none"/>
          <w:lang w:val="en-US" w:eastAsia="zh-CN"/>
          <w14:textFill>
            <w14:solidFill>
              <w14:schemeClr w14:val="tx1"/>
            </w14:solidFill>
          </w14:textFill>
        </w:rPr>
        <w:t>系统</w:t>
      </w:r>
      <w:r>
        <w:rPr>
          <w:rFonts w:hint="eastAsia"/>
          <w:color w:val="000000" w:themeColor="text1"/>
          <w:highlight w:val="none"/>
          <w:lang w:eastAsia="zh-CN"/>
          <w14:textFill>
            <w14:solidFill>
              <w14:schemeClr w14:val="tx1"/>
            </w14:solidFill>
          </w14:textFill>
        </w:rPr>
        <w:t>、碳酸钙结晶</w:t>
      </w:r>
      <w:r>
        <w:rPr>
          <w:rFonts w:hint="eastAsia"/>
          <w:color w:val="000000" w:themeColor="text1"/>
          <w:highlight w:val="none"/>
          <w:lang w:val="en-US" w:eastAsia="zh-CN"/>
          <w14:textFill>
            <w14:solidFill>
              <w14:schemeClr w14:val="tx1"/>
            </w14:solidFill>
          </w14:textFill>
        </w:rPr>
        <w:t>系统</w:t>
      </w:r>
      <w:r>
        <w:rPr>
          <w:rFonts w:hint="eastAsia"/>
          <w:color w:val="000000" w:themeColor="text1"/>
          <w:highlight w:val="none"/>
          <w:lang w:eastAsia="zh-CN"/>
          <w14:textFill>
            <w14:solidFill>
              <w14:schemeClr w14:val="tx1"/>
            </w14:solidFill>
          </w14:textFill>
        </w:rPr>
        <w:t>、电化学</w:t>
      </w:r>
      <w:r>
        <w:rPr>
          <w:rFonts w:hint="eastAsia"/>
          <w:color w:val="000000" w:themeColor="text1"/>
          <w:highlight w:val="none"/>
          <w:lang w:val="en-US" w:eastAsia="zh-CN"/>
          <w14:textFill>
            <w14:solidFill>
              <w14:schemeClr w14:val="tx1"/>
            </w14:solidFill>
          </w14:textFill>
        </w:rPr>
        <w:t>系统</w:t>
      </w:r>
      <w:r>
        <w:rPr>
          <w:rFonts w:hint="eastAsia"/>
          <w:color w:val="000000" w:themeColor="text1"/>
          <w:highlight w:val="none"/>
          <w:lang w:eastAsia="zh-CN"/>
          <w14:textFill>
            <w14:solidFill>
              <w14:schemeClr w14:val="tx1"/>
            </w14:solidFill>
          </w14:textFill>
        </w:rPr>
        <w:t>、除硬及过滤</w:t>
      </w:r>
      <w:r>
        <w:rPr>
          <w:rFonts w:hint="eastAsia"/>
          <w:color w:val="000000" w:themeColor="text1"/>
          <w:highlight w:val="none"/>
          <w:lang w:val="en-US" w:eastAsia="zh-CN"/>
          <w14:textFill>
            <w14:solidFill>
              <w14:schemeClr w14:val="tx1"/>
            </w14:solidFill>
          </w14:textFill>
        </w:rPr>
        <w:t>系统</w:t>
      </w:r>
      <w:r>
        <w:rPr>
          <w:rFonts w:hint="eastAsia"/>
          <w:color w:val="000000" w:themeColor="text1"/>
          <w:highlight w:val="none"/>
          <w:lang w:eastAsia="zh-CN"/>
          <w14:textFill>
            <w14:solidFill>
              <w14:schemeClr w14:val="tx1"/>
            </w14:solidFill>
          </w14:textFill>
        </w:rPr>
        <w:t>、BAF</w:t>
      </w:r>
      <w:r>
        <w:rPr>
          <w:rFonts w:hint="eastAsia"/>
          <w:color w:val="000000" w:themeColor="text1"/>
          <w:highlight w:val="none"/>
          <w:lang w:val="en-US" w:eastAsia="zh-CN"/>
          <w14:textFill>
            <w14:solidFill>
              <w14:schemeClr w14:val="tx1"/>
            </w14:solidFill>
          </w14:textFill>
        </w:rPr>
        <w:t>系统</w:t>
      </w:r>
      <w:r>
        <w:rPr>
          <w:rFonts w:hint="eastAsia"/>
          <w:color w:val="000000" w:themeColor="text1"/>
          <w:highlight w:val="none"/>
          <w:lang w:eastAsia="zh-CN"/>
          <w14:textFill>
            <w14:solidFill>
              <w14:schemeClr w14:val="tx1"/>
            </w14:solidFill>
          </w14:textFill>
        </w:rPr>
        <w:t>、非均相系统、软化及除氟系统、除硅及过滤系统调试及试运行技术服务、</w:t>
      </w:r>
      <w:r>
        <w:rPr>
          <w:rFonts w:hint="eastAsia"/>
          <w:color w:val="000000" w:themeColor="text1"/>
          <w:highlight w:val="none"/>
          <w14:textFill>
            <w14:solidFill>
              <w14:schemeClr w14:val="tx1"/>
            </w14:solidFill>
          </w14:textFill>
        </w:rPr>
        <w:t>人员</w:t>
      </w:r>
      <w:r>
        <w:rPr>
          <w:color w:val="000000" w:themeColor="text1"/>
          <w:highlight w:val="none"/>
          <w14:textFill>
            <w14:solidFill>
              <w14:schemeClr w14:val="tx1"/>
            </w14:solidFill>
          </w14:textFill>
        </w:rPr>
        <w:t>培训</w:t>
      </w:r>
      <w:r>
        <w:rPr>
          <w:rFonts w:hint="eastAsia"/>
          <w:color w:val="000000" w:themeColor="text1"/>
          <w:highlight w:val="none"/>
          <w:lang w:val="en-US" w:eastAsia="zh-CN"/>
          <w14:textFill>
            <w14:solidFill>
              <w14:schemeClr w14:val="tx1"/>
            </w14:solidFill>
          </w14:textFill>
        </w:rPr>
        <w:t>等。</w:t>
      </w:r>
      <w:r>
        <w:rPr>
          <w:color w:val="000000" w:themeColor="text1"/>
          <w:highlight w:val="none"/>
          <w14:textFill>
            <w14:solidFill>
              <w14:schemeClr w14:val="tx1"/>
            </w14:solidFill>
          </w14:textFill>
        </w:rPr>
        <w:t>项目规模为</w:t>
      </w:r>
      <w:r>
        <w:rPr>
          <w:rFonts w:hint="eastAsia"/>
          <w:color w:val="000000" w:themeColor="text1"/>
          <w:highlight w:val="none"/>
          <w:lang w:val="en-US" w:eastAsia="zh-CN"/>
          <w14:textFill>
            <w14:solidFill>
              <w14:schemeClr w14:val="tx1"/>
            </w14:solidFill>
          </w14:textFill>
        </w:rPr>
        <w:t>1.5</w:t>
      </w:r>
      <w:r>
        <w:rPr>
          <w:color w:val="000000" w:themeColor="text1"/>
          <w:highlight w:val="none"/>
          <w14:textFill>
            <w14:solidFill>
              <w14:schemeClr w14:val="tx1"/>
            </w14:solidFill>
          </w14:textFill>
        </w:rPr>
        <w:t>万m³/d</w:t>
      </w:r>
      <w:r>
        <w:rPr>
          <w:rFonts w:cs="Calibri"/>
          <w:color w:val="000000" w:themeColor="text1"/>
          <w:highlight w:val="none"/>
          <w14:textFill>
            <w14:solidFill>
              <w14:schemeClr w14:val="tx1"/>
            </w14:solidFill>
          </w14:textFill>
        </w:rPr>
        <w:t>。</w:t>
      </w:r>
    </w:p>
    <w:p>
      <w:pPr>
        <w:pStyle w:val="45"/>
        <w:jc w:val="both"/>
        <w:rPr>
          <w:rFonts w:hint="default" w:eastAsia="宋体"/>
          <w:color w:val="000000" w:themeColor="text1"/>
          <w:highlight w:val="none"/>
          <w:lang w:val="en-US" w:eastAsia="zh-CN"/>
          <w14:textFill>
            <w14:solidFill>
              <w14:schemeClr w14:val="tx1"/>
            </w14:solidFill>
          </w14:textFill>
        </w:rPr>
      </w:pPr>
      <w:bookmarkStart w:id="314" w:name="_Toc89417360"/>
      <w:bookmarkStart w:id="315" w:name="_Toc25379"/>
      <w:r>
        <w:rPr>
          <w:color w:val="000000" w:themeColor="text1"/>
          <w:highlight w:val="none"/>
          <w14:textFill>
            <w14:solidFill>
              <w14:schemeClr w14:val="tx1"/>
            </w14:solidFill>
          </w14:textFill>
        </w:rPr>
        <w:t>3.2</w:t>
      </w:r>
      <w:bookmarkEnd w:id="314"/>
      <w:r>
        <w:rPr>
          <w:rFonts w:hint="eastAsia"/>
          <w:color w:val="000000" w:themeColor="text1"/>
          <w:highlight w:val="none"/>
          <w:lang w:val="en-US" w:eastAsia="zh-CN"/>
          <w14:textFill>
            <w14:solidFill>
              <w14:schemeClr w14:val="tx1"/>
            </w14:solidFill>
          </w14:textFill>
        </w:rPr>
        <w:t>进出水水质要求</w:t>
      </w:r>
      <w:bookmarkEnd w:id="315"/>
    </w:p>
    <w:p>
      <w:pPr>
        <w:pStyle w:val="14"/>
        <w:ind w:firstLine="48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根据初步设计文件，进水水质如下：</w:t>
      </w:r>
    </w:p>
    <w:p>
      <w:pPr>
        <w:spacing w:line="68" w:lineRule="exact"/>
        <w:rPr>
          <w:rFonts w:ascii="Times New Roman" w:hAnsi="Times New Roman" w:eastAsia="宋体"/>
          <w:color w:val="000000" w:themeColor="text1"/>
          <w:highlight w:val="none"/>
          <w14:textFill>
            <w14:solidFill>
              <w14:schemeClr w14:val="tx1"/>
            </w14:solidFill>
          </w14:textFill>
        </w:rPr>
      </w:pPr>
    </w:p>
    <w:tbl>
      <w:tblPr>
        <w:tblStyle w:val="124"/>
        <w:tblW w:w="8669" w:type="dxa"/>
        <w:tblInd w:w="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8"/>
        <w:gridCol w:w="1727"/>
        <w:gridCol w:w="1731"/>
        <w:gridCol w:w="1729"/>
        <w:gridCol w:w="1443"/>
        <w:gridCol w:w="12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blHeader/>
        </w:trPr>
        <w:tc>
          <w:tcPr>
            <w:tcW w:w="838" w:type="dxa"/>
            <w:vAlign w:val="top"/>
          </w:tcPr>
          <w:p>
            <w:pPr>
              <w:spacing w:before="64" w:line="221" w:lineRule="auto"/>
              <w:ind w:left="184"/>
              <w:rPr>
                <w:rFonts w:ascii="Times New Roman" w:hAnsi="Times New Roman" w:eastAsia="宋体" w:cs="宋体"/>
                <w:b/>
                <w:bCs/>
                <w:color w:val="000000" w:themeColor="text1"/>
                <w:sz w:val="21"/>
                <w:szCs w:val="21"/>
                <w:highlight w:val="none"/>
                <w14:textFill>
                  <w14:solidFill>
                    <w14:schemeClr w14:val="tx1"/>
                  </w14:solidFill>
                </w14:textFill>
              </w:rPr>
            </w:pPr>
            <w:r>
              <w:rPr>
                <w:rFonts w:ascii="Times New Roman" w:hAnsi="Times New Roman" w:eastAsia="宋体" w:cs="宋体"/>
                <w:b/>
                <w:bCs/>
                <w:color w:val="000000" w:themeColor="text1"/>
                <w:spacing w:val="-3"/>
                <w:sz w:val="21"/>
                <w:szCs w:val="21"/>
                <w:highlight w:val="none"/>
                <w14:textFill>
                  <w14:solidFill>
                    <w14:schemeClr w14:val="tx1"/>
                  </w14:solidFill>
                </w14:textFill>
              </w:rPr>
              <w:t>序号</w:t>
            </w:r>
          </w:p>
        </w:tc>
        <w:tc>
          <w:tcPr>
            <w:tcW w:w="1727" w:type="dxa"/>
            <w:vAlign w:val="top"/>
          </w:tcPr>
          <w:p>
            <w:pPr>
              <w:spacing w:before="65" w:line="220" w:lineRule="auto"/>
              <w:ind w:left="633"/>
              <w:rPr>
                <w:rFonts w:ascii="Times New Roman" w:hAnsi="Times New Roman" w:eastAsia="宋体" w:cs="宋体"/>
                <w:b/>
                <w:bCs/>
                <w:color w:val="000000" w:themeColor="text1"/>
                <w:sz w:val="21"/>
                <w:szCs w:val="21"/>
                <w:highlight w:val="none"/>
                <w14:textFill>
                  <w14:solidFill>
                    <w14:schemeClr w14:val="tx1"/>
                  </w14:solidFill>
                </w14:textFill>
              </w:rPr>
            </w:pPr>
            <w:r>
              <w:rPr>
                <w:rFonts w:ascii="Times New Roman" w:hAnsi="Times New Roman" w:eastAsia="宋体" w:cs="宋体"/>
                <w:b/>
                <w:bCs/>
                <w:color w:val="000000" w:themeColor="text1"/>
                <w:spacing w:val="-4"/>
                <w:sz w:val="21"/>
                <w:szCs w:val="21"/>
                <w:highlight w:val="none"/>
                <w14:textFill>
                  <w14:solidFill>
                    <w14:schemeClr w14:val="tx1"/>
                  </w14:solidFill>
                </w14:textFill>
              </w:rPr>
              <w:t>项目</w:t>
            </w:r>
          </w:p>
        </w:tc>
        <w:tc>
          <w:tcPr>
            <w:tcW w:w="1731" w:type="dxa"/>
            <w:vAlign w:val="top"/>
          </w:tcPr>
          <w:p>
            <w:pPr>
              <w:spacing w:before="64" w:line="220" w:lineRule="auto"/>
              <w:ind w:left="151"/>
              <w:rPr>
                <w:rFonts w:ascii="Times New Roman" w:hAnsi="Times New Roman" w:eastAsia="宋体" w:cs="宋体"/>
                <w:b/>
                <w:bCs/>
                <w:color w:val="000000" w:themeColor="text1"/>
                <w:sz w:val="21"/>
                <w:szCs w:val="21"/>
                <w:highlight w:val="none"/>
                <w14:textFill>
                  <w14:solidFill>
                    <w14:schemeClr w14:val="tx1"/>
                  </w14:solidFill>
                </w14:textFill>
              </w:rPr>
            </w:pPr>
            <w:r>
              <w:rPr>
                <w:rFonts w:ascii="Times New Roman" w:hAnsi="Times New Roman" w:eastAsia="宋体" w:cs="宋体"/>
                <w:b/>
                <w:bCs/>
                <w:color w:val="000000" w:themeColor="text1"/>
                <w:spacing w:val="-2"/>
                <w:sz w:val="21"/>
                <w:szCs w:val="21"/>
                <w:highlight w:val="none"/>
                <w14:textFill>
                  <w14:solidFill>
                    <w14:schemeClr w14:val="tx1"/>
                  </w14:solidFill>
                </w14:textFill>
              </w:rPr>
              <w:t>双良低盐废水</w:t>
            </w:r>
          </w:p>
        </w:tc>
        <w:tc>
          <w:tcPr>
            <w:tcW w:w="1729" w:type="dxa"/>
            <w:vAlign w:val="top"/>
          </w:tcPr>
          <w:p>
            <w:pPr>
              <w:spacing w:before="64" w:line="220" w:lineRule="auto"/>
              <w:ind w:left="151"/>
              <w:rPr>
                <w:rFonts w:ascii="Times New Roman" w:hAnsi="Times New Roman" w:eastAsia="宋体" w:cs="宋体"/>
                <w:b/>
                <w:bCs/>
                <w:color w:val="000000" w:themeColor="text1"/>
                <w:sz w:val="21"/>
                <w:szCs w:val="21"/>
                <w:highlight w:val="none"/>
                <w14:textFill>
                  <w14:solidFill>
                    <w14:schemeClr w14:val="tx1"/>
                  </w14:solidFill>
                </w14:textFill>
              </w:rPr>
            </w:pPr>
            <w:r>
              <w:rPr>
                <w:rFonts w:ascii="Times New Roman" w:hAnsi="Times New Roman" w:eastAsia="宋体" w:cs="宋体"/>
                <w:b/>
                <w:bCs/>
                <w:color w:val="000000" w:themeColor="text1"/>
                <w:spacing w:val="-2"/>
                <w:sz w:val="21"/>
                <w:szCs w:val="21"/>
                <w:highlight w:val="none"/>
                <w14:textFill>
                  <w14:solidFill>
                    <w14:schemeClr w14:val="tx1"/>
                  </w14:solidFill>
                </w14:textFill>
              </w:rPr>
              <w:t>双良高盐废水</w:t>
            </w:r>
          </w:p>
        </w:tc>
        <w:tc>
          <w:tcPr>
            <w:tcW w:w="1443" w:type="dxa"/>
            <w:vAlign w:val="top"/>
          </w:tcPr>
          <w:p>
            <w:pPr>
              <w:spacing w:before="64" w:line="220" w:lineRule="auto"/>
              <w:ind w:left="135"/>
              <w:rPr>
                <w:rFonts w:ascii="Times New Roman" w:hAnsi="Times New Roman" w:eastAsia="宋体" w:cs="宋体"/>
                <w:b/>
                <w:bCs/>
                <w:color w:val="000000" w:themeColor="text1"/>
                <w:sz w:val="21"/>
                <w:szCs w:val="21"/>
                <w:highlight w:val="none"/>
                <w14:textFill>
                  <w14:solidFill>
                    <w14:schemeClr w14:val="tx1"/>
                  </w14:solidFill>
                </w14:textFill>
              </w:rPr>
            </w:pPr>
            <w:r>
              <w:rPr>
                <w:rFonts w:ascii="Times New Roman" w:hAnsi="Times New Roman" w:eastAsia="宋体" w:cs="宋体"/>
                <w:b/>
                <w:bCs/>
                <w:color w:val="000000" w:themeColor="text1"/>
                <w:spacing w:val="-3"/>
                <w:sz w:val="21"/>
                <w:szCs w:val="21"/>
                <w:highlight w:val="none"/>
                <w14:textFill>
                  <w14:solidFill>
                    <w14:schemeClr w14:val="tx1"/>
                  </w14:solidFill>
                </w14:textFill>
              </w:rPr>
              <w:t>万水泉尾水</w:t>
            </w:r>
          </w:p>
        </w:tc>
        <w:tc>
          <w:tcPr>
            <w:tcW w:w="1201" w:type="dxa"/>
            <w:vAlign w:val="top"/>
          </w:tcPr>
          <w:p>
            <w:pPr>
              <w:spacing w:before="65" w:line="220" w:lineRule="auto"/>
              <w:ind w:left="369"/>
              <w:rPr>
                <w:rFonts w:ascii="Times New Roman" w:hAnsi="Times New Roman" w:eastAsia="宋体" w:cs="宋体"/>
                <w:b/>
                <w:bCs/>
                <w:color w:val="000000" w:themeColor="text1"/>
                <w:sz w:val="21"/>
                <w:szCs w:val="21"/>
                <w:highlight w:val="none"/>
                <w14:textFill>
                  <w14:solidFill>
                    <w14:schemeClr w14:val="tx1"/>
                  </w14:solidFill>
                </w14:textFill>
              </w:rPr>
            </w:pPr>
            <w:r>
              <w:rPr>
                <w:rFonts w:ascii="Times New Roman" w:hAnsi="Times New Roman" w:eastAsia="宋体" w:cs="宋体"/>
                <w:b/>
                <w:bCs/>
                <w:color w:val="000000" w:themeColor="text1"/>
                <w:spacing w:val="-3"/>
                <w:sz w:val="21"/>
                <w:szCs w:val="21"/>
                <w:highlight w:val="none"/>
                <w14:textFill>
                  <w14:solidFill>
                    <w14:schemeClr w14:val="tx1"/>
                  </w14:solidFill>
                </w14:textFill>
              </w:rPr>
              <w:t>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838" w:type="dxa"/>
          </w:tcPr>
          <w:p>
            <w:pPr>
              <w:spacing w:before="108" w:line="178" w:lineRule="auto"/>
              <w:ind w:left="376"/>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z w:val="21"/>
                <w:szCs w:val="21"/>
                <w:highlight w:val="none"/>
                <w14:textFill>
                  <w14:solidFill>
                    <w14:schemeClr w14:val="tx1"/>
                  </w14:solidFill>
                </w14:textFill>
              </w:rPr>
              <w:t>1</w:t>
            </w:r>
          </w:p>
        </w:tc>
        <w:tc>
          <w:tcPr>
            <w:tcW w:w="1727" w:type="dxa"/>
          </w:tcPr>
          <w:p>
            <w:pPr>
              <w:spacing w:before="82" w:line="214" w:lineRule="auto"/>
              <w:ind w:left="739"/>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5"/>
                <w:sz w:val="21"/>
                <w:szCs w:val="21"/>
                <w:highlight w:val="none"/>
                <w14:textFill>
                  <w14:solidFill>
                    <w14:schemeClr w14:val="tx1"/>
                  </w14:solidFill>
                </w14:textFill>
              </w:rPr>
              <w:t>pH</w:t>
            </w:r>
          </w:p>
        </w:tc>
        <w:tc>
          <w:tcPr>
            <w:tcW w:w="1731" w:type="dxa"/>
          </w:tcPr>
          <w:p>
            <w:pPr>
              <w:spacing w:before="60" w:line="225" w:lineRule="auto"/>
              <w:ind w:left="633"/>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5"/>
                <w:sz w:val="21"/>
                <w:szCs w:val="21"/>
                <w:highlight w:val="none"/>
                <w14:textFill>
                  <w14:solidFill>
                    <w14:schemeClr w14:val="tx1"/>
                  </w14:solidFill>
                </w14:textFill>
              </w:rPr>
              <w:t>6</w:t>
            </w:r>
            <w:r>
              <w:rPr>
                <w:rFonts w:ascii="Times New Roman" w:hAnsi="Times New Roman" w:eastAsia="宋体" w:cs="宋体"/>
                <w:color w:val="000000" w:themeColor="text1"/>
                <w:spacing w:val="-5"/>
                <w:sz w:val="21"/>
                <w:szCs w:val="21"/>
                <w:highlight w:val="none"/>
                <w14:textFill>
                  <w14:solidFill>
                    <w14:schemeClr w14:val="tx1"/>
                  </w14:solidFill>
                </w14:textFill>
              </w:rPr>
              <w:t>～</w:t>
            </w:r>
            <w:r>
              <w:rPr>
                <w:rFonts w:ascii="Times New Roman" w:hAnsi="Times New Roman" w:eastAsia="宋体" w:cs="Calibri"/>
                <w:color w:val="000000" w:themeColor="text1"/>
                <w:spacing w:val="-5"/>
                <w:sz w:val="21"/>
                <w:szCs w:val="21"/>
                <w:highlight w:val="none"/>
                <w14:textFill>
                  <w14:solidFill>
                    <w14:schemeClr w14:val="tx1"/>
                  </w14:solidFill>
                </w14:textFill>
              </w:rPr>
              <w:t>9</w:t>
            </w:r>
          </w:p>
        </w:tc>
        <w:tc>
          <w:tcPr>
            <w:tcW w:w="1729" w:type="dxa"/>
          </w:tcPr>
          <w:p>
            <w:pPr>
              <w:spacing w:before="60" w:line="225" w:lineRule="auto"/>
              <w:ind w:left="633"/>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5"/>
                <w:sz w:val="21"/>
                <w:szCs w:val="21"/>
                <w:highlight w:val="none"/>
                <w14:textFill>
                  <w14:solidFill>
                    <w14:schemeClr w14:val="tx1"/>
                  </w14:solidFill>
                </w14:textFill>
              </w:rPr>
              <w:t>6</w:t>
            </w:r>
            <w:r>
              <w:rPr>
                <w:rFonts w:ascii="Times New Roman" w:hAnsi="Times New Roman" w:eastAsia="宋体" w:cs="宋体"/>
                <w:color w:val="000000" w:themeColor="text1"/>
                <w:spacing w:val="-5"/>
                <w:sz w:val="21"/>
                <w:szCs w:val="21"/>
                <w:highlight w:val="none"/>
                <w14:textFill>
                  <w14:solidFill>
                    <w14:schemeClr w14:val="tx1"/>
                  </w14:solidFill>
                </w14:textFill>
              </w:rPr>
              <w:t>～</w:t>
            </w:r>
            <w:r>
              <w:rPr>
                <w:rFonts w:ascii="Times New Roman" w:hAnsi="Times New Roman" w:eastAsia="宋体" w:cs="Calibri"/>
                <w:color w:val="000000" w:themeColor="text1"/>
                <w:spacing w:val="-5"/>
                <w:sz w:val="21"/>
                <w:szCs w:val="21"/>
                <w:highlight w:val="none"/>
                <w14:textFill>
                  <w14:solidFill>
                    <w14:schemeClr w14:val="tx1"/>
                  </w14:solidFill>
                </w14:textFill>
              </w:rPr>
              <w:t>9</w:t>
            </w:r>
          </w:p>
        </w:tc>
        <w:tc>
          <w:tcPr>
            <w:tcW w:w="1443" w:type="dxa"/>
          </w:tcPr>
          <w:p>
            <w:pPr>
              <w:spacing w:before="60" w:line="225" w:lineRule="auto"/>
              <w:ind w:left="492"/>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5"/>
                <w:sz w:val="21"/>
                <w:szCs w:val="21"/>
                <w:highlight w:val="none"/>
                <w14:textFill>
                  <w14:solidFill>
                    <w14:schemeClr w14:val="tx1"/>
                  </w14:solidFill>
                </w14:textFill>
              </w:rPr>
              <w:t>6</w:t>
            </w:r>
            <w:r>
              <w:rPr>
                <w:rFonts w:ascii="Times New Roman" w:hAnsi="Times New Roman" w:eastAsia="宋体" w:cs="宋体"/>
                <w:color w:val="000000" w:themeColor="text1"/>
                <w:spacing w:val="-5"/>
                <w:sz w:val="21"/>
                <w:szCs w:val="21"/>
                <w:highlight w:val="none"/>
                <w14:textFill>
                  <w14:solidFill>
                    <w14:schemeClr w14:val="tx1"/>
                  </w14:solidFill>
                </w14:textFill>
              </w:rPr>
              <w:t>～</w:t>
            </w:r>
            <w:r>
              <w:rPr>
                <w:rFonts w:ascii="Times New Roman" w:hAnsi="Times New Roman" w:eastAsia="宋体" w:cs="Calibri"/>
                <w:color w:val="000000" w:themeColor="text1"/>
                <w:spacing w:val="-5"/>
                <w:sz w:val="21"/>
                <w:szCs w:val="21"/>
                <w:highlight w:val="none"/>
                <w14:textFill>
                  <w14:solidFill>
                    <w14:schemeClr w14:val="tx1"/>
                  </w14:solidFill>
                </w14:textFill>
              </w:rPr>
              <w:t>9</w:t>
            </w:r>
          </w:p>
        </w:tc>
        <w:tc>
          <w:tcPr>
            <w:tcW w:w="1201" w:type="dxa"/>
          </w:tcPr>
          <w:p>
            <w:pPr>
              <w:spacing w:before="60" w:line="220" w:lineRule="auto"/>
              <w:ind w:left="249"/>
              <w:rPr>
                <w:rFonts w:ascii="Times New Roman" w:hAnsi="Times New Roman" w:eastAsia="宋体" w:cs="宋体"/>
                <w:color w:val="000000" w:themeColor="text1"/>
                <w:sz w:val="21"/>
                <w:szCs w:val="21"/>
                <w:highlight w:val="none"/>
                <w14:textFill>
                  <w14:solidFill>
                    <w14:schemeClr w14:val="tx1"/>
                  </w14:solidFill>
                </w14:textFill>
              </w:rPr>
            </w:pPr>
            <w:r>
              <w:rPr>
                <w:rFonts w:ascii="Times New Roman" w:hAnsi="Times New Roman" w:eastAsia="宋体" w:cs="宋体"/>
                <w:color w:val="000000" w:themeColor="text1"/>
                <w:spacing w:val="-3"/>
                <w:sz w:val="21"/>
                <w:szCs w:val="21"/>
                <w:highlight w:val="none"/>
                <w14:textFill>
                  <w14:solidFill>
                    <w14:schemeClr w14:val="tx1"/>
                  </w14:solidFill>
                </w14:textFill>
              </w:rPr>
              <w:t>无量纲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38" w:type="dxa"/>
          </w:tcPr>
          <w:p>
            <w:pPr>
              <w:spacing w:before="109" w:line="179" w:lineRule="auto"/>
              <w:ind w:left="369"/>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z w:val="21"/>
                <w:szCs w:val="21"/>
                <w:highlight w:val="none"/>
                <w14:textFill>
                  <w14:solidFill>
                    <w14:schemeClr w14:val="tx1"/>
                  </w14:solidFill>
                </w14:textFill>
              </w:rPr>
              <w:t>2</w:t>
            </w:r>
          </w:p>
        </w:tc>
        <w:tc>
          <w:tcPr>
            <w:tcW w:w="1727" w:type="dxa"/>
          </w:tcPr>
          <w:p>
            <w:pPr>
              <w:spacing w:before="109" w:line="179" w:lineRule="auto"/>
              <w:ind w:left="757"/>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5"/>
                <w:sz w:val="21"/>
                <w:szCs w:val="21"/>
                <w:highlight w:val="none"/>
                <w14:textFill>
                  <w14:solidFill>
                    <w14:schemeClr w14:val="tx1"/>
                  </w14:solidFill>
                </w14:textFill>
              </w:rPr>
              <w:t>SS</w:t>
            </w:r>
          </w:p>
        </w:tc>
        <w:tc>
          <w:tcPr>
            <w:tcW w:w="1731" w:type="dxa"/>
          </w:tcPr>
          <w:p>
            <w:pPr>
              <w:spacing w:before="109" w:line="179" w:lineRule="auto"/>
              <w:ind w:left="700"/>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5"/>
                <w:sz w:val="21"/>
                <w:szCs w:val="21"/>
                <w:highlight w:val="none"/>
                <w14:textFill>
                  <w14:solidFill>
                    <w14:schemeClr w14:val="tx1"/>
                  </w14:solidFill>
                </w14:textFill>
              </w:rPr>
              <w:t>140</w:t>
            </w:r>
          </w:p>
        </w:tc>
        <w:tc>
          <w:tcPr>
            <w:tcW w:w="1729" w:type="dxa"/>
          </w:tcPr>
          <w:p>
            <w:pPr>
              <w:spacing w:before="109" w:line="179" w:lineRule="auto"/>
              <w:ind w:left="752"/>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4"/>
                <w:sz w:val="21"/>
                <w:szCs w:val="21"/>
                <w:highlight w:val="none"/>
                <w14:textFill>
                  <w14:solidFill>
                    <w14:schemeClr w14:val="tx1"/>
                  </w14:solidFill>
                </w14:textFill>
              </w:rPr>
              <w:t>50</w:t>
            </w:r>
          </w:p>
        </w:tc>
        <w:tc>
          <w:tcPr>
            <w:tcW w:w="1443" w:type="dxa"/>
          </w:tcPr>
          <w:p>
            <w:pPr>
              <w:spacing w:before="109" w:line="179" w:lineRule="auto"/>
              <w:ind w:left="620"/>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6"/>
                <w:sz w:val="21"/>
                <w:szCs w:val="21"/>
                <w:highlight w:val="none"/>
                <w14:textFill>
                  <w14:solidFill>
                    <w14:schemeClr w14:val="tx1"/>
                  </w14:solidFill>
                </w14:textFill>
              </w:rPr>
              <w:t>10</w:t>
            </w:r>
          </w:p>
        </w:tc>
        <w:tc>
          <w:tcPr>
            <w:tcW w:w="1201" w:type="dxa"/>
          </w:tcPr>
          <w:p>
            <w:pPr>
              <w:spacing w:before="84" w:line="214" w:lineRule="auto"/>
              <w:ind w:left="366"/>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4"/>
                <w:sz w:val="21"/>
                <w:szCs w:val="21"/>
                <w:highlight w:val="none"/>
                <w14:textFill>
                  <w14:solidFill>
                    <w14:schemeClr w14:val="tx1"/>
                  </w14:solidFill>
                </w14:textFill>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838" w:type="dxa"/>
          </w:tcPr>
          <w:p>
            <w:pPr>
              <w:spacing w:before="107" w:line="179" w:lineRule="auto"/>
              <w:ind w:left="368"/>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z w:val="21"/>
                <w:szCs w:val="21"/>
                <w:highlight w:val="none"/>
                <w14:textFill>
                  <w14:solidFill>
                    <w14:schemeClr w14:val="tx1"/>
                  </w14:solidFill>
                </w14:textFill>
              </w:rPr>
              <w:t>3</w:t>
            </w:r>
          </w:p>
        </w:tc>
        <w:tc>
          <w:tcPr>
            <w:tcW w:w="1727" w:type="dxa"/>
          </w:tcPr>
          <w:p>
            <w:pPr>
              <w:spacing w:before="108" w:line="187" w:lineRule="auto"/>
              <w:ind w:left="583"/>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1"/>
                <w:sz w:val="21"/>
                <w:szCs w:val="21"/>
                <w:highlight w:val="none"/>
                <w14:textFill>
                  <w14:solidFill>
                    <w14:schemeClr w14:val="tx1"/>
                  </w14:solidFill>
                </w14:textFill>
              </w:rPr>
              <w:t>COD</w:t>
            </w:r>
            <w:r>
              <w:rPr>
                <w:rFonts w:ascii="Times New Roman" w:hAnsi="Times New Roman" w:eastAsia="宋体" w:cs="Calibri"/>
                <w:color w:val="000000" w:themeColor="text1"/>
                <w:spacing w:val="-1"/>
                <w:position w:val="-1"/>
                <w:sz w:val="21"/>
                <w:szCs w:val="21"/>
                <w:highlight w:val="none"/>
                <w14:textFill>
                  <w14:solidFill>
                    <w14:schemeClr w14:val="tx1"/>
                  </w14:solidFill>
                </w14:textFill>
              </w:rPr>
              <w:t>Cr</w:t>
            </w:r>
          </w:p>
        </w:tc>
        <w:tc>
          <w:tcPr>
            <w:tcW w:w="1731" w:type="dxa"/>
          </w:tcPr>
          <w:p>
            <w:pPr>
              <w:spacing w:before="107" w:line="179" w:lineRule="auto"/>
              <w:ind w:left="700"/>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5"/>
                <w:sz w:val="21"/>
                <w:szCs w:val="21"/>
                <w:highlight w:val="none"/>
                <w14:textFill>
                  <w14:solidFill>
                    <w14:schemeClr w14:val="tx1"/>
                  </w14:solidFill>
                </w14:textFill>
              </w:rPr>
              <w:t>150</w:t>
            </w:r>
          </w:p>
        </w:tc>
        <w:tc>
          <w:tcPr>
            <w:tcW w:w="1729" w:type="dxa"/>
          </w:tcPr>
          <w:p>
            <w:pPr>
              <w:spacing w:before="110" w:line="177" w:lineRule="auto"/>
              <w:ind w:left="752"/>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3"/>
                <w:sz w:val="21"/>
                <w:szCs w:val="21"/>
                <w:highlight w:val="none"/>
                <w14:textFill>
                  <w14:solidFill>
                    <w14:schemeClr w14:val="tx1"/>
                  </w14:solidFill>
                </w14:textFill>
              </w:rPr>
              <w:t>75</w:t>
            </w:r>
          </w:p>
        </w:tc>
        <w:tc>
          <w:tcPr>
            <w:tcW w:w="1443" w:type="dxa"/>
          </w:tcPr>
          <w:p>
            <w:pPr>
              <w:spacing w:before="107" w:line="179" w:lineRule="auto"/>
              <w:ind w:left="611"/>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4"/>
                <w:sz w:val="21"/>
                <w:szCs w:val="21"/>
                <w:highlight w:val="none"/>
                <w14:textFill>
                  <w14:solidFill>
                    <w14:schemeClr w14:val="tx1"/>
                  </w14:solidFill>
                </w14:textFill>
              </w:rPr>
              <w:t>32</w:t>
            </w:r>
          </w:p>
        </w:tc>
        <w:tc>
          <w:tcPr>
            <w:tcW w:w="1201" w:type="dxa"/>
          </w:tcPr>
          <w:p>
            <w:pPr>
              <w:spacing w:before="82" w:line="214" w:lineRule="auto"/>
              <w:ind w:left="366"/>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4"/>
                <w:sz w:val="21"/>
                <w:szCs w:val="21"/>
                <w:highlight w:val="none"/>
                <w14:textFill>
                  <w14:solidFill>
                    <w14:schemeClr w14:val="tx1"/>
                  </w14:solidFill>
                </w14:textFill>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838" w:type="dxa"/>
          </w:tcPr>
          <w:p>
            <w:pPr>
              <w:spacing w:before="110" w:line="177" w:lineRule="auto"/>
              <w:ind w:left="361"/>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z w:val="21"/>
                <w:szCs w:val="21"/>
                <w:highlight w:val="none"/>
                <w14:textFill>
                  <w14:solidFill>
                    <w14:schemeClr w14:val="tx1"/>
                  </w14:solidFill>
                </w14:textFill>
              </w:rPr>
              <w:t>4</w:t>
            </w:r>
          </w:p>
        </w:tc>
        <w:tc>
          <w:tcPr>
            <w:tcW w:w="1727" w:type="dxa"/>
          </w:tcPr>
          <w:p>
            <w:pPr>
              <w:spacing w:before="110" w:line="186" w:lineRule="auto"/>
              <w:ind w:left="572"/>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4"/>
                <w:sz w:val="21"/>
                <w:szCs w:val="21"/>
                <w:highlight w:val="none"/>
                <w14:textFill>
                  <w14:solidFill>
                    <w14:schemeClr w14:val="tx1"/>
                  </w14:solidFill>
                </w14:textFill>
              </w:rPr>
              <w:t>NH</w:t>
            </w:r>
            <w:r>
              <w:rPr>
                <w:rFonts w:ascii="Times New Roman" w:hAnsi="Times New Roman" w:eastAsia="宋体" w:cs="Calibri"/>
                <w:color w:val="000000" w:themeColor="text1"/>
                <w:spacing w:val="-4"/>
                <w:position w:val="-1"/>
                <w:sz w:val="21"/>
                <w:szCs w:val="21"/>
                <w:highlight w:val="none"/>
                <w14:textFill>
                  <w14:solidFill>
                    <w14:schemeClr w14:val="tx1"/>
                  </w14:solidFill>
                </w14:textFill>
              </w:rPr>
              <w:t>3</w:t>
            </w:r>
            <w:r>
              <w:rPr>
                <w:rFonts w:ascii="Times New Roman" w:hAnsi="Times New Roman" w:eastAsia="宋体" w:cs="Calibri"/>
                <w:color w:val="000000" w:themeColor="text1"/>
                <w:spacing w:val="-4"/>
                <w:sz w:val="21"/>
                <w:szCs w:val="21"/>
                <w:highlight w:val="none"/>
                <w14:textFill>
                  <w14:solidFill>
                    <w14:schemeClr w14:val="tx1"/>
                  </w14:solidFill>
                </w14:textFill>
              </w:rPr>
              <w:t>-N</w:t>
            </w:r>
          </w:p>
        </w:tc>
        <w:tc>
          <w:tcPr>
            <w:tcW w:w="1731" w:type="dxa"/>
          </w:tcPr>
          <w:p>
            <w:pPr>
              <w:spacing w:before="108" w:line="179" w:lineRule="auto"/>
              <w:ind w:left="753"/>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4"/>
                <w:sz w:val="21"/>
                <w:szCs w:val="21"/>
                <w:highlight w:val="none"/>
                <w14:textFill>
                  <w14:solidFill>
                    <w14:schemeClr w14:val="tx1"/>
                  </w14:solidFill>
                </w14:textFill>
              </w:rPr>
              <w:t>30</w:t>
            </w:r>
          </w:p>
        </w:tc>
        <w:tc>
          <w:tcPr>
            <w:tcW w:w="1729" w:type="dxa"/>
          </w:tcPr>
          <w:p>
            <w:pPr>
              <w:spacing w:before="108" w:line="179" w:lineRule="auto"/>
              <w:ind w:left="754"/>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4"/>
                <w:sz w:val="21"/>
                <w:szCs w:val="21"/>
                <w:highlight w:val="none"/>
                <w14:textFill>
                  <w14:solidFill>
                    <w14:schemeClr w14:val="tx1"/>
                  </w14:solidFill>
                </w14:textFill>
              </w:rPr>
              <w:t>25</w:t>
            </w:r>
          </w:p>
        </w:tc>
        <w:tc>
          <w:tcPr>
            <w:tcW w:w="1443" w:type="dxa"/>
          </w:tcPr>
          <w:p>
            <w:pPr>
              <w:spacing w:before="109" w:line="178" w:lineRule="auto"/>
              <w:ind w:left="590"/>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5"/>
                <w:sz w:val="21"/>
                <w:szCs w:val="21"/>
                <w:highlight w:val="none"/>
                <w14:textFill>
                  <w14:solidFill>
                    <w14:schemeClr w14:val="tx1"/>
                  </w14:solidFill>
                </w14:textFill>
              </w:rPr>
              <w:t>1.5</w:t>
            </w:r>
          </w:p>
        </w:tc>
        <w:tc>
          <w:tcPr>
            <w:tcW w:w="1201" w:type="dxa"/>
          </w:tcPr>
          <w:p>
            <w:pPr>
              <w:spacing w:before="82" w:line="214" w:lineRule="auto"/>
              <w:ind w:left="366"/>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4"/>
                <w:sz w:val="21"/>
                <w:szCs w:val="21"/>
                <w:highlight w:val="none"/>
                <w14:textFill>
                  <w14:solidFill>
                    <w14:schemeClr w14:val="tx1"/>
                  </w14:solidFill>
                </w14:textFill>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38" w:type="dxa"/>
          </w:tcPr>
          <w:p>
            <w:pPr>
              <w:spacing w:before="112" w:line="177" w:lineRule="auto"/>
              <w:ind w:left="367"/>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z w:val="21"/>
                <w:szCs w:val="21"/>
                <w:highlight w:val="none"/>
                <w14:textFill>
                  <w14:solidFill>
                    <w14:schemeClr w14:val="tx1"/>
                  </w14:solidFill>
                </w14:textFill>
              </w:rPr>
              <w:t>5</w:t>
            </w:r>
          </w:p>
        </w:tc>
        <w:tc>
          <w:tcPr>
            <w:tcW w:w="1727" w:type="dxa"/>
          </w:tcPr>
          <w:p>
            <w:pPr>
              <w:spacing w:before="62" w:line="219" w:lineRule="auto"/>
              <w:ind w:left="511"/>
              <w:rPr>
                <w:rFonts w:ascii="Times New Roman" w:hAnsi="Times New Roman" w:eastAsia="宋体" w:cs="宋体"/>
                <w:color w:val="000000" w:themeColor="text1"/>
                <w:sz w:val="21"/>
                <w:szCs w:val="21"/>
                <w:highlight w:val="none"/>
                <w14:textFill>
                  <w14:solidFill>
                    <w14:schemeClr w14:val="tx1"/>
                  </w14:solidFill>
                </w14:textFill>
              </w:rPr>
            </w:pPr>
            <w:r>
              <w:rPr>
                <w:rFonts w:ascii="Times New Roman" w:hAnsi="Times New Roman" w:eastAsia="宋体" w:cs="宋体"/>
                <w:color w:val="000000" w:themeColor="text1"/>
                <w:spacing w:val="-3"/>
                <w:sz w:val="21"/>
                <w:szCs w:val="21"/>
                <w:highlight w:val="none"/>
                <w14:textFill>
                  <w14:solidFill>
                    <w14:schemeClr w14:val="tx1"/>
                  </w14:solidFill>
                </w14:textFill>
              </w:rPr>
              <w:t>硝态氮</w:t>
            </w:r>
          </w:p>
        </w:tc>
        <w:tc>
          <w:tcPr>
            <w:tcW w:w="1731" w:type="dxa"/>
          </w:tcPr>
          <w:p>
            <w:pPr>
              <w:spacing w:before="109" w:line="179" w:lineRule="auto"/>
              <w:ind w:left="761"/>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11"/>
                <w:sz w:val="21"/>
                <w:szCs w:val="21"/>
                <w:highlight w:val="none"/>
                <w14:textFill>
                  <w14:solidFill>
                    <w14:schemeClr w14:val="tx1"/>
                  </w14:solidFill>
                </w14:textFill>
              </w:rPr>
              <w:t>10</w:t>
            </w:r>
          </w:p>
        </w:tc>
        <w:tc>
          <w:tcPr>
            <w:tcW w:w="1729" w:type="dxa"/>
          </w:tcPr>
          <w:p>
            <w:pPr>
              <w:spacing w:before="109" w:line="179" w:lineRule="auto"/>
              <w:ind w:left="752"/>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6"/>
                <w:sz w:val="21"/>
                <w:szCs w:val="21"/>
                <w:highlight w:val="none"/>
                <w14:textFill>
                  <w14:solidFill>
                    <w14:schemeClr w14:val="tx1"/>
                  </w14:solidFill>
                </w14:textFill>
              </w:rPr>
              <w:t>50</w:t>
            </w:r>
          </w:p>
        </w:tc>
        <w:tc>
          <w:tcPr>
            <w:tcW w:w="1443" w:type="dxa"/>
          </w:tcPr>
          <w:p>
            <w:pPr>
              <w:spacing w:before="109" w:line="179" w:lineRule="auto"/>
              <w:ind w:left="528"/>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6"/>
                <w:sz w:val="21"/>
                <w:szCs w:val="21"/>
                <w:highlight w:val="none"/>
                <w14:textFill>
                  <w14:solidFill>
                    <w14:schemeClr w14:val="tx1"/>
                  </w14:solidFill>
                </w14:textFill>
              </w:rPr>
              <w:t>13.5</w:t>
            </w:r>
          </w:p>
        </w:tc>
        <w:tc>
          <w:tcPr>
            <w:tcW w:w="1201" w:type="dxa"/>
          </w:tcPr>
          <w:p>
            <w:pPr>
              <w:spacing w:before="84" w:line="214" w:lineRule="auto"/>
              <w:ind w:left="366"/>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4"/>
                <w:sz w:val="21"/>
                <w:szCs w:val="21"/>
                <w:highlight w:val="none"/>
                <w14:textFill>
                  <w14:solidFill>
                    <w14:schemeClr w14:val="tx1"/>
                  </w14:solidFill>
                </w14:textFill>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838" w:type="dxa"/>
          </w:tcPr>
          <w:p>
            <w:pPr>
              <w:spacing w:before="109" w:line="179" w:lineRule="auto"/>
              <w:ind w:left="368"/>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z w:val="21"/>
                <w:szCs w:val="21"/>
                <w:highlight w:val="none"/>
                <w14:textFill>
                  <w14:solidFill>
                    <w14:schemeClr w14:val="tx1"/>
                  </w14:solidFill>
                </w14:textFill>
              </w:rPr>
              <w:t>6</w:t>
            </w:r>
          </w:p>
        </w:tc>
        <w:tc>
          <w:tcPr>
            <w:tcW w:w="1727" w:type="dxa"/>
          </w:tcPr>
          <w:p>
            <w:pPr>
              <w:spacing w:before="111" w:line="177" w:lineRule="auto"/>
              <w:ind w:left="724"/>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1"/>
                <w:sz w:val="21"/>
                <w:szCs w:val="21"/>
                <w:highlight w:val="none"/>
                <w14:textFill>
                  <w14:solidFill>
                    <w14:schemeClr w14:val="tx1"/>
                  </w14:solidFill>
                </w14:textFill>
              </w:rPr>
              <w:t>TN</w:t>
            </w:r>
          </w:p>
        </w:tc>
        <w:tc>
          <w:tcPr>
            <w:tcW w:w="1731" w:type="dxa"/>
          </w:tcPr>
          <w:p>
            <w:pPr>
              <w:spacing w:before="109" w:line="179" w:lineRule="auto"/>
              <w:ind w:left="746"/>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2"/>
                <w:sz w:val="21"/>
                <w:szCs w:val="21"/>
                <w:highlight w:val="none"/>
                <w14:textFill>
                  <w14:solidFill>
                    <w14:schemeClr w14:val="tx1"/>
                  </w14:solidFill>
                </w14:textFill>
              </w:rPr>
              <w:t>40</w:t>
            </w:r>
          </w:p>
        </w:tc>
        <w:tc>
          <w:tcPr>
            <w:tcW w:w="1729" w:type="dxa"/>
          </w:tcPr>
          <w:p>
            <w:pPr>
              <w:spacing w:before="111" w:line="177" w:lineRule="auto"/>
              <w:ind w:left="752"/>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3"/>
                <w:sz w:val="21"/>
                <w:szCs w:val="21"/>
                <w:highlight w:val="none"/>
                <w14:textFill>
                  <w14:solidFill>
                    <w14:schemeClr w14:val="tx1"/>
                  </w14:solidFill>
                </w14:textFill>
              </w:rPr>
              <w:t>75</w:t>
            </w:r>
          </w:p>
        </w:tc>
        <w:tc>
          <w:tcPr>
            <w:tcW w:w="1443" w:type="dxa"/>
          </w:tcPr>
          <w:p>
            <w:pPr>
              <w:spacing w:before="110" w:line="178" w:lineRule="auto"/>
              <w:ind w:left="620"/>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6"/>
                <w:sz w:val="21"/>
                <w:szCs w:val="21"/>
                <w:highlight w:val="none"/>
                <w14:textFill>
                  <w14:solidFill>
                    <w14:schemeClr w14:val="tx1"/>
                  </w14:solidFill>
                </w14:textFill>
              </w:rPr>
              <w:t>15</w:t>
            </w:r>
          </w:p>
        </w:tc>
        <w:tc>
          <w:tcPr>
            <w:tcW w:w="1201" w:type="dxa"/>
          </w:tcPr>
          <w:p>
            <w:pPr>
              <w:spacing w:before="83" w:line="214" w:lineRule="auto"/>
              <w:ind w:left="366"/>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4"/>
                <w:sz w:val="21"/>
                <w:szCs w:val="21"/>
                <w:highlight w:val="none"/>
                <w14:textFill>
                  <w14:solidFill>
                    <w14:schemeClr w14:val="tx1"/>
                  </w14:solidFill>
                </w14:textFill>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838" w:type="dxa"/>
          </w:tcPr>
          <w:p>
            <w:pPr>
              <w:spacing w:before="111" w:line="177" w:lineRule="auto"/>
              <w:ind w:left="367"/>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z w:val="21"/>
                <w:szCs w:val="21"/>
                <w:highlight w:val="none"/>
                <w14:textFill>
                  <w14:solidFill>
                    <w14:schemeClr w14:val="tx1"/>
                  </w14:solidFill>
                </w14:textFill>
              </w:rPr>
              <w:t>7</w:t>
            </w:r>
          </w:p>
        </w:tc>
        <w:tc>
          <w:tcPr>
            <w:tcW w:w="1727" w:type="dxa"/>
          </w:tcPr>
          <w:p>
            <w:pPr>
              <w:spacing w:before="109" w:line="179" w:lineRule="auto"/>
              <w:ind w:left="674"/>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1"/>
                <w:sz w:val="21"/>
                <w:szCs w:val="21"/>
                <w:highlight w:val="none"/>
                <w14:textFill>
                  <w14:solidFill>
                    <w14:schemeClr w14:val="tx1"/>
                  </w14:solidFill>
                </w14:textFill>
              </w:rPr>
              <w:t>TDS</w:t>
            </w:r>
          </w:p>
        </w:tc>
        <w:tc>
          <w:tcPr>
            <w:tcW w:w="1731" w:type="dxa"/>
          </w:tcPr>
          <w:p>
            <w:pPr>
              <w:spacing w:before="109" w:line="179" w:lineRule="auto"/>
              <w:ind w:left="640"/>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5"/>
                <w:sz w:val="21"/>
                <w:szCs w:val="21"/>
                <w:highlight w:val="none"/>
                <w14:textFill>
                  <w14:solidFill>
                    <w14:schemeClr w14:val="tx1"/>
                  </w14:solidFill>
                </w14:textFill>
              </w:rPr>
              <w:t>1400</w:t>
            </w:r>
          </w:p>
        </w:tc>
        <w:tc>
          <w:tcPr>
            <w:tcW w:w="1729" w:type="dxa"/>
          </w:tcPr>
          <w:p>
            <w:pPr>
              <w:spacing w:before="109" w:line="179" w:lineRule="auto"/>
              <w:ind w:left="631"/>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3"/>
                <w:sz w:val="21"/>
                <w:szCs w:val="21"/>
                <w:highlight w:val="none"/>
                <w14:textFill>
                  <w14:solidFill>
                    <w14:schemeClr w14:val="tx1"/>
                  </w14:solidFill>
                </w14:textFill>
              </w:rPr>
              <w:t>3500</w:t>
            </w:r>
          </w:p>
        </w:tc>
        <w:tc>
          <w:tcPr>
            <w:tcW w:w="1443" w:type="dxa"/>
          </w:tcPr>
          <w:p>
            <w:pPr>
              <w:spacing w:before="109" w:line="179" w:lineRule="auto"/>
              <w:ind w:left="498"/>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5"/>
                <w:sz w:val="21"/>
                <w:szCs w:val="21"/>
                <w:highlight w:val="none"/>
                <w14:textFill>
                  <w14:solidFill>
                    <w14:schemeClr w14:val="tx1"/>
                  </w14:solidFill>
                </w14:textFill>
              </w:rPr>
              <w:t>1800</w:t>
            </w:r>
          </w:p>
        </w:tc>
        <w:tc>
          <w:tcPr>
            <w:tcW w:w="1201" w:type="dxa"/>
          </w:tcPr>
          <w:p>
            <w:pPr>
              <w:spacing w:before="84" w:line="214" w:lineRule="auto"/>
              <w:ind w:left="366"/>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4"/>
                <w:sz w:val="21"/>
                <w:szCs w:val="21"/>
                <w:highlight w:val="none"/>
                <w14:textFill>
                  <w14:solidFill>
                    <w14:schemeClr w14:val="tx1"/>
                  </w14:solidFill>
                </w14:textFill>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38" w:type="dxa"/>
          </w:tcPr>
          <w:p>
            <w:pPr>
              <w:spacing w:before="111" w:line="179" w:lineRule="auto"/>
              <w:ind w:left="365"/>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z w:val="21"/>
                <w:szCs w:val="21"/>
                <w:highlight w:val="none"/>
                <w14:textFill>
                  <w14:solidFill>
                    <w14:schemeClr w14:val="tx1"/>
                  </w14:solidFill>
                </w14:textFill>
              </w:rPr>
              <w:t>8</w:t>
            </w:r>
          </w:p>
        </w:tc>
        <w:tc>
          <w:tcPr>
            <w:tcW w:w="1727" w:type="dxa"/>
          </w:tcPr>
          <w:p>
            <w:pPr>
              <w:spacing w:before="64" w:line="220" w:lineRule="auto"/>
              <w:ind w:left="515"/>
              <w:rPr>
                <w:rFonts w:ascii="Times New Roman" w:hAnsi="Times New Roman" w:eastAsia="宋体" w:cs="宋体"/>
                <w:color w:val="000000" w:themeColor="text1"/>
                <w:sz w:val="21"/>
                <w:szCs w:val="21"/>
                <w:highlight w:val="none"/>
                <w14:textFill>
                  <w14:solidFill>
                    <w14:schemeClr w14:val="tx1"/>
                  </w14:solidFill>
                </w14:textFill>
              </w:rPr>
            </w:pPr>
            <w:r>
              <w:rPr>
                <w:rFonts w:ascii="Times New Roman" w:hAnsi="Times New Roman" w:eastAsia="宋体" w:cs="宋体"/>
                <w:color w:val="000000" w:themeColor="text1"/>
                <w:spacing w:val="-4"/>
                <w:sz w:val="21"/>
                <w:szCs w:val="21"/>
                <w:highlight w:val="none"/>
                <w14:textFill>
                  <w14:solidFill>
                    <w14:schemeClr w14:val="tx1"/>
                  </w14:solidFill>
                </w14:textFill>
              </w:rPr>
              <w:t>总硬度</w:t>
            </w:r>
          </w:p>
        </w:tc>
        <w:tc>
          <w:tcPr>
            <w:tcW w:w="1731" w:type="dxa"/>
          </w:tcPr>
          <w:p>
            <w:pPr>
              <w:spacing w:before="111" w:line="179" w:lineRule="auto"/>
              <w:ind w:left="692"/>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5"/>
                <w:sz w:val="21"/>
                <w:szCs w:val="21"/>
                <w:highlight w:val="none"/>
                <w14:textFill>
                  <w14:solidFill>
                    <w14:schemeClr w14:val="tx1"/>
                  </w14:solidFill>
                </w14:textFill>
              </w:rPr>
              <w:t>613</w:t>
            </w:r>
          </w:p>
        </w:tc>
        <w:tc>
          <w:tcPr>
            <w:tcW w:w="1729" w:type="dxa"/>
          </w:tcPr>
          <w:p>
            <w:pPr>
              <w:spacing w:before="111" w:line="179" w:lineRule="auto"/>
              <w:ind w:left="639"/>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6"/>
                <w:sz w:val="21"/>
                <w:szCs w:val="21"/>
                <w:highlight w:val="none"/>
                <w14:textFill>
                  <w14:solidFill>
                    <w14:schemeClr w14:val="tx1"/>
                  </w14:solidFill>
                </w14:textFill>
              </w:rPr>
              <w:t>1110</w:t>
            </w:r>
          </w:p>
        </w:tc>
        <w:tc>
          <w:tcPr>
            <w:tcW w:w="1443" w:type="dxa"/>
          </w:tcPr>
          <w:p>
            <w:pPr>
              <w:spacing w:before="111" w:line="179" w:lineRule="auto"/>
              <w:ind w:left="549"/>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3"/>
                <w:sz w:val="21"/>
                <w:szCs w:val="21"/>
                <w:highlight w:val="none"/>
                <w14:textFill>
                  <w14:solidFill>
                    <w14:schemeClr w14:val="tx1"/>
                  </w14:solidFill>
                </w14:textFill>
              </w:rPr>
              <w:t>740</w:t>
            </w:r>
          </w:p>
        </w:tc>
        <w:tc>
          <w:tcPr>
            <w:tcW w:w="1201" w:type="dxa"/>
          </w:tcPr>
          <w:p>
            <w:pPr>
              <w:spacing w:before="85" w:line="214" w:lineRule="auto"/>
              <w:ind w:left="366"/>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4"/>
                <w:sz w:val="21"/>
                <w:szCs w:val="21"/>
                <w:highlight w:val="none"/>
                <w14:textFill>
                  <w14:solidFill>
                    <w14:schemeClr w14:val="tx1"/>
                  </w14:solidFill>
                </w14:textFill>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838" w:type="dxa"/>
          </w:tcPr>
          <w:p>
            <w:pPr>
              <w:spacing w:before="109" w:line="179" w:lineRule="auto"/>
              <w:ind w:left="365"/>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z w:val="21"/>
                <w:szCs w:val="21"/>
                <w:highlight w:val="none"/>
                <w14:textFill>
                  <w14:solidFill>
                    <w14:schemeClr w14:val="tx1"/>
                  </w14:solidFill>
                </w14:textFill>
              </w:rPr>
              <w:t>9</w:t>
            </w:r>
          </w:p>
        </w:tc>
        <w:tc>
          <w:tcPr>
            <w:tcW w:w="1727" w:type="dxa"/>
          </w:tcPr>
          <w:p>
            <w:pPr>
              <w:spacing w:before="62" w:line="220" w:lineRule="auto"/>
              <w:ind w:left="515"/>
              <w:rPr>
                <w:rFonts w:ascii="Times New Roman" w:hAnsi="Times New Roman" w:eastAsia="宋体" w:cs="宋体"/>
                <w:color w:val="000000" w:themeColor="text1"/>
                <w:sz w:val="21"/>
                <w:szCs w:val="21"/>
                <w:highlight w:val="none"/>
                <w14:textFill>
                  <w14:solidFill>
                    <w14:schemeClr w14:val="tx1"/>
                  </w14:solidFill>
                </w14:textFill>
              </w:rPr>
            </w:pPr>
            <w:r>
              <w:rPr>
                <w:rFonts w:ascii="Times New Roman" w:hAnsi="Times New Roman" w:eastAsia="宋体" w:cs="宋体"/>
                <w:color w:val="000000" w:themeColor="text1"/>
                <w:spacing w:val="-4"/>
                <w:sz w:val="21"/>
                <w:szCs w:val="21"/>
                <w:highlight w:val="none"/>
                <w14:textFill>
                  <w14:solidFill>
                    <w14:schemeClr w14:val="tx1"/>
                  </w14:solidFill>
                </w14:textFill>
              </w:rPr>
              <w:t>总碱度</w:t>
            </w:r>
          </w:p>
        </w:tc>
        <w:tc>
          <w:tcPr>
            <w:tcW w:w="1731" w:type="dxa"/>
          </w:tcPr>
          <w:p>
            <w:pPr>
              <w:spacing w:before="109" w:line="179" w:lineRule="auto"/>
              <w:ind w:left="692"/>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3"/>
                <w:sz w:val="21"/>
                <w:szCs w:val="21"/>
                <w:highlight w:val="none"/>
                <w14:textFill>
                  <w14:solidFill>
                    <w14:schemeClr w14:val="tx1"/>
                  </w14:solidFill>
                </w14:textFill>
              </w:rPr>
              <w:t>314</w:t>
            </w:r>
          </w:p>
        </w:tc>
        <w:tc>
          <w:tcPr>
            <w:tcW w:w="1729" w:type="dxa"/>
          </w:tcPr>
          <w:p>
            <w:pPr>
              <w:spacing w:before="109" w:line="179" w:lineRule="auto"/>
              <w:ind w:left="684"/>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2"/>
                <w:sz w:val="21"/>
                <w:szCs w:val="21"/>
                <w:highlight w:val="none"/>
                <w14:textFill>
                  <w14:solidFill>
                    <w14:schemeClr w14:val="tx1"/>
                  </w14:solidFill>
                </w14:textFill>
              </w:rPr>
              <w:t>410</w:t>
            </w:r>
          </w:p>
        </w:tc>
        <w:tc>
          <w:tcPr>
            <w:tcW w:w="1443" w:type="dxa"/>
          </w:tcPr>
          <w:p>
            <w:pPr>
              <w:spacing w:before="109" w:line="179" w:lineRule="auto"/>
              <w:ind w:left="551"/>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4"/>
                <w:sz w:val="21"/>
                <w:szCs w:val="21"/>
                <w:highlight w:val="none"/>
                <w14:textFill>
                  <w14:solidFill>
                    <w14:schemeClr w14:val="tx1"/>
                  </w14:solidFill>
                </w14:textFill>
              </w:rPr>
              <w:t>280</w:t>
            </w:r>
          </w:p>
        </w:tc>
        <w:tc>
          <w:tcPr>
            <w:tcW w:w="1201" w:type="dxa"/>
          </w:tcPr>
          <w:p>
            <w:pPr>
              <w:spacing w:before="84" w:line="214" w:lineRule="auto"/>
              <w:ind w:left="366"/>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4"/>
                <w:sz w:val="21"/>
                <w:szCs w:val="21"/>
                <w:highlight w:val="none"/>
                <w14:textFill>
                  <w14:solidFill>
                    <w14:schemeClr w14:val="tx1"/>
                  </w14:solidFill>
                </w14:textFill>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838" w:type="dxa"/>
          </w:tcPr>
          <w:p>
            <w:pPr>
              <w:spacing w:before="109" w:line="179" w:lineRule="auto"/>
              <w:ind w:left="315"/>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11"/>
                <w:sz w:val="21"/>
                <w:szCs w:val="21"/>
                <w:highlight w:val="none"/>
                <w14:textFill>
                  <w14:solidFill>
                    <w14:schemeClr w14:val="tx1"/>
                  </w14:solidFill>
                </w14:textFill>
              </w:rPr>
              <w:t>10</w:t>
            </w:r>
          </w:p>
        </w:tc>
        <w:tc>
          <w:tcPr>
            <w:tcW w:w="1727" w:type="dxa"/>
          </w:tcPr>
          <w:p>
            <w:pPr>
              <w:spacing w:before="62" w:line="221" w:lineRule="auto"/>
              <w:ind w:left="513"/>
              <w:rPr>
                <w:rFonts w:ascii="Times New Roman" w:hAnsi="Times New Roman" w:eastAsia="宋体" w:cs="宋体"/>
                <w:color w:val="000000" w:themeColor="text1"/>
                <w:sz w:val="21"/>
                <w:szCs w:val="21"/>
                <w:highlight w:val="none"/>
                <w14:textFill>
                  <w14:solidFill>
                    <w14:schemeClr w14:val="tx1"/>
                  </w14:solidFill>
                </w14:textFill>
              </w:rPr>
            </w:pPr>
            <w:r>
              <w:rPr>
                <w:rFonts w:ascii="Times New Roman" w:hAnsi="Times New Roman" w:eastAsia="宋体" w:cs="宋体"/>
                <w:color w:val="000000" w:themeColor="text1"/>
                <w:spacing w:val="-3"/>
                <w:sz w:val="21"/>
                <w:szCs w:val="21"/>
                <w:highlight w:val="none"/>
                <w14:textFill>
                  <w14:solidFill>
                    <w14:schemeClr w14:val="tx1"/>
                  </w14:solidFill>
                </w14:textFill>
              </w:rPr>
              <w:t>氯化物</w:t>
            </w:r>
          </w:p>
        </w:tc>
        <w:tc>
          <w:tcPr>
            <w:tcW w:w="1731" w:type="dxa"/>
          </w:tcPr>
          <w:p>
            <w:pPr>
              <w:spacing w:before="109" w:line="179" w:lineRule="auto"/>
              <w:ind w:left="700"/>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5"/>
                <w:sz w:val="21"/>
                <w:szCs w:val="21"/>
                <w:highlight w:val="none"/>
                <w14:textFill>
                  <w14:solidFill>
                    <w14:schemeClr w14:val="tx1"/>
                  </w14:solidFill>
                </w14:textFill>
              </w:rPr>
              <w:t>186</w:t>
            </w:r>
          </w:p>
        </w:tc>
        <w:tc>
          <w:tcPr>
            <w:tcW w:w="1729" w:type="dxa"/>
          </w:tcPr>
          <w:p>
            <w:pPr>
              <w:spacing w:before="112" w:line="177" w:lineRule="auto"/>
              <w:ind w:left="690"/>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3"/>
                <w:sz w:val="21"/>
                <w:szCs w:val="21"/>
                <w:highlight w:val="none"/>
                <w14:textFill>
                  <w14:solidFill>
                    <w14:schemeClr w14:val="tx1"/>
                  </w14:solidFill>
                </w14:textFill>
              </w:rPr>
              <w:t>755</w:t>
            </w:r>
          </w:p>
        </w:tc>
        <w:tc>
          <w:tcPr>
            <w:tcW w:w="1443" w:type="dxa"/>
          </w:tcPr>
          <w:p>
            <w:pPr>
              <w:spacing w:before="109" w:line="179" w:lineRule="auto"/>
              <w:ind w:left="550"/>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3"/>
                <w:sz w:val="21"/>
                <w:szCs w:val="21"/>
                <w:highlight w:val="none"/>
                <w14:textFill>
                  <w14:solidFill>
                    <w14:schemeClr w14:val="tx1"/>
                  </w14:solidFill>
                </w14:textFill>
              </w:rPr>
              <w:t>600</w:t>
            </w:r>
          </w:p>
        </w:tc>
        <w:tc>
          <w:tcPr>
            <w:tcW w:w="1201" w:type="dxa"/>
          </w:tcPr>
          <w:p>
            <w:pPr>
              <w:spacing w:before="84" w:line="214" w:lineRule="auto"/>
              <w:ind w:left="366"/>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4"/>
                <w:sz w:val="21"/>
                <w:szCs w:val="21"/>
                <w:highlight w:val="none"/>
                <w14:textFill>
                  <w14:solidFill>
                    <w14:schemeClr w14:val="tx1"/>
                  </w14:solidFill>
                </w14:textFill>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38" w:type="dxa"/>
          </w:tcPr>
          <w:p>
            <w:pPr>
              <w:spacing w:before="112" w:line="178" w:lineRule="auto"/>
              <w:ind w:left="315"/>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11"/>
                <w:sz w:val="21"/>
                <w:szCs w:val="21"/>
                <w:highlight w:val="none"/>
                <w14:textFill>
                  <w14:solidFill>
                    <w14:schemeClr w14:val="tx1"/>
                  </w14:solidFill>
                </w14:textFill>
              </w:rPr>
              <w:t>11</w:t>
            </w:r>
          </w:p>
        </w:tc>
        <w:tc>
          <w:tcPr>
            <w:tcW w:w="1727" w:type="dxa"/>
          </w:tcPr>
          <w:p>
            <w:pPr>
              <w:spacing w:before="64" w:line="221" w:lineRule="auto"/>
              <w:ind w:left="508"/>
              <w:rPr>
                <w:rFonts w:ascii="Times New Roman" w:hAnsi="Times New Roman" w:eastAsia="宋体" w:cs="宋体"/>
                <w:color w:val="000000" w:themeColor="text1"/>
                <w:sz w:val="21"/>
                <w:szCs w:val="21"/>
                <w:highlight w:val="none"/>
                <w14:textFill>
                  <w14:solidFill>
                    <w14:schemeClr w14:val="tx1"/>
                  </w14:solidFill>
                </w14:textFill>
              </w:rPr>
            </w:pPr>
            <w:r>
              <w:rPr>
                <w:rFonts w:ascii="Times New Roman" w:hAnsi="Times New Roman" w:eastAsia="宋体" w:cs="宋体"/>
                <w:color w:val="000000" w:themeColor="text1"/>
                <w:spacing w:val="-2"/>
                <w:sz w:val="21"/>
                <w:szCs w:val="21"/>
                <w:highlight w:val="none"/>
                <w14:textFill>
                  <w14:solidFill>
                    <w14:schemeClr w14:val="tx1"/>
                  </w14:solidFill>
                </w14:textFill>
              </w:rPr>
              <w:t>硫酸盐</w:t>
            </w:r>
          </w:p>
        </w:tc>
        <w:tc>
          <w:tcPr>
            <w:tcW w:w="1731" w:type="dxa"/>
          </w:tcPr>
          <w:p>
            <w:pPr>
              <w:spacing w:before="111" w:line="179" w:lineRule="auto"/>
              <w:ind w:left="685"/>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2"/>
                <w:sz w:val="21"/>
                <w:szCs w:val="21"/>
                <w:highlight w:val="none"/>
                <w14:textFill>
                  <w14:solidFill>
                    <w14:schemeClr w14:val="tx1"/>
                  </w14:solidFill>
                </w14:textFill>
              </w:rPr>
              <w:t>402</w:t>
            </w:r>
          </w:p>
        </w:tc>
        <w:tc>
          <w:tcPr>
            <w:tcW w:w="1729" w:type="dxa"/>
          </w:tcPr>
          <w:p>
            <w:pPr>
              <w:spacing w:before="111" w:line="179" w:lineRule="auto"/>
              <w:ind w:left="689"/>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3"/>
                <w:sz w:val="21"/>
                <w:szCs w:val="21"/>
                <w:highlight w:val="none"/>
                <w14:textFill>
                  <w14:solidFill>
                    <w14:schemeClr w14:val="tx1"/>
                  </w14:solidFill>
                </w14:textFill>
              </w:rPr>
              <w:t>800</w:t>
            </w:r>
          </w:p>
        </w:tc>
        <w:tc>
          <w:tcPr>
            <w:tcW w:w="1443" w:type="dxa"/>
          </w:tcPr>
          <w:p>
            <w:pPr>
              <w:spacing w:before="111" w:line="179" w:lineRule="auto"/>
              <w:ind w:left="550"/>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3"/>
                <w:sz w:val="21"/>
                <w:szCs w:val="21"/>
                <w:highlight w:val="none"/>
                <w14:textFill>
                  <w14:solidFill>
                    <w14:schemeClr w14:val="tx1"/>
                  </w14:solidFill>
                </w14:textFill>
              </w:rPr>
              <w:t>340</w:t>
            </w:r>
          </w:p>
        </w:tc>
        <w:tc>
          <w:tcPr>
            <w:tcW w:w="1201" w:type="dxa"/>
          </w:tcPr>
          <w:p>
            <w:pPr>
              <w:spacing w:before="86" w:line="214" w:lineRule="auto"/>
              <w:ind w:left="366"/>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4"/>
                <w:sz w:val="21"/>
                <w:szCs w:val="21"/>
                <w:highlight w:val="none"/>
                <w14:textFill>
                  <w14:solidFill>
                    <w14:schemeClr w14:val="tx1"/>
                  </w14:solidFill>
                </w14:textFill>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838" w:type="dxa"/>
          </w:tcPr>
          <w:p>
            <w:pPr>
              <w:spacing w:before="111" w:line="179" w:lineRule="auto"/>
              <w:ind w:left="315"/>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11"/>
                <w:sz w:val="21"/>
                <w:szCs w:val="21"/>
                <w:highlight w:val="none"/>
                <w14:textFill>
                  <w14:solidFill>
                    <w14:schemeClr w14:val="tx1"/>
                  </w14:solidFill>
                </w14:textFill>
              </w:rPr>
              <w:t>12</w:t>
            </w:r>
          </w:p>
        </w:tc>
        <w:tc>
          <w:tcPr>
            <w:tcW w:w="1727" w:type="dxa"/>
          </w:tcPr>
          <w:p>
            <w:pPr>
              <w:spacing w:before="63" w:line="220" w:lineRule="auto"/>
              <w:ind w:left="510"/>
              <w:rPr>
                <w:rFonts w:ascii="Times New Roman" w:hAnsi="Times New Roman" w:eastAsia="宋体" w:cs="宋体"/>
                <w:color w:val="000000" w:themeColor="text1"/>
                <w:sz w:val="21"/>
                <w:szCs w:val="21"/>
                <w:highlight w:val="none"/>
                <w14:textFill>
                  <w14:solidFill>
                    <w14:schemeClr w14:val="tx1"/>
                  </w14:solidFill>
                </w14:textFill>
              </w:rPr>
            </w:pPr>
            <w:r>
              <w:rPr>
                <w:rFonts w:ascii="Times New Roman" w:hAnsi="Times New Roman" w:eastAsia="宋体" w:cs="宋体"/>
                <w:color w:val="000000" w:themeColor="text1"/>
                <w:spacing w:val="-3"/>
                <w:sz w:val="21"/>
                <w:szCs w:val="21"/>
                <w:highlight w:val="none"/>
                <w14:textFill>
                  <w14:solidFill>
                    <w14:schemeClr w14:val="tx1"/>
                  </w14:solidFill>
                </w14:textFill>
              </w:rPr>
              <w:t>氟化物</w:t>
            </w:r>
          </w:p>
        </w:tc>
        <w:tc>
          <w:tcPr>
            <w:tcW w:w="1731" w:type="dxa"/>
          </w:tcPr>
          <w:p>
            <w:pPr>
              <w:spacing w:before="112" w:line="178" w:lineRule="auto"/>
              <w:ind w:left="731"/>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5"/>
                <w:sz w:val="21"/>
                <w:szCs w:val="21"/>
                <w:highlight w:val="none"/>
                <w14:textFill>
                  <w14:solidFill>
                    <w14:schemeClr w14:val="tx1"/>
                  </w14:solidFill>
                </w14:textFill>
              </w:rPr>
              <w:t>1.5</w:t>
            </w:r>
          </w:p>
        </w:tc>
        <w:tc>
          <w:tcPr>
            <w:tcW w:w="1729" w:type="dxa"/>
          </w:tcPr>
          <w:p>
            <w:pPr>
              <w:spacing w:before="113" w:line="177" w:lineRule="auto"/>
              <w:ind w:left="813"/>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z w:val="21"/>
                <w:szCs w:val="21"/>
                <w:highlight w:val="none"/>
                <w14:textFill>
                  <w14:solidFill>
                    <w14:schemeClr w14:val="tx1"/>
                  </w14:solidFill>
                </w14:textFill>
              </w:rPr>
              <w:t>5</w:t>
            </w:r>
          </w:p>
        </w:tc>
        <w:tc>
          <w:tcPr>
            <w:tcW w:w="1443" w:type="dxa"/>
          </w:tcPr>
          <w:p>
            <w:pPr>
              <w:spacing w:before="112" w:line="178" w:lineRule="auto"/>
              <w:ind w:left="590"/>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5"/>
                <w:sz w:val="21"/>
                <w:szCs w:val="21"/>
                <w:highlight w:val="none"/>
                <w14:textFill>
                  <w14:solidFill>
                    <w14:schemeClr w14:val="tx1"/>
                  </w14:solidFill>
                </w14:textFill>
              </w:rPr>
              <w:t>1.5</w:t>
            </w:r>
          </w:p>
        </w:tc>
        <w:tc>
          <w:tcPr>
            <w:tcW w:w="1201" w:type="dxa"/>
          </w:tcPr>
          <w:p>
            <w:pPr>
              <w:spacing w:before="85" w:line="214" w:lineRule="auto"/>
              <w:ind w:left="366"/>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4"/>
                <w:sz w:val="21"/>
                <w:szCs w:val="21"/>
                <w:highlight w:val="none"/>
                <w14:textFill>
                  <w14:solidFill>
                    <w14:schemeClr w14:val="tx1"/>
                  </w14:solidFill>
                </w14:textFill>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838" w:type="dxa"/>
          </w:tcPr>
          <w:p>
            <w:pPr>
              <w:spacing w:before="111" w:line="179" w:lineRule="auto"/>
              <w:ind w:left="315"/>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11"/>
                <w:sz w:val="21"/>
                <w:szCs w:val="21"/>
                <w:highlight w:val="none"/>
                <w14:textFill>
                  <w14:solidFill>
                    <w14:schemeClr w14:val="tx1"/>
                  </w14:solidFill>
                </w14:textFill>
              </w:rPr>
              <w:t>13</w:t>
            </w:r>
          </w:p>
        </w:tc>
        <w:tc>
          <w:tcPr>
            <w:tcW w:w="1727" w:type="dxa"/>
          </w:tcPr>
          <w:p>
            <w:pPr>
              <w:spacing w:before="63" w:line="219" w:lineRule="auto"/>
              <w:ind w:left="393"/>
              <w:rPr>
                <w:rFonts w:ascii="Times New Roman" w:hAnsi="Times New Roman" w:eastAsia="宋体" w:cs="宋体"/>
                <w:color w:val="000000" w:themeColor="text1"/>
                <w:sz w:val="21"/>
                <w:szCs w:val="21"/>
                <w:highlight w:val="none"/>
                <w14:textFill>
                  <w14:solidFill>
                    <w14:schemeClr w14:val="tx1"/>
                  </w14:solidFill>
                </w14:textFill>
              </w:rPr>
            </w:pPr>
            <w:r>
              <w:rPr>
                <w:rFonts w:ascii="Times New Roman" w:hAnsi="Times New Roman" w:eastAsia="宋体" w:cs="宋体"/>
                <w:color w:val="000000" w:themeColor="text1"/>
                <w:spacing w:val="-3"/>
                <w:sz w:val="21"/>
                <w:szCs w:val="21"/>
                <w:highlight w:val="none"/>
                <w14:textFill>
                  <w14:solidFill>
                    <w14:schemeClr w14:val="tx1"/>
                  </w14:solidFill>
                </w14:textFill>
              </w:rPr>
              <w:t>二氧化硅</w:t>
            </w:r>
          </w:p>
        </w:tc>
        <w:tc>
          <w:tcPr>
            <w:tcW w:w="1731" w:type="dxa"/>
          </w:tcPr>
          <w:p>
            <w:pPr>
              <w:spacing w:before="111" w:line="179" w:lineRule="auto"/>
              <w:ind w:left="814"/>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z w:val="21"/>
                <w:szCs w:val="21"/>
                <w:highlight w:val="none"/>
                <w14:textFill>
                  <w14:solidFill>
                    <w14:schemeClr w14:val="tx1"/>
                  </w14:solidFill>
                </w14:textFill>
              </w:rPr>
              <w:t>6</w:t>
            </w:r>
          </w:p>
        </w:tc>
        <w:tc>
          <w:tcPr>
            <w:tcW w:w="1729" w:type="dxa"/>
          </w:tcPr>
          <w:p>
            <w:pPr>
              <w:spacing w:before="111" w:line="179" w:lineRule="auto"/>
              <w:ind w:left="754"/>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4"/>
                <w:sz w:val="21"/>
                <w:szCs w:val="21"/>
                <w:highlight w:val="none"/>
                <w14:textFill>
                  <w14:solidFill>
                    <w14:schemeClr w14:val="tx1"/>
                  </w14:solidFill>
                </w14:textFill>
              </w:rPr>
              <w:t>25</w:t>
            </w:r>
          </w:p>
        </w:tc>
        <w:tc>
          <w:tcPr>
            <w:tcW w:w="1443" w:type="dxa"/>
          </w:tcPr>
          <w:p>
            <w:pPr>
              <w:spacing w:before="111" w:line="179" w:lineRule="auto"/>
              <w:ind w:left="620"/>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6"/>
                <w:sz w:val="21"/>
                <w:szCs w:val="21"/>
                <w:highlight w:val="none"/>
                <w14:textFill>
                  <w14:solidFill>
                    <w14:schemeClr w14:val="tx1"/>
                  </w14:solidFill>
                </w14:textFill>
              </w:rPr>
              <w:t>19</w:t>
            </w:r>
          </w:p>
        </w:tc>
        <w:tc>
          <w:tcPr>
            <w:tcW w:w="1201" w:type="dxa"/>
          </w:tcPr>
          <w:p>
            <w:pPr>
              <w:spacing w:before="86" w:line="214" w:lineRule="auto"/>
              <w:ind w:left="366"/>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4"/>
                <w:sz w:val="21"/>
                <w:szCs w:val="21"/>
                <w:highlight w:val="none"/>
                <w14:textFill>
                  <w14:solidFill>
                    <w14:schemeClr w14:val="tx1"/>
                  </w14:solidFill>
                </w14:textFill>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38" w:type="dxa"/>
          </w:tcPr>
          <w:p>
            <w:pPr>
              <w:spacing w:before="114" w:line="178" w:lineRule="auto"/>
              <w:ind w:left="315"/>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11"/>
                <w:sz w:val="21"/>
                <w:szCs w:val="21"/>
                <w:highlight w:val="none"/>
                <w14:textFill>
                  <w14:solidFill>
                    <w14:schemeClr w14:val="tx1"/>
                  </w14:solidFill>
                </w14:textFill>
              </w:rPr>
              <w:t>14</w:t>
            </w:r>
          </w:p>
        </w:tc>
        <w:tc>
          <w:tcPr>
            <w:tcW w:w="1727" w:type="dxa"/>
          </w:tcPr>
          <w:p>
            <w:pPr>
              <w:spacing w:before="84" w:line="202" w:lineRule="auto"/>
              <w:ind w:left="669"/>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1"/>
                <w:position w:val="-2"/>
                <w:sz w:val="21"/>
                <w:szCs w:val="21"/>
                <w:highlight w:val="none"/>
                <w14:textFill>
                  <w14:solidFill>
                    <w14:schemeClr w14:val="tx1"/>
                  </w14:solidFill>
                </w14:textFill>
              </w:rPr>
              <w:t>Ca</w:t>
            </w:r>
            <w:r>
              <w:rPr>
                <w:rFonts w:ascii="Times New Roman" w:hAnsi="Times New Roman" w:eastAsia="宋体" w:cs="Calibri"/>
                <w:color w:val="000000" w:themeColor="text1"/>
                <w:spacing w:val="-1"/>
                <w:position w:val="5"/>
                <w:sz w:val="21"/>
                <w:szCs w:val="21"/>
                <w:highlight w:val="none"/>
                <w14:textFill>
                  <w14:solidFill>
                    <w14:schemeClr w14:val="tx1"/>
                  </w14:solidFill>
                </w14:textFill>
              </w:rPr>
              <w:t>2+</w:t>
            </w:r>
          </w:p>
        </w:tc>
        <w:tc>
          <w:tcPr>
            <w:tcW w:w="1731" w:type="dxa"/>
          </w:tcPr>
          <w:p>
            <w:pPr>
              <w:spacing w:before="112" w:line="179" w:lineRule="auto"/>
              <w:ind w:left="693"/>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5"/>
                <w:sz w:val="21"/>
                <w:szCs w:val="21"/>
                <w:highlight w:val="none"/>
                <w14:textFill>
                  <w14:solidFill>
                    <w14:schemeClr w14:val="tx1"/>
                  </w14:solidFill>
                </w14:textFill>
              </w:rPr>
              <w:t>219</w:t>
            </w:r>
          </w:p>
        </w:tc>
        <w:tc>
          <w:tcPr>
            <w:tcW w:w="1729" w:type="dxa"/>
          </w:tcPr>
          <w:p>
            <w:pPr>
              <w:spacing w:before="112" w:line="179" w:lineRule="auto"/>
              <w:ind w:left="691"/>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5"/>
                <w:sz w:val="21"/>
                <w:szCs w:val="21"/>
                <w:highlight w:val="none"/>
                <w14:textFill>
                  <w14:solidFill>
                    <w14:schemeClr w14:val="tx1"/>
                  </w14:solidFill>
                </w14:textFill>
              </w:rPr>
              <w:t>355</w:t>
            </w:r>
          </w:p>
        </w:tc>
        <w:tc>
          <w:tcPr>
            <w:tcW w:w="1443" w:type="dxa"/>
          </w:tcPr>
          <w:p>
            <w:pPr>
              <w:spacing w:before="112" w:line="179" w:lineRule="auto"/>
              <w:ind w:left="551"/>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5"/>
                <w:sz w:val="21"/>
                <w:szCs w:val="21"/>
                <w:highlight w:val="none"/>
                <w14:textFill>
                  <w14:solidFill>
                    <w14:schemeClr w14:val="tx1"/>
                  </w14:solidFill>
                </w14:textFill>
              </w:rPr>
              <w:t>210</w:t>
            </w:r>
          </w:p>
        </w:tc>
        <w:tc>
          <w:tcPr>
            <w:tcW w:w="1201" w:type="dxa"/>
          </w:tcPr>
          <w:p>
            <w:pPr>
              <w:spacing w:before="87" w:line="214" w:lineRule="auto"/>
              <w:ind w:left="366"/>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4"/>
                <w:sz w:val="21"/>
                <w:szCs w:val="21"/>
                <w:highlight w:val="none"/>
                <w14:textFill>
                  <w14:solidFill>
                    <w14:schemeClr w14:val="tx1"/>
                  </w14:solidFill>
                </w14:textFill>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838" w:type="dxa"/>
          </w:tcPr>
          <w:p>
            <w:pPr>
              <w:spacing w:before="112" w:line="178" w:lineRule="auto"/>
              <w:ind w:left="315"/>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11"/>
                <w:sz w:val="21"/>
                <w:szCs w:val="21"/>
                <w:highlight w:val="none"/>
                <w14:textFill>
                  <w14:solidFill>
                    <w14:schemeClr w14:val="tx1"/>
                  </w14:solidFill>
                </w14:textFill>
              </w:rPr>
              <w:t>15</w:t>
            </w:r>
          </w:p>
        </w:tc>
        <w:tc>
          <w:tcPr>
            <w:tcW w:w="1727" w:type="dxa"/>
          </w:tcPr>
          <w:p>
            <w:pPr>
              <w:spacing w:before="82" w:line="217" w:lineRule="auto"/>
              <w:ind w:left="639"/>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3"/>
                <w:position w:val="-1"/>
                <w:sz w:val="21"/>
                <w:szCs w:val="21"/>
                <w:highlight w:val="none"/>
                <w14:textFill>
                  <w14:solidFill>
                    <w14:schemeClr w14:val="tx1"/>
                  </w14:solidFill>
                </w14:textFill>
              </w:rPr>
              <w:t>Mg</w:t>
            </w:r>
            <w:r>
              <w:rPr>
                <w:rFonts w:ascii="Times New Roman" w:hAnsi="Times New Roman" w:eastAsia="宋体" w:cs="Calibri"/>
                <w:color w:val="000000" w:themeColor="text1"/>
                <w:spacing w:val="-3"/>
                <w:position w:val="6"/>
                <w:sz w:val="21"/>
                <w:szCs w:val="21"/>
                <w:highlight w:val="none"/>
                <w14:textFill>
                  <w14:solidFill>
                    <w14:schemeClr w14:val="tx1"/>
                  </w14:solidFill>
                </w14:textFill>
              </w:rPr>
              <w:t>2+</w:t>
            </w:r>
          </w:p>
        </w:tc>
        <w:tc>
          <w:tcPr>
            <w:tcW w:w="1731" w:type="dxa"/>
          </w:tcPr>
          <w:p>
            <w:pPr>
              <w:spacing w:before="111" w:line="179" w:lineRule="auto"/>
              <w:ind w:left="761"/>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11"/>
                <w:sz w:val="21"/>
                <w:szCs w:val="21"/>
                <w:highlight w:val="none"/>
                <w14:textFill>
                  <w14:solidFill>
                    <w14:schemeClr w14:val="tx1"/>
                  </w14:solidFill>
                </w14:textFill>
              </w:rPr>
              <w:t>16</w:t>
            </w:r>
          </w:p>
        </w:tc>
        <w:tc>
          <w:tcPr>
            <w:tcW w:w="1729" w:type="dxa"/>
          </w:tcPr>
          <w:p>
            <w:pPr>
              <w:spacing w:before="111" w:line="179" w:lineRule="auto"/>
              <w:ind w:left="661"/>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4"/>
                <w:sz w:val="21"/>
                <w:szCs w:val="21"/>
                <w:highlight w:val="none"/>
                <w14:textFill>
                  <w14:solidFill>
                    <w14:schemeClr w14:val="tx1"/>
                  </w14:solidFill>
                </w14:textFill>
              </w:rPr>
              <w:t>52.5</w:t>
            </w:r>
          </w:p>
        </w:tc>
        <w:tc>
          <w:tcPr>
            <w:tcW w:w="1443" w:type="dxa"/>
          </w:tcPr>
          <w:p>
            <w:pPr>
              <w:spacing w:before="111" w:line="179" w:lineRule="auto"/>
              <w:ind w:left="612"/>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7"/>
                <w:sz w:val="21"/>
                <w:szCs w:val="21"/>
                <w:highlight w:val="none"/>
                <w14:textFill>
                  <w14:solidFill>
                    <w14:schemeClr w14:val="tx1"/>
                  </w14:solidFill>
                </w14:textFill>
              </w:rPr>
              <w:t>60</w:t>
            </w:r>
          </w:p>
        </w:tc>
        <w:tc>
          <w:tcPr>
            <w:tcW w:w="1201" w:type="dxa"/>
          </w:tcPr>
          <w:p>
            <w:pPr>
              <w:spacing w:before="86" w:line="214" w:lineRule="auto"/>
              <w:ind w:left="366"/>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4"/>
                <w:sz w:val="21"/>
                <w:szCs w:val="21"/>
                <w:highlight w:val="none"/>
                <w14:textFill>
                  <w14:solidFill>
                    <w14:schemeClr w14:val="tx1"/>
                  </w14:solidFill>
                </w14:textFill>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838" w:type="dxa"/>
          </w:tcPr>
          <w:p>
            <w:pPr>
              <w:spacing w:before="111" w:line="179" w:lineRule="auto"/>
              <w:ind w:left="315"/>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11"/>
                <w:sz w:val="21"/>
                <w:szCs w:val="21"/>
                <w:highlight w:val="none"/>
                <w14:textFill>
                  <w14:solidFill>
                    <w14:schemeClr w14:val="tx1"/>
                  </w14:solidFill>
                </w14:textFill>
              </w:rPr>
              <w:t>16</w:t>
            </w:r>
          </w:p>
        </w:tc>
        <w:tc>
          <w:tcPr>
            <w:tcW w:w="1727" w:type="dxa"/>
          </w:tcPr>
          <w:p>
            <w:pPr>
              <w:spacing w:before="66" w:line="216" w:lineRule="auto"/>
              <w:ind w:left="704"/>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6"/>
                <w:position w:val="-2"/>
                <w:sz w:val="21"/>
                <w:szCs w:val="21"/>
                <w:highlight w:val="none"/>
                <w14:textFill>
                  <w14:solidFill>
                    <w14:schemeClr w14:val="tx1"/>
                  </w14:solidFill>
                </w14:textFill>
              </w:rPr>
              <w:t>Na</w:t>
            </w:r>
            <w:r>
              <w:rPr>
                <w:rFonts w:ascii="Times New Roman" w:hAnsi="Times New Roman" w:eastAsia="宋体" w:cs="Calibri"/>
                <w:color w:val="000000" w:themeColor="text1"/>
                <w:spacing w:val="-6"/>
                <w:position w:val="5"/>
                <w:sz w:val="21"/>
                <w:szCs w:val="21"/>
                <w:highlight w:val="none"/>
                <w14:textFill>
                  <w14:solidFill>
                    <w14:schemeClr w14:val="tx1"/>
                  </w14:solidFill>
                </w14:textFill>
              </w:rPr>
              <w:t>+</w:t>
            </w:r>
          </w:p>
        </w:tc>
        <w:tc>
          <w:tcPr>
            <w:tcW w:w="1731" w:type="dxa"/>
          </w:tcPr>
          <w:p>
            <w:pPr>
              <w:spacing w:before="111" w:line="179" w:lineRule="auto"/>
              <w:ind w:left="700"/>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7"/>
                <w:sz w:val="21"/>
                <w:szCs w:val="21"/>
                <w:highlight w:val="none"/>
                <w14:textFill>
                  <w14:solidFill>
                    <w14:schemeClr w14:val="tx1"/>
                  </w14:solidFill>
                </w14:textFill>
              </w:rPr>
              <w:t>139</w:t>
            </w:r>
          </w:p>
        </w:tc>
        <w:tc>
          <w:tcPr>
            <w:tcW w:w="1729" w:type="dxa"/>
          </w:tcPr>
          <w:p>
            <w:pPr>
              <w:spacing w:before="111" w:line="179" w:lineRule="auto"/>
              <w:ind w:left="691"/>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5"/>
                <w:sz w:val="21"/>
                <w:szCs w:val="21"/>
                <w:highlight w:val="none"/>
                <w14:textFill>
                  <w14:solidFill>
                    <w14:schemeClr w14:val="tx1"/>
                  </w14:solidFill>
                </w14:textFill>
              </w:rPr>
              <w:t>539</w:t>
            </w:r>
          </w:p>
        </w:tc>
        <w:tc>
          <w:tcPr>
            <w:tcW w:w="1443" w:type="dxa"/>
          </w:tcPr>
          <w:p>
            <w:pPr>
              <w:spacing w:before="111" w:line="179" w:lineRule="auto"/>
              <w:ind w:left="551"/>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5"/>
                <w:sz w:val="21"/>
                <w:szCs w:val="21"/>
                <w:highlight w:val="none"/>
                <w14:textFill>
                  <w14:solidFill>
                    <w14:schemeClr w14:val="tx1"/>
                  </w14:solidFill>
                </w14:textFill>
              </w:rPr>
              <w:t>240</w:t>
            </w:r>
          </w:p>
        </w:tc>
        <w:tc>
          <w:tcPr>
            <w:tcW w:w="1201" w:type="dxa"/>
          </w:tcPr>
          <w:p>
            <w:pPr>
              <w:spacing w:before="86" w:line="214" w:lineRule="auto"/>
              <w:ind w:left="366"/>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4"/>
                <w:sz w:val="21"/>
                <w:szCs w:val="21"/>
                <w:highlight w:val="none"/>
                <w14:textFill>
                  <w14:solidFill>
                    <w14:schemeClr w14:val="tx1"/>
                  </w14:solidFill>
                </w14:textFill>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38" w:type="dxa"/>
          </w:tcPr>
          <w:p>
            <w:pPr>
              <w:spacing w:before="114" w:line="178" w:lineRule="auto"/>
              <w:ind w:left="315"/>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11"/>
                <w:sz w:val="21"/>
                <w:szCs w:val="21"/>
                <w:highlight w:val="none"/>
                <w14:textFill>
                  <w14:solidFill>
                    <w14:schemeClr w14:val="tx1"/>
                  </w14:solidFill>
                </w14:textFill>
              </w:rPr>
              <w:t>17</w:t>
            </w:r>
          </w:p>
        </w:tc>
        <w:tc>
          <w:tcPr>
            <w:tcW w:w="1727" w:type="dxa"/>
          </w:tcPr>
          <w:p>
            <w:pPr>
              <w:spacing w:before="67" w:line="217" w:lineRule="auto"/>
              <w:ind w:left="777"/>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10"/>
                <w:w w:val="91"/>
                <w:position w:val="-4"/>
                <w:sz w:val="21"/>
                <w:szCs w:val="21"/>
                <w:highlight w:val="none"/>
                <w14:textFill>
                  <w14:solidFill>
                    <w14:schemeClr w14:val="tx1"/>
                  </w14:solidFill>
                </w14:textFill>
              </w:rPr>
              <w:t>K</w:t>
            </w:r>
            <w:r>
              <w:rPr>
                <w:rFonts w:ascii="Times New Roman" w:hAnsi="Times New Roman" w:eastAsia="宋体" w:cs="Calibri"/>
                <w:color w:val="000000" w:themeColor="text1"/>
                <w:spacing w:val="4"/>
                <w:position w:val="3"/>
                <w:sz w:val="21"/>
                <w:szCs w:val="21"/>
                <w:highlight w:val="none"/>
                <w14:textFill>
                  <w14:solidFill>
                    <w14:schemeClr w14:val="tx1"/>
                  </w14:solidFill>
                </w14:textFill>
              </w:rPr>
              <w:t>+</w:t>
            </w:r>
          </w:p>
        </w:tc>
        <w:tc>
          <w:tcPr>
            <w:tcW w:w="1731" w:type="dxa"/>
          </w:tcPr>
          <w:p>
            <w:pPr>
              <w:spacing w:before="113" w:line="179" w:lineRule="auto"/>
              <w:ind w:left="812"/>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z w:val="21"/>
                <w:szCs w:val="21"/>
                <w:highlight w:val="none"/>
                <w14:textFill>
                  <w14:solidFill>
                    <w14:schemeClr w14:val="tx1"/>
                  </w14:solidFill>
                </w14:textFill>
              </w:rPr>
              <w:t>8</w:t>
            </w:r>
          </w:p>
        </w:tc>
        <w:tc>
          <w:tcPr>
            <w:tcW w:w="1729" w:type="dxa"/>
          </w:tcPr>
          <w:p>
            <w:pPr>
              <w:spacing w:before="113" w:line="179" w:lineRule="auto"/>
              <w:ind w:left="662"/>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4"/>
                <w:sz w:val="21"/>
                <w:szCs w:val="21"/>
                <w:highlight w:val="none"/>
                <w14:textFill>
                  <w14:solidFill>
                    <w14:schemeClr w14:val="tx1"/>
                  </w14:solidFill>
                </w14:textFill>
              </w:rPr>
              <w:t>22.5</w:t>
            </w:r>
          </w:p>
        </w:tc>
        <w:tc>
          <w:tcPr>
            <w:tcW w:w="1443" w:type="dxa"/>
          </w:tcPr>
          <w:p>
            <w:pPr>
              <w:spacing w:before="114" w:line="178" w:lineRule="auto"/>
              <w:ind w:left="620"/>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11"/>
                <w:sz w:val="21"/>
                <w:szCs w:val="21"/>
                <w:highlight w:val="none"/>
                <w14:textFill>
                  <w14:solidFill>
                    <w14:schemeClr w14:val="tx1"/>
                  </w14:solidFill>
                </w14:textFill>
              </w:rPr>
              <w:t>14</w:t>
            </w:r>
          </w:p>
        </w:tc>
        <w:tc>
          <w:tcPr>
            <w:tcW w:w="1201" w:type="dxa"/>
          </w:tcPr>
          <w:p>
            <w:pPr>
              <w:spacing w:before="88" w:line="214" w:lineRule="auto"/>
              <w:ind w:left="366"/>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4"/>
                <w:sz w:val="21"/>
                <w:szCs w:val="21"/>
                <w:highlight w:val="none"/>
                <w14:textFill>
                  <w14:solidFill>
                    <w14:schemeClr w14:val="tx1"/>
                  </w14:solidFill>
                </w14:textFill>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838" w:type="dxa"/>
          </w:tcPr>
          <w:p>
            <w:pPr>
              <w:spacing w:before="112" w:line="179" w:lineRule="auto"/>
              <w:ind w:left="315"/>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11"/>
                <w:sz w:val="21"/>
                <w:szCs w:val="21"/>
                <w:highlight w:val="none"/>
                <w14:textFill>
                  <w14:solidFill>
                    <w14:schemeClr w14:val="tx1"/>
                  </w14:solidFill>
                </w14:textFill>
              </w:rPr>
              <w:t>18</w:t>
            </w:r>
          </w:p>
        </w:tc>
        <w:tc>
          <w:tcPr>
            <w:tcW w:w="1727" w:type="dxa"/>
          </w:tcPr>
          <w:p>
            <w:pPr>
              <w:spacing w:before="112" w:line="187" w:lineRule="auto"/>
              <w:ind w:left="596"/>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3"/>
                <w:sz w:val="21"/>
                <w:szCs w:val="21"/>
                <w:highlight w:val="none"/>
                <w14:textFill>
                  <w14:solidFill>
                    <w14:schemeClr w14:val="tx1"/>
                  </w14:solidFill>
                </w14:textFill>
              </w:rPr>
              <w:t>HCO</w:t>
            </w:r>
            <w:r>
              <w:rPr>
                <w:rFonts w:ascii="Times New Roman" w:hAnsi="Times New Roman" w:eastAsia="宋体" w:cs="Calibri"/>
                <w:color w:val="000000" w:themeColor="text1"/>
                <w:spacing w:val="-3"/>
                <w:position w:val="-1"/>
                <w:sz w:val="21"/>
                <w:szCs w:val="21"/>
                <w:highlight w:val="none"/>
                <w14:textFill>
                  <w14:solidFill>
                    <w14:schemeClr w14:val="tx1"/>
                  </w14:solidFill>
                </w14:textFill>
              </w:rPr>
              <w:t>3</w:t>
            </w:r>
            <w:r>
              <w:rPr>
                <w:rFonts w:ascii="Times New Roman" w:hAnsi="Times New Roman" w:eastAsia="宋体" w:cs="Calibri"/>
                <w:color w:val="000000" w:themeColor="text1"/>
                <w:spacing w:val="-3"/>
                <w:position w:val="8"/>
                <w:sz w:val="21"/>
                <w:szCs w:val="21"/>
                <w:highlight w:val="none"/>
                <w14:textFill>
                  <w14:solidFill>
                    <w14:schemeClr w14:val="tx1"/>
                  </w14:solidFill>
                </w14:textFill>
              </w:rPr>
              <w:t>-</w:t>
            </w:r>
          </w:p>
        </w:tc>
        <w:tc>
          <w:tcPr>
            <w:tcW w:w="1731" w:type="dxa"/>
          </w:tcPr>
          <w:p>
            <w:pPr>
              <w:spacing w:before="112" w:line="179" w:lineRule="auto"/>
              <w:ind w:left="692"/>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5"/>
                <w:sz w:val="21"/>
                <w:szCs w:val="21"/>
                <w:highlight w:val="none"/>
                <w14:textFill>
                  <w14:solidFill>
                    <w14:schemeClr w14:val="tx1"/>
                  </w14:solidFill>
                </w14:textFill>
              </w:rPr>
              <w:t>383</w:t>
            </w:r>
          </w:p>
        </w:tc>
        <w:tc>
          <w:tcPr>
            <w:tcW w:w="1729" w:type="dxa"/>
          </w:tcPr>
          <w:p>
            <w:pPr>
              <w:spacing w:before="112" w:line="179" w:lineRule="auto"/>
              <w:ind w:left="691"/>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5"/>
                <w:sz w:val="21"/>
                <w:szCs w:val="21"/>
                <w:highlight w:val="none"/>
                <w14:textFill>
                  <w14:solidFill>
                    <w14:schemeClr w14:val="tx1"/>
                  </w14:solidFill>
                </w14:textFill>
              </w:rPr>
              <w:t>500</w:t>
            </w:r>
          </w:p>
        </w:tc>
        <w:tc>
          <w:tcPr>
            <w:tcW w:w="1443" w:type="dxa"/>
          </w:tcPr>
          <w:p>
            <w:pPr>
              <w:spacing w:before="112" w:line="179" w:lineRule="auto"/>
              <w:ind w:left="550"/>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5"/>
                <w:sz w:val="21"/>
                <w:szCs w:val="21"/>
                <w:highlight w:val="none"/>
                <w14:textFill>
                  <w14:solidFill>
                    <w14:schemeClr w14:val="tx1"/>
                  </w14:solidFill>
                </w14:textFill>
              </w:rPr>
              <w:t>340</w:t>
            </w:r>
          </w:p>
        </w:tc>
        <w:tc>
          <w:tcPr>
            <w:tcW w:w="1201" w:type="dxa"/>
          </w:tcPr>
          <w:p>
            <w:pPr>
              <w:spacing w:before="86" w:line="214" w:lineRule="auto"/>
              <w:ind w:left="366"/>
              <w:rPr>
                <w:rFonts w:ascii="Times New Roman" w:hAnsi="Times New Roman" w:eastAsia="宋体" w:cs="Calibri"/>
                <w:color w:val="000000" w:themeColor="text1"/>
                <w:sz w:val="21"/>
                <w:szCs w:val="21"/>
                <w:highlight w:val="none"/>
                <w14:textFill>
                  <w14:solidFill>
                    <w14:schemeClr w14:val="tx1"/>
                  </w14:solidFill>
                </w14:textFill>
              </w:rPr>
            </w:pPr>
            <w:r>
              <w:rPr>
                <w:rFonts w:ascii="Times New Roman" w:hAnsi="Times New Roman" w:eastAsia="宋体" w:cs="Calibri"/>
                <w:color w:val="000000" w:themeColor="text1"/>
                <w:spacing w:val="-4"/>
                <w:sz w:val="21"/>
                <w:szCs w:val="21"/>
                <w:highlight w:val="none"/>
                <w14:textFill>
                  <w14:solidFill>
                    <w14:schemeClr w14:val="tx1"/>
                  </w14:solidFill>
                </w14:textFill>
              </w:rPr>
              <w:t>mg/L</w:t>
            </w:r>
          </w:p>
        </w:tc>
      </w:tr>
    </w:tbl>
    <w:p>
      <w:pPr>
        <w:widowControl/>
        <w:adjustRightInd w:val="0"/>
        <w:snapToGrid w:val="0"/>
        <w:spacing w:line="360" w:lineRule="auto"/>
        <w:ind w:firstLine="480" w:firstLineChars="200"/>
        <w:jc w:val="both"/>
        <w:rPr>
          <w:rFonts w:hint="eastAsia" w:ascii="Times New Roman" w:hAnsi="Times New Roman" w:eastAsia="宋体"/>
          <w:color w:val="000000" w:themeColor="text1"/>
          <w:kern w:val="2"/>
          <w:sz w:val="24"/>
          <w:szCs w:val="21"/>
          <w:highlight w:val="none"/>
          <w:lang w:eastAsia="zh-CN"/>
          <w14:textFill>
            <w14:solidFill>
              <w14:schemeClr w14:val="tx1"/>
            </w14:solidFill>
          </w14:textFill>
        </w:rPr>
      </w:pPr>
      <w:r>
        <w:rPr>
          <w:rFonts w:hint="eastAsia" w:ascii="Times New Roman" w:hAnsi="Times New Roman" w:eastAsia="宋体"/>
          <w:color w:val="000000" w:themeColor="text1"/>
          <w:kern w:val="2"/>
          <w:sz w:val="24"/>
          <w:szCs w:val="21"/>
          <w:highlight w:val="none"/>
          <w:lang w:eastAsia="zh-CN"/>
          <w14:textFill>
            <w14:solidFill>
              <w14:schemeClr w14:val="tx1"/>
            </w14:solidFill>
          </w14:textFill>
        </w:rPr>
        <w:t>本工程产水主要回用于双良硅材料（包头）有限公司生产过程中所需要的敞开式循环冷却水系统补水和部分工艺用水，结合用水企业的实际需求，参照包头其它类似工程执行的出水水质指标，本工程回用水（产水）水质如下：</w:t>
      </w:r>
    </w:p>
    <w:p>
      <w:pPr>
        <w:spacing w:before="183" w:line="220" w:lineRule="auto"/>
        <w:ind w:left="3296"/>
        <w:rPr>
          <w:rFonts w:ascii="Times New Roman" w:hAnsi="Times New Roman" w:eastAsia="宋体" w:cs="宋体"/>
          <w:color w:val="000000" w:themeColor="text1"/>
          <w:sz w:val="24"/>
          <w:szCs w:val="24"/>
          <w:highlight w:val="none"/>
          <w14:textFill>
            <w14:solidFill>
              <w14:schemeClr w14:val="tx1"/>
            </w14:solidFill>
          </w14:textFill>
        </w:rPr>
      </w:pPr>
      <w:r>
        <w:rPr>
          <w:rFonts w:ascii="Times New Roman" w:hAnsi="Times New Roman" w:eastAsia="宋体" w:cs="宋体"/>
          <w:color w:val="000000" w:themeColor="text1"/>
          <w:spacing w:val="-1"/>
          <w:sz w:val="24"/>
          <w:szCs w:val="24"/>
          <w:highlight w:val="none"/>
          <w14:textFill>
            <w14:solidFill>
              <w14:schemeClr w14:val="tx1"/>
            </w14:solidFill>
          </w14:textFill>
        </w:rPr>
        <w:t>产水（回用水）水质</w:t>
      </w:r>
    </w:p>
    <w:p>
      <w:pPr>
        <w:spacing w:line="68" w:lineRule="exact"/>
        <w:rPr>
          <w:rFonts w:ascii="Times New Roman" w:hAnsi="Times New Roman" w:eastAsia="宋体"/>
          <w:color w:val="000000" w:themeColor="text1"/>
          <w:highlight w:val="none"/>
          <w14:textFill>
            <w14:solidFill>
              <w14:schemeClr w14:val="tx1"/>
            </w14:solidFill>
          </w14:textFill>
        </w:rPr>
      </w:pPr>
    </w:p>
    <w:tbl>
      <w:tblPr>
        <w:tblStyle w:val="124"/>
        <w:tblW w:w="8526" w:type="dxa"/>
        <w:tblInd w:w="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6"/>
        <w:gridCol w:w="3157"/>
        <w:gridCol w:w="2129"/>
        <w:gridCol w:w="21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blHeader/>
        </w:trPr>
        <w:tc>
          <w:tcPr>
            <w:tcW w:w="1106" w:type="dxa"/>
            <w:vAlign w:val="top"/>
          </w:tcPr>
          <w:p>
            <w:pPr>
              <w:spacing w:before="65" w:line="221" w:lineRule="auto"/>
              <w:ind w:left="318"/>
              <w:rPr>
                <w:rFonts w:ascii="Times New Roman" w:hAnsi="Times New Roman" w:eastAsia="宋体" w:cs="宋体"/>
                <w:b/>
                <w:bCs/>
                <w:color w:val="000000" w:themeColor="text1"/>
                <w:sz w:val="24"/>
                <w:szCs w:val="24"/>
                <w:highlight w:val="none"/>
                <w14:textFill>
                  <w14:solidFill>
                    <w14:schemeClr w14:val="tx1"/>
                  </w14:solidFill>
                </w14:textFill>
              </w:rPr>
            </w:pPr>
            <w:r>
              <w:rPr>
                <w:rFonts w:ascii="Times New Roman" w:hAnsi="Times New Roman" w:eastAsia="宋体" w:cs="宋体"/>
                <w:b/>
                <w:bCs/>
                <w:color w:val="000000" w:themeColor="text1"/>
                <w:spacing w:val="-3"/>
                <w:sz w:val="24"/>
                <w:szCs w:val="24"/>
                <w:highlight w:val="none"/>
                <w14:textFill>
                  <w14:solidFill>
                    <w14:schemeClr w14:val="tx1"/>
                  </w14:solidFill>
                </w14:textFill>
              </w:rPr>
              <w:t>序号</w:t>
            </w:r>
          </w:p>
        </w:tc>
        <w:tc>
          <w:tcPr>
            <w:tcW w:w="3157" w:type="dxa"/>
            <w:vAlign w:val="top"/>
          </w:tcPr>
          <w:p>
            <w:pPr>
              <w:spacing w:before="66" w:line="220" w:lineRule="auto"/>
              <w:ind w:left="1346"/>
              <w:rPr>
                <w:rFonts w:ascii="Times New Roman" w:hAnsi="Times New Roman" w:eastAsia="宋体" w:cs="宋体"/>
                <w:b/>
                <w:bCs/>
                <w:color w:val="000000" w:themeColor="text1"/>
                <w:sz w:val="24"/>
                <w:szCs w:val="24"/>
                <w:highlight w:val="none"/>
                <w14:textFill>
                  <w14:solidFill>
                    <w14:schemeClr w14:val="tx1"/>
                  </w14:solidFill>
                </w14:textFill>
              </w:rPr>
            </w:pPr>
            <w:r>
              <w:rPr>
                <w:rFonts w:ascii="Times New Roman" w:hAnsi="Times New Roman" w:eastAsia="宋体" w:cs="宋体"/>
                <w:b/>
                <w:bCs/>
                <w:color w:val="000000" w:themeColor="text1"/>
                <w:spacing w:val="-4"/>
                <w:sz w:val="24"/>
                <w:szCs w:val="24"/>
                <w:highlight w:val="none"/>
                <w14:textFill>
                  <w14:solidFill>
                    <w14:schemeClr w14:val="tx1"/>
                  </w14:solidFill>
                </w14:textFill>
              </w:rPr>
              <w:t>项目</w:t>
            </w:r>
          </w:p>
        </w:tc>
        <w:tc>
          <w:tcPr>
            <w:tcW w:w="2129" w:type="dxa"/>
            <w:vAlign w:val="top"/>
          </w:tcPr>
          <w:p>
            <w:pPr>
              <w:spacing w:before="65" w:line="220" w:lineRule="auto"/>
              <w:ind w:left="593"/>
              <w:rPr>
                <w:rFonts w:ascii="Times New Roman" w:hAnsi="Times New Roman" w:eastAsia="宋体" w:cs="宋体"/>
                <w:b/>
                <w:bCs/>
                <w:color w:val="000000" w:themeColor="text1"/>
                <w:sz w:val="24"/>
                <w:szCs w:val="24"/>
                <w:highlight w:val="none"/>
                <w14:textFill>
                  <w14:solidFill>
                    <w14:schemeClr w14:val="tx1"/>
                  </w14:solidFill>
                </w14:textFill>
              </w:rPr>
            </w:pPr>
            <w:r>
              <w:rPr>
                <w:rFonts w:ascii="Times New Roman" w:hAnsi="Times New Roman" w:eastAsia="宋体" w:cs="宋体"/>
                <w:b/>
                <w:bCs/>
                <w:color w:val="000000" w:themeColor="text1"/>
                <w:spacing w:val="-4"/>
                <w:sz w:val="24"/>
                <w:szCs w:val="24"/>
                <w:highlight w:val="none"/>
                <w14:textFill>
                  <w14:solidFill>
                    <w14:schemeClr w14:val="tx1"/>
                  </w14:solidFill>
                </w14:textFill>
              </w:rPr>
              <w:t>指标限值</w:t>
            </w:r>
          </w:p>
        </w:tc>
        <w:tc>
          <w:tcPr>
            <w:tcW w:w="2134" w:type="dxa"/>
            <w:vAlign w:val="top"/>
          </w:tcPr>
          <w:p>
            <w:pPr>
              <w:spacing w:before="66" w:line="220" w:lineRule="auto"/>
              <w:ind w:left="835"/>
              <w:rPr>
                <w:rFonts w:ascii="Times New Roman" w:hAnsi="Times New Roman" w:eastAsia="宋体" w:cs="宋体"/>
                <w:b/>
                <w:bCs/>
                <w:color w:val="000000" w:themeColor="text1"/>
                <w:sz w:val="24"/>
                <w:szCs w:val="24"/>
                <w:highlight w:val="none"/>
                <w14:textFill>
                  <w14:solidFill>
                    <w14:schemeClr w14:val="tx1"/>
                  </w14:solidFill>
                </w14:textFill>
              </w:rPr>
            </w:pPr>
            <w:r>
              <w:rPr>
                <w:rFonts w:ascii="Times New Roman" w:hAnsi="Times New Roman" w:eastAsia="宋体" w:cs="宋体"/>
                <w:b/>
                <w:bCs/>
                <w:color w:val="000000" w:themeColor="text1"/>
                <w:spacing w:val="-3"/>
                <w:sz w:val="24"/>
                <w:szCs w:val="24"/>
                <w:highlight w:val="none"/>
                <w14:textFill>
                  <w14:solidFill>
                    <w14:schemeClr w14:val="tx1"/>
                  </w14:solidFill>
                </w14:textFill>
              </w:rPr>
              <w:t>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106" w:type="dxa"/>
          </w:tcPr>
          <w:p>
            <w:pPr>
              <w:spacing w:before="109" w:line="178" w:lineRule="auto"/>
              <w:ind w:left="509"/>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z w:val="24"/>
                <w:szCs w:val="24"/>
                <w:highlight w:val="none"/>
                <w14:textFill>
                  <w14:solidFill>
                    <w14:schemeClr w14:val="tx1"/>
                  </w14:solidFill>
                </w14:textFill>
              </w:rPr>
              <w:t>1</w:t>
            </w:r>
          </w:p>
        </w:tc>
        <w:tc>
          <w:tcPr>
            <w:tcW w:w="3157" w:type="dxa"/>
          </w:tcPr>
          <w:p>
            <w:pPr>
              <w:spacing w:before="83" w:line="214" w:lineRule="auto"/>
              <w:ind w:left="1453"/>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5"/>
                <w:sz w:val="24"/>
                <w:szCs w:val="24"/>
                <w:highlight w:val="none"/>
                <w14:textFill>
                  <w14:solidFill>
                    <w14:schemeClr w14:val="tx1"/>
                  </w14:solidFill>
                </w14:textFill>
              </w:rPr>
              <w:t>pH</w:t>
            </w:r>
          </w:p>
        </w:tc>
        <w:tc>
          <w:tcPr>
            <w:tcW w:w="2129" w:type="dxa"/>
          </w:tcPr>
          <w:p>
            <w:pPr>
              <w:spacing w:before="61" w:line="224" w:lineRule="auto"/>
              <w:ind w:left="832"/>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5"/>
                <w:sz w:val="24"/>
                <w:szCs w:val="24"/>
                <w:highlight w:val="none"/>
                <w14:textFill>
                  <w14:solidFill>
                    <w14:schemeClr w14:val="tx1"/>
                  </w14:solidFill>
                </w14:textFill>
              </w:rPr>
              <w:t>6</w:t>
            </w:r>
            <w:r>
              <w:rPr>
                <w:rFonts w:ascii="Times New Roman" w:hAnsi="Times New Roman" w:eastAsia="宋体" w:cs="宋体"/>
                <w:color w:val="000000" w:themeColor="text1"/>
                <w:spacing w:val="-5"/>
                <w:sz w:val="24"/>
                <w:szCs w:val="24"/>
                <w:highlight w:val="none"/>
                <w14:textFill>
                  <w14:solidFill>
                    <w14:schemeClr w14:val="tx1"/>
                  </w14:solidFill>
                </w14:textFill>
              </w:rPr>
              <w:t>～</w:t>
            </w:r>
            <w:r>
              <w:rPr>
                <w:rFonts w:ascii="Times New Roman" w:hAnsi="Times New Roman" w:eastAsia="宋体" w:cs="Calibri"/>
                <w:color w:val="000000" w:themeColor="text1"/>
                <w:spacing w:val="-5"/>
                <w:sz w:val="24"/>
                <w:szCs w:val="24"/>
                <w:highlight w:val="none"/>
                <w14:textFill>
                  <w14:solidFill>
                    <w14:schemeClr w14:val="tx1"/>
                  </w14:solidFill>
                </w14:textFill>
              </w:rPr>
              <w:t>9</w:t>
            </w:r>
          </w:p>
        </w:tc>
        <w:tc>
          <w:tcPr>
            <w:tcW w:w="2134" w:type="dxa"/>
          </w:tcPr>
          <w:p>
            <w:pPr>
              <w:spacing w:before="61" w:line="220" w:lineRule="auto"/>
              <w:ind w:left="715"/>
              <w:rPr>
                <w:rFonts w:ascii="Times New Roman" w:hAnsi="Times New Roman" w:eastAsia="宋体" w:cs="宋体"/>
                <w:color w:val="000000" w:themeColor="text1"/>
                <w:sz w:val="24"/>
                <w:szCs w:val="24"/>
                <w:highlight w:val="none"/>
                <w14:textFill>
                  <w14:solidFill>
                    <w14:schemeClr w14:val="tx1"/>
                  </w14:solidFill>
                </w14:textFill>
              </w:rPr>
            </w:pPr>
            <w:r>
              <w:rPr>
                <w:rFonts w:ascii="Times New Roman" w:hAnsi="Times New Roman" w:eastAsia="宋体" w:cs="宋体"/>
                <w:color w:val="000000" w:themeColor="text1"/>
                <w:spacing w:val="-3"/>
                <w:sz w:val="24"/>
                <w:szCs w:val="24"/>
                <w:highlight w:val="none"/>
                <w14:textFill>
                  <w14:solidFill>
                    <w14:schemeClr w14:val="tx1"/>
                  </w14:solidFill>
                </w14:textFill>
              </w:rPr>
              <w:t>无量纲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106" w:type="dxa"/>
          </w:tcPr>
          <w:p>
            <w:pPr>
              <w:spacing w:before="109" w:line="179" w:lineRule="auto"/>
              <w:ind w:left="502"/>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z w:val="24"/>
                <w:szCs w:val="24"/>
                <w:highlight w:val="none"/>
                <w14:textFill>
                  <w14:solidFill>
                    <w14:schemeClr w14:val="tx1"/>
                  </w14:solidFill>
                </w14:textFill>
              </w:rPr>
              <w:t>2</w:t>
            </w:r>
          </w:p>
        </w:tc>
        <w:tc>
          <w:tcPr>
            <w:tcW w:w="3157" w:type="dxa"/>
          </w:tcPr>
          <w:p>
            <w:pPr>
              <w:spacing w:before="62" w:line="220" w:lineRule="auto"/>
              <w:ind w:left="1225"/>
              <w:rPr>
                <w:rFonts w:ascii="Times New Roman" w:hAnsi="Times New Roman" w:eastAsia="宋体" w:cs="宋体"/>
                <w:color w:val="000000" w:themeColor="text1"/>
                <w:sz w:val="24"/>
                <w:szCs w:val="24"/>
                <w:highlight w:val="none"/>
                <w14:textFill>
                  <w14:solidFill>
                    <w14:schemeClr w14:val="tx1"/>
                  </w14:solidFill>
                </w14:textFill>
              </w:rPr>
            </w:pPr>
            <w:r>
              <w:rPr>
                <w:rFonts w:ascii="Times New Roman" w:hAnsi="Times New Roman" w:eastAsia="宋体" w:cs="宋体"/>
                <w:color w:val="000000" w:themeColor="text1"/>
                <w:spacing w:val="-5"/>
                <w:sz w:val="24"/>
                <w:szCs w:val="24"/>
                <w:highlight w:val="none"/>
                <w14:textFill>
                  <w14:solidFill>
                    <w14:schemeClr w14:val="tx1"/>
                  </w14:solidFill>
                </w14:textFill>
              </w:rPr>
              <w:t>浊度≤</w:t>
            </w:r>
          </w:p>
        </w:tc>
        <w:tc>
          <w:tcPr>
            <w:tcW w:w="2129" w:type="dxa"/>
          </w:tcPr>
          <w:p>
            <w:pPr>
              <w:spacing w:before="111" w:line="177" w:lineRule="auto"/>
              <w:ind w:left="1013"/>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z w:val="24"/>
                <w:szCs w:val="24"/>
                <w:highlight w:val="none"/>
                <w14:textFill>
                  <w14:solidFill>
                    <w14:schemeClr w14:val="tx1"/>
                  </w14:solidFill>
                </w14:textFill>
              </w:rPr>
              <w:t>5</w:t>
            </w:r>
          </w:p>
        </w:tc>
        <w:tc>
          <w:tcPr>
            <w:tcW w:w="2134" w:type="dxa"/>
          </w:tcPr>
          <w:p>
            <w:pPr>
              <w:spacing w:before="111" w:line="177" w:lineRule="auto"/>
              <w:ind w:left="870"/>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5"/>
                <w:sz w:val="24"/>
                <w:szCs w:val="24"/>
                <w:highlight w:val="none"/>
                <w14:textFill>
                  <w14:solidFill>
                    <w14:schemeClr w14:val="tx1"/>
                  </w14:solidFill>
                </w14:textFill>
              </w:rPr>
              <w:t>NTU</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106" w:type="dxa"/>
          </w:tcPr>
          <w:p>
            <w:pPr>
              <w:spacing w:before="110" w:line="179" w:lineRule="auto"/>
              <w:ind w:left="501"/>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z w:val="24"/>
                <w:szCs w:val="24"/>
                <w:highlight w:val="none"/>
                <w14:textFill>
                  <w14:solidFill>
                    <w14:schemeClr w14:val="tx1"/>
                  </w14:solidFill>
                </w14:textFill>
              </w:rPr>
              <w:t>3</w:t>
            </w:r>
          </w:p>
        </w:tc>
        <w:tc>
          <w:tcPr>
            <w:tcW w:w="3157" w:type="dxa"/>
          </w:tcPr>
          <w:p>
            <w:pPr>
              <w:spacing w:before="63" w:line="220" w:lineRule="auto"/>
              <w:ind w:left="1225"/>
              <w:rPr>
                <w:rFonts w:ascii="Times New Roman" w:hAnsi="Times New Roman" w:eastAsia="宋体" w:cs="宋体"/>
                <w:color w:val="000000" w:themeColor="text1"/>
                <w:sz w:val="24"/>
                <w:szCs w:val="24"/>
                <w:highlight w:val="none"/>
                <w14:textFill>
                  <w14:solidFill>
                    <w14:schemeClr w14:val="tx1"/>
                  </w14:solidFill>
                </w14:textFill>
              </w:rPr>
            </w:pPr>
            <w:r>
              <w:rPr>
                <w:rFonts w:ascii="Times New Roman" w:hAnsi="Times New Roman" w:eastAsia="宋体" w:cs="宋体"/>
                <w:color w:val="000000" w:themeColor="text1"/>
                <w:spacing w:val="-5"/>
                <w:sz w:val="24"/>
                <w:szCs w:val="24"/>
                <w:highlight w:val="none"/>
                <w14:textFill>
                  <w14:solidFill>
                    <w14:schemeClr w14:val="tx1"/>
                  </w14:solidFill>
                </w14:textFill>
              </w:rPr>
              <w:t>色度≤</w:t>
            </w:r>
          </w:p>
        </w:tc>
        <w:tc>
          <w:tcPr>
            <w:tcW w:w="2129" w:type="dxa"/>
          </w:tcPr>
          <w:p>
            <w:pPr>
              <w:spacing w:before="110" w:line="179" w:lineRule="auto"/>
              <w:ind w:left="952"/>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6"/>
                <w:sz w:val="24"/>
                <w:szCs w:val="24"/>
                <w:highlight w:val="none"/>
                <w14:textFill>
                  <w14:solidFill>
                    <w14:schemeClr w14:val="tx1"/>
                  </w14:solidFill>
                </w14:textFill>
              </w:rPr>
              <w:t>30</w:t>
            </w:r>
          </w:p>
        </w:tc>
        <w:tc>
          <w:tcPr>
            <w:tcW w:w="2134" w:type="dxa"/>
          </w:tcPr>
          <w:p>
            <w:pPr>
              <w:spacing w:before="63" w:line="220" w:lineRule="auto"/>
              <w:ind w:left="952"/>
              <w:rPr>
                <w:rFonts w:ascii="Times New Roman" w:hAnsi="Times New Roman" w:eastAsia="宋体" w:cs="宋体"/>
                <w:color w:val="000000" w:themeColor="text1"/>
                <w:sz w:val="24"/>
                <w:szCs w:val="24"/>
                <w:highlight w:val="none"/>
                <w14:textFill>
                  <w14:solidFill>
                    <w14:schemeClr w14:val="tx1"/>
                  </w14:solidFill>
                </w14:textFill>
              </w:rPr>
            </w:pPr>
            <w:r>
              <w:rPr>
                <w:rFonts w:ascii="Times New Roman" w:hAnsi="Times New Roman" w:eastAsia="宋体" w:cs="宋体"/>
                <w:color w:val="000000" w:themeColor="text1"/>
                <w:sz w:val="24"/>
                <w:szCs w:val="24"/>
                <w:highlight w:val="none"/>
                <w14:textFill>
                  <w14:solidFill>
                    <w14:schemeClr w14:val="tx1"/>
                  </w14:solidFill>
                </w14:textFill>
              </w:rPr>
              <w:t>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106" w:type="dxa"/>
          </w:tcPr>
          <w:p>
            <w:pPr>
              <w:spacing w:before="112" w:line="177" w:lineRule="auto"/>
              <w:ind w:left="494"/>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z w:val="24"/>
                <w:szCs w:val="24"/>
                <w:highlight w:val="none"/>
                <w14:textFill>
                  <w14:solidFill>
                    <w14:schemeClr w14:val="tx1"/>
                  </w14:solidFill>
                </w14:textFill>
              </w:rPr>
              <w:t>4</w:t>
            </w:r>
          </w:p>
        </w:tc>
        <w:tc>
          <w:tcPr>
            <w:tcW w:w="3157" w:type="dxa"/>
          </w:tcPr>
          <w:p>
            <w:pPr>
              <w:spacing w:before="62" w:line="219" w:lineRule="auto"/>
              <w:ind w:left="335"/>
              <w:rPr>
                <w:rFonts w:ascii="Times New Roman" w:hAnsi="Times New Roman" w:eastAsia="宋体" w:cs="宋体"/>
                <w:color w:val="000000" w:themeColor="text1"/>
                <w:sz w:val="24"/>
                <w:szCs w:val="24"/>
                <w:highlight w:val="none"/>
                <w14:textFill>
                  <w14:solidFill>
                    <w14:schemeClr w14:val="tx1"/>
                  </w14:solidFill>
                </w14:textFill>
              </w:rPr>
            </w:pPr>
            <w:r>
              <w:rPr>
                <w:rFonts w:ascii="Times New Roman" w:hAnsi="Times New Roman" w:eastAsia="宋体" w:cs="宋体"/>
                <w:color w:val="000000" w:themeColor="text1"/>
                <w:spacing w:val="-3"/>
                <w:sz w:val="24"/>
                <w:szCs w:val="24"/>
                <w:highlight w:val="none"/>
                <w14:textFill>
                  <w14:solidFill>
                    <w14:schemeClr w14:val="tx1"/>
                  </w14:solidFill>
                </w14:textFill>
              </w:rPr>
              <w:t>化学需氧量（</w:t>
            </w:r>
            <w:r>
              <w:rPr>
                <w:rFonts w:ascii="Times New Roman" w:hAnsi="Times New Roman" w:eastAsia="宋体" w:cs="Calibri"/>
                <w:color w:val="000000" w:themeColor="text1"/>
                <w:spacing w:val="-3"/>
                <w:sz w:val="24"/>
                <w:szCs w:val="24"/>
                <w:highlight w:val="none"/>
                <w14:textFill>
                  <w14:solidFill>
                    <w14:schemeClr w14:val="tx1"/>
                  </w14:solidFill>
                </w14:textFill>
              </w:rPr>
              <w:t>COD</w:t>
            </w:r>
            <w:r>
              <w:rPr>
                <w:rFonts w:ascii="Times New Roman" w:hAnsi="Times New Roman" w:eastAsia="宋体" w:cs="Calibri"/>
                <w:color w:val="000000" w:themeColor="text1"/>
                <w:spacing w:val="-3"/>
                <w:position w:val="-1"/>
                <w:sz w:val="15"/>
                <w:szCs w:val="15"/>
                <w:highlight w:val="none"/>
                <w14:textFill>
                  <w14:solidFill>
                    <w14:schemeClr w14:val="tx1"/>
                  </w14:solidFill>
                </w14:textFill>
              </w:rPr>
              <w:t>Cr</w:t>
            </w:r>
            <w:r>
              <w:rPr>
                <w:rFonts w:ascii="Times New Roman" w:hAnsi="Times New Roman" w:eastAsia="宋体" w:cs="宋体"/>
                <w:color w:val="000000" w:themeColor="text1"/>
                <w:spacing w:val="-3"/>
                <w:sz w:val="24"/>
                <w:szCs w:val="24"/>
                <w:highlight w:val="none"/>
                <w14:textFill>
                  <w14:solidFill>
                    <w14:schemeClr w14:val="tx1"/>
                  </w14:solidFill>
                </w14:textFill>
              </w:rPr>
              <w:t>）≤</w:t>
            </w:r>
          </w:p>
        </w:tc>
        <w:tc>
          <w:tcPr>
            <w:tcW w:w="2129" w:type="dxa"/>
          </w:tcPr>
          <w:p>
            <w:pPr>
              <w:spacing w:before="111" w:line="178" w:lineRule="auto"/>
              <w:ind w:left="960"/>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6"/>
                <w:sz w:val="24"/>
                <w:szCs w:val="24"/>
                <w:highlight w:val="none"/>
                <w14:textFill>
                  <w14:solidFill>
                    <w14:schemeClr w14:val="tx1"/>
                  </w14:solidFill>
                </w14:textFill>
              </w:rPr>
              <w:t>15</w:t>
            </w:r>
          </w:p>
        </w:tc>
        <w:tc>
          <w:tcPr>
            <w:tcW w:w="2134" w:type="dxa"/>
          </w:tcPr>
          <w:p>
            <w:pPr>
              <w:spacing w:before="84" w:line="214" w:lineRule="auto"/>
              <w:ind w:left="832"/>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4"/>
                <w:sz w:val="24"/>
                <w:szCs w:val="24"/>
                <w:highlight w:val="none"/>
                <w14:textFill>
                  <w14:solidFill>
                    <w14:schemeClr w14:val="tx1"/>
                  </w14:solidFill>
                </w14:textFill>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106" w:type="dxa"/>
          </w:tcPr>
          <w:p>
            <w:pPr>
              <w:spacing w:before="112" w:line="177" w:lineRule="auto"/>
              <w:ind w:left="501"/>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z w:val="24"/>
                <w:szCs w:val="24"/>
                <w:highlight w:val="none"/>
                <w14:textFill>
                  <w14:solidFill>
                    <w14:schemeClr w14:val="tx1"/>
                  </w14:solidFill>
                </w14:textFill>
              </w:rPr>
              <w:t>5</w:t>
            </w:r>
          </w:p>
        </w:tc>
        <w:tc>
          <w:tcPr>
            <w:tcW w:w="3157" w:type="dxa"/>
          </w:tcPr>
          <w:p>
            <w:pPr>
              <w:spacing w:before="62" w:line="219" w:lineRule="auto"/>
              <w:ind w:left="664"/>
              <w:rPr>
                <w:rFonts w:ascii="Times New Roman" w:hAnsi="Times New Roman" w:eastAsia="宋体" w:cs="宋体"/>
                <w:color w:val="000000" w:themeColor="text1"/>
                <w:sz w:val="24"/>
                <w:szCs w:val="24"/>
                <w:highlight w:val="none"/>
                <w14:textFill>
                  <w14:solidFill>
                    <w14:schemeClr w14:val="tx1"/>
                  </w14:solidFill>
                </w14:textFill>
              </w:rPr>
            </w:pPr>
            <w:r>
              <w:rPr>
                <w:rFonts w:ascii="Times New Roman" w:hAnsi="Times New Roman" w:eastAsia="宋体" w:cs="宋体"/>
                <w:color w:val="000000" w:themeColor="text1"/>
                <w:spacing w:val="-10"/>
                <w:sz w:val="24"/>
                <w:szCs w:val="24"/>
                <w:highlight w:val="none"/>
                <w14:textFill>
                  <w14:solidFill>
                    <w14:schemeClr w14:val="tx1"/>
                  </w14:solidFill>
                </w14:textFill>
              </w:rPr>
              <w:t>氨氮（以</w:t>
            </w:r>
            <w:r>
              <w:rPr>
                <w:rFonts w:ascii="Times New Roman" w:hAnsi="Times New Roman" w:eastAsia="宋体" w:cs="Calibri"/>
                <w:color w:val="000000" w:themeColor="text1"/>
                <w:spacing w:val="-10"/>
                <w:sz w:val="24"/>
                <w:szCs w:val="24"/>
                <w:highlight w:val="none"/>
                <w14:textFill>
                  <w14:solidFill>
                    <w14:schemeClr w14:val="tx1"/>
                  </w14:solidFill>
                </w14:textFill>
              </w:rPr>
              <w:t>N</w:t>
            </w:r>
            <w:r>
              <w:rPr>
                <w:rFonts w:ascii="Times New Roman" w:hAnsi="Times New Roman" w:eastAsia="宋体" w:cs="宋体"/>
                <w:color w:val="000000" w:themeColor="text1"/>
                <w:spacing w:val="-10"/>
                <w:sz w:val="24"/>
                <w:szCs w:val="24"/>
                <w:highlight w:val="none"/>
                <w14:textFill>
                  <w14:solidFill>
                    <w14:schemeClr w14:val="tx1"/>
                  </w14:solidFill>
                </w14:textFill>
              </w:rPr>
              <w:t>计）≤</w:t>
            </w:r>
          </w:p>
        </w:tc>
        <w:tc>
          <w:tcPr>
            <w:tcW w:w="2129" w:type="dxa"/>
          </w:tcPr>
          <w:p>
            <w:pPr>
              <w:spacing w:before="112" w:line="177" w:lineRule="auto"/>
              <w:ind w:left="1013"/>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z w:val="24"/>
                <w:szCs w:val="24"/>
                <w:highlight w:val="none"/>
                <w14:textFill>
                  <w14:solidFill>
                    <w14:schemeClr w14:val="tx1"/>
                  </w14:solidFill>
                </w14:textFill>
              </w:rPr>
              <w:t>5</w:t>
            </w:r>
          </w:p>
        </w:tc>
        <w:tc>
          <w:tcPr>
            <w:tcW w:w="2134" w:type="dxa"/>
          </w:tcPr>
          <w:p>
            <w:pPr>
              <w:spacing w:before="85" w:line="214" w:lineRule="auto"/>
              <w:ind w:left="832"/>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4"/>
                <w:sz w:val="24"/>
                <w:szCs w:val="24"/>
                <w:highlight w:val="none"/>
                <w14:textFill>
                  <w14:solidFill>
                    <w14:schemeClr w14:val="tx1"/>
                  </w14:solidFill>
                </w14:textFill>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106" w:type="dxa"/>
          </w:tcPr>
          <w:p>
            <w:pPr>
              <w:spacing w:before="111" w:line="179" w:lineRule="auto"/>
              <w:ind w:left="501"/>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z w:val="24"/>
                <w:szCs w:val="24"/>
                <w:highlight w:val="none"/>
                <w14:textFill>
                  <w14:solidFill>
                    <w14:schemeClr w14:val="tx1"/>
                  </w14:solidFill>
                </w14:textFill>
              </w:rPr>
              <w:t>6</w:t>
            </w:r>
          </w:p>
        </w:tc>
        <w:tc>
          <w:tcPr>
            <w:tcW w:w="3157" w:type="dxa"/>
          </w:tcPr>
          <w:p>
            <w:pPr>
              <w:spacing w:before="63" w:line="219" w:lineRule="auto"/>
              <w:ind w:left="1104"/>
              <w:rPr>
                <w:rFonts w:ascii="Times New Roman" w:hAnsi="Times New Roman" w:eastAsia="宋体" w:cs="宋体"/>
                <w:color w:val="000000" w:themeColor="text1"/>
                <w:sz w:val="24"/>
                <w:szCs w:val="24"/>
                <w:highlight w:val="none"/>
                <w14:textFill>
                  <w14:solidFill>
                    <w14:schemeClr w14:val="tx1"/>
                  </w14:solidFill>
                </w14:textFill>
              </w:rPr>
            </w:pPr>
            <w:r>
              <w:rPr>
                <w:rFonts w:ascii="Times New Roman" w:hAnsi="Times New Roman" w:eastAsia="宋体" w:cs="宋体"/>
                <w:color w:val="000000" w:themeColor="text1"/>
                <w:spacing w:val="-3"/>
                <w:sz w:val="24"/>
                <w:szCs w:val="24"/>
                <w:highlight w:val="none"/>
                <w14:textFill>
                  <w14:solidFill>
                    <w14:schemeClr w14:val="tx1"/>
                  </w14:solidFill>
                </w14:textFill>
              </w:rPr>
              <w:t>硝态氮≤</w:t>
            </w:r>
          </w:p>
        </w:tc>
        <w:tc>
          <w:tcPr>
            <w:tcW w:w="2129" w:type="dxa"/>
          </w:tcPr>
          <w:p>
            <w:pPr>
              <w:spacing w:before="111" w:line="179" w:lineRule="auto"/>
              <w:ind w:left="960"/>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11"/>
                <w:sz w:val="24"/>
                <w:szCs w:val="24"/>
                <w:highlight w:val="none"/>
                <w14:textFill>
                  <w14:solidFill>
                    <w14:schemeClr w14:val="tx1"/>
                  </w14:solidFill>
                </w14:textFill>
              </w:rPr>
              <w:t>10</w:t>
            </w:r>
          </w:p>
        </w:tc>
        <w:tc>
          <w:tcPr>
            <w:tcW w:w="2134" w:type="dxa"/>
          </w:tcPr>
          <w:p>
            <w:pPr>
              <w:spacing w:before="85" w:line="214" w:lineRule="auto"/>
              <w:ind w:left="832"/>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4"/>
                <w:sz w:val="24"/>
                <w:szCs w:val="24"/>
                <w:highlight w:val="none"/>
                <w14:textFill>
                  <w14:solidFill>
                    <w14:schemeClr w14:val="tx1"/>
                  </w14:solidFill>
                </w14:textFill>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106" w:type="dxa"/>
          </w:tcPr>
          <w:p>
            <w:pPr>
              <w:spacing w:before="115" w:line="177" w:lineRule="auto"/>
              <w:ind w:left="500"/>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z w:val="24"/>
                <w:szCs w:val="24"/>
                <w:highlight w:val="none"/>
                <w14:textFill>
                  <w14:solidFill>
                    <w14:schemeClr w14:val="tx1"/>
                  </w14:solidFill>
                </w14:textFill>
              </w:rPr>
              <w:t>7</w:t>
            </w:r>
          </w:p>
        </w:tc>
        <w:tc>
          <w:tcPr>
            <w:tcW w:w="3157" w:type="dxa"/>
          </w:tcPr>
          <w:p>
            <w:pPr>
              <w:spacing w:before="65" w:line="222" w:lineRule="auto"/>
              <w:ind w:left="1318"/>
              <w:rPr>
                <w:rFonts w:ascii="Times New Roman" w:hAnsi="Times New Roman" w:eastAsia="宋体" w:cs="宋体"/>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1"/>
                <w:sz w:val="24"/>
                <w:szCs w:val="24"/>
                <w:highlight w:val="none"/>
                <w14:textFill>
                  <w14:solidFill>
                    <w14:schemeClr w14:val="tx1"/>
                  </w14:solidFill>
                </w14:textFill>
              </w:rPr>
              <w:t>TN</w:t>
            </w:r>
            <w:r>
              <w:rPr>
                <w:rFonts w:ascii="Times New Roman" w:hAnsi="Times New Roman" w:eastAsia="宋体" w:cs="宋体"/>
                <w:color w:val="000000" w:themeColor="text1"/>
                <w:spacing w:val="-1"/>
                <w:sz w:val="24"/>
                <w:szCs w:val="24"/>
                <w:highlight w:val="none"/>
                <w14:textFill>
                  <w14:solidFill>
                    <w14:schemeClr w14:val="tx1"/>
                  </w14:solidFill>
                </w14:textFill>
              </w:rPr>
              <w:t>≤</w:t>
            </w:r>
          </w:p>
        </w:tc>
        <w:tc>
          <w:tcPr>
            <w:tcW w:w="2129" w:type="dxa"/>
          </w:tcPr>
          <w:p>
            <w:pPr>
              <w:spacing w:before="113" w:line="178" w:lineRule="auto"/>
              <w:ind w:left="960"/>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11"/>
                <w:sz w:val="24"/>
                <w:szCs w:val="24"/>
                <w:highlight w:val="none"/>
                <w14:textFill>
                  <w14:solidFill>
                    <w14:schemeClr w14:val="tx1"/>
                  </w14:solidFill>
                </w14:textFill>
              </w:rPr>
              <w:t>15</w:t>
            </w:r>
          </w:p>
        </w:tc>
        <w:tc>
          <w:tcPr>
            <w:tcW w:w="2134" w:type="dxa"/>
          </w:tcPr>
          <w:p>
            <w:pPr>
              <w:spacing w:before="87" w:line="214" w:lineRule="auto"/>
              <w:ind w:left="832"/>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4"/>
                <w:sz w:val="24"/>
                <w:szCs w:val="24"/>
                <w:highlight w:val="none"/>
                <w14:textFill>
                  <w14:solidFill>
                    <w14:schemeClr w14:val="tx1"/>
                  </w14:solidFill>
                </w14:textFill>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106" w:type="dxa"/>
          </w:tcPr>
          <w:p>
            <w:pPr>
              <w:spacing w:before="112" w:line="179" w:lineRule="auto"/>
              <w:ind w:left="499"/>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z w:val="24"/>
                <w:szCs w:val="24"/>
                <w:highlight w:val="none"/>
                <w14:textFill>
                  <w14:solidFill>
                    <w14:schemeClr w14:val="tx1"/>
                  </w14:solidFill>
                </w14:textFill>
              </w:rPr>
              <w:t>8</w:t>
            </w:r>
          </w:p>
        </w:tc>
        <w:tc>
          <w:tcPr>
            <w:tcW w:w="3157" w:type="dxa"/>
          </w:tcPr>
          <w:p>
            <w:pPr>
              <w:spacing w:before="65" w:line="220" w:lineRule="auto"/>
              <w:ind w:left="745"/>
              <w:rPr>
                <w:rFonts w:ascii="Times New Roman" w:hAnsi="Times New Roman" w:eastAsia="宋体" w:cs="宋体"/>
                <w:color w:val="000000" w:themeColor="text1"/>
                <w:sz w:val="24"/>
                <w:szCs w:val="24"/>
                <w:highlight w:val="none"/>
                <w14:textFill>
                  <w14:solidFill>
                    <w14:schemeClr w14:val="tx1"/>
                  </w14:solidFill>
                </w14:textFill>
              </w:rPr>
            </w:pPr>
            <w:r>
              <w:rPr>
                <w:rFonts w:ascii="Times New Roman" w:hAnsi="Times New Roman" w:eastAsia="宋体" w:cs="宋体"/>
                <w:color w:val="000000" w:themeColor="text1"/>
                <w:spacing w:val="-2"/>
                <w:sz w:val="24"/>
                <w:szCs w:val="24"/>
                <w:highlight w:val="none"/>
                <w14:textFill>
                  <w14:solidFill>
                    <w14:schemeClr w14:val="tx1"/>
                  </w14:solidFill>
                </w14:textFill>
              </w:rPr>
              <w:t>溶解性总固体≤</w:t>
            </w:r>
          </w:p>
        </w:tc>
        <w:tc>
          <w:tcPr>
            <w:tcW w:w="2129" w:type="dxa"/>
          </w:tcPr>
          <w:p>
            <w:pPr>
              <w:spacing w:before="112" w:line="179" w:lineRule="auto"/>
              <w:ind w:left="888"/>
              <w:rPr>
                <w:rFonts w:ascii="Times New Roman" w:hAnsi="Times New Roman" w:eastAsia="宋体" w:cs="Calibri"/>
                <w:color w:val="000000" w:themeColor="text1"/>
                <w:sz w:val="24"/>
                <w:szCs w:val="24"/>
                <w:highlight w:val="none"/>
                <w:lang w:eastAsia="zh-CN"/>
                <w14:textFill>
                  <w14:solidFill>
                    <w14:schemeClr w14:val="tx1"/>
                  </w14:solidFill>
                </w14:textFill>
              </w:rPr>
            </w:pPr>
            <w:r>
              <w:rPr>
                <w:rFonts w:hint="eastAsia" w:ascii="Times New Roman" w:hAnsi="Times New Roman" w:eastAsia="宋体" w:cs="Calibri"/>
                <w:color w:val="000000" w:themeColor="text1"/>
                <w:spacing w:val="-3"/>
                <w:sz w:val="24"/>
                <w:szCs w:val="24"/>
                <w:highlight w:val="none"/>
                <w:lang w:eastAsia="zh-CN"/>
                <w14:textFill>
                  <w14:solidFill>
                    <w14:schemeClr w14:val="tx1"/>
                  </w14:solidFill>
                </w14:textFill>
              </w:rPr>
              <w:t>700</w:t>
            </w:r>
          </w:p>
        </w:tc>
        <w:tc>
          <w:tcPr>
            <w:tcW w:w="2134" w:type="dxa"/>
          </w:tcPr>
          <w:p>
            <w:pPr>
              <w:spacing w:before="86" w:line="214" w:lineRule="auto"/>
              <w:ind w:left="832"/>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4"/>
                <w:sz w:val="24"/>
                <w:szCs w:val="24"/>
                <w:highlight w:val="none"/>
                <w14:textFill>
                  <w14:solidFill>
                    <w14:schemeClr w14:val="tx1"/>
                  </w14:solidFill>
                </w14:textFill>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06" w:type="dxa"/>
          </w:tcPr>
          <w:p>
            <w:pPr>
              <w:spacing w:before="112" w:line="179" w:lineRule="auto"/>
              <w:ind w:left="499"/>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z w:val="24"/>
                <w:szCs w:val="24"/>
                <w:highlight w:val="none"/>
                <w14:textFill>
                  <w14:solidFill>
                    <w14:schemeClr w14:val="tx1"/>
                  </w14:solidFill>
                </w14:textFill>
              </w:rPr>
              <w:t>9</w:t>
            </w:r>
          </w:p>
        </w:tc>
        <w:tc>
          <w:tcPr>
            <w:tcW w:w="3157" w:type="dxa"/>
          </w:tcPr>
          <w:p>
            <w:pPr>
              <w:spacing w:before="65" w:line="226" w:lineRule="auto"/>
              <w:ind w:left="1351"/>
              <w:rPr>
                <w:rFonts w:ascii="Times New Roman" w:hAnsi="Times New Roman" w:eastAsia="宋体" w:cs="宋体"/>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3"/>
                <w:sz w:val="24"/>
                <w:szCs w:val="24"/>
                <w:highlight w:val="none"/>
                <w14:textFill>
                  <w14:solidFill>
                    <w14:schemeClr w14:val="tx1"/>
                  </w14:solidFill>
                </w14:textFill>
              </w:rPr>
              <w:t>SS</w:t>
            </w:r>
            <w:r>
              <w:rPr>
                <w:rFonts w:ascii="Times New Roman" w:hAnsi="Times New Roman" w:eastAsia="宋体" w:cs="宋体"/>
                <w:color w:val="000000" w:themeColor="text1"/>
                <w:spacing w:val="-3"/>
                <w:sz w:val="24"/>
                <w:szCs w:val="24"/>
                <w:highlight w:val="none"/>
                <w14:textFill>
                  <w14:solidFill>
                    <w14:schemeClr w14:val="tx1"/>
                  </w14:solidFill>
                </w14:textFill>
              </w:rPr>
              <w:t>≤</w:t>
            </w:r>
          </w:p>
        </w:tc>
        <w:tc>
          <w:tcPr>
            <w:tcW w:w="2129" w:type="dxa"/>
          </w:tcPr>
          <w:p>
            <w:pPr>
              <w:spacing w:before="112" w:line="179" w:lineRule="auto"/>
              <w:ind w:left="960"/>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11"/>
                <w:sz w:val="24"/>
                <w:szCs w:val="24"/>
                <w:highlight w:val="none"/>
                <w14:textFill>
                  <w14:solidFill>
                    <w14:schemeClr w14:val="tx1"/>
                  </w14:solidFill>
                </w14:textFill>
              </w:rPr>
              <w:t>10</w:t>
            </w:r>
          </w:p>
        </w:tc>
        <w:tc>
          <w:tcPr>
            <w:tcW w:w="2134" w:type="dxa"/>
          </w:tcPr>
          <w:p>
            <w:pPr>
              <w:spacing w:before="87" w:line="214" w:lineRule="auto"/>
              <w:ind w:left="832"/>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4"/>
                <w:sz w:val="24"/>
                <w:szCs w:val="24"/>
                <w:highlight w:val="none"/>
                <w14:textFill>
                  <w14:solidFill>
                    <w14:schemeClr w14:val="tx1"/>
                  </w14:solidFill>
                </w14:textFill>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106" w:type="dxa"/>
          </w:tcPr>
          <w:p>
            <w:pPr>
              <w:spacing w:before="108" w:line="179" w:lineRule="auto"/>
              <w:ind w:left="448"/>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11"/>
                <w:sz w:val="24"/>
                <w:szCs w:val="24"/>
                <w:highlight w:val="none"/>
                <w14:textFill>
                  <w14:solidFill>
                    <w14:schemeClr w14:val="tx1"/>
                  </w14:solidFill>
                </w14:textFill>
              </w:rPr>
              <w:t>10</w:t>
            </w:r>
          </w:p>
        </w:tc>
        <w:tc>
          <w:tcPr>
            <w:tcW w:w="3157" w:type="dxa"/>
          </w:tcPr>
          <w:p>
            <w:pPr>
              <w:spacing w:before="61" w:line="220" w:lineRule="auto"/>
              <w:ind w:left="1109"/>
              <w:rPr>
                <w:rFonts w:ascii="Times New Roman" w:hAnsi="Times New Roman" w:eastAsia="宋体" w:cs="宋体"/>
                <w:color w:val="000000" w:themeColor="text1"/>
                <w:sz w:val="24"/>
                <w:szCs w:val="24"/>
                <w:highlight w:val="none"/>
                <w14:textFill>
                  <w14:solidFill>
                    <w14:schemeClr w14:val="tx1"/>
                  </w14:solidFill>
                </w14:textFill>
              </w:rPr>
            </w:pPr>
            <w:r>
              <w:rPr>
                <w:rFonts w:ascii="Times New Roman" w:hAnsi="Times New Roman" w:eastAsia="宋体" w:cs="宋体"/>
                <w:color w:val="000000" w:themeColor="text1"/>
                <w:spacing w:val="-4"/>
                <w:sz w:val="24"/>
                <w:szCs w:val="24"/>
                <w:highlight w:val="none"/>
                <w14:textFill>
                  <w14:solidFill>
                    <w14:schemeClr w14:val="tx1"/>
                  </w14:solidFill>
                </w14:textFill>
              </w:rPr>
              <w:t>总硬度≤</w:t>
            </w:r>
          </w:p>
        </w:tc>
        <w:tc>
          <w:tcPr>
            <w:tcW w:w="2129" w:type="dxa"/>
          </w:tcPr>
          <w:p>
            <w:pPr>
              <w:spacing w:before="108" w:line="179" w:lineRule="auto"/>
              <w:ind w:left="899"/>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5"/>
                <w:sz w:val="24"/>
                <w:szCs w:val="24"/>
                <w:highlight w:val="none"/>
                <w14:textFill>
                  <w14:solidFill>
                    <w14:schemeClr w14:val="tx1"/>
                  </w14:solidFill>
                </w14:textFill>
              </w:rPr>
              <w:t>150</w:t>
            </w:r>
          </w:p>
        </w:tc>
        <w:tc>
          <w:tcPr>
            <w:tcW w:w="2134" w:type="dxa"/>
          </w:tcPr>
          <w:p>
            <w:pPr>
              <w:spacing w:before="83" w:line="214" w:lineRule="auto"/>
              <w:ind w:left="832"/>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4"/>
                <w:sz w:val="24"/>
                <w:szCs w:val="24"/>
                <w:highlight w:val="none"/>
                <w14:textFill>
                  <w14:solidFill>
                    <w14:schemeClr w14:val="tx1"/>
                  </w14:solidFill>
                </w14:textFill>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106" w:type="dxa"/>
          </w:tcPr>
          <w:p>
            <w:pPr>
              <w:spacing w:before="111" w:line="178" w:lineRule="auto"/>
              <w:ind w:left="448"/>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11"/>
                <w:sz w:val="24"/>
                <w:szCs w:val="24"/>
                <w:highlight w:val="none"/>
                <w14:textFill>
                  <w14:solidFill>
                    <w14:schemeClr w14:val="tx1"/>
                  </w14:solidFill>
                </w14:textFill>
              </w:rPr>
              <w:t>11</w:t>
            </w:r>
          </w:p>
        </w:tc>
        <w:tc>
          <w:tcPr>
            <w:tcW w:w="3157" w:type="dxa"/>
          </w:tcPr>
          <w:p>
            <w:pPr>
              <w:spacing w:before="63" w:line="220" w:lineRule="auto"/>
              <w:ind w:left="1109"/>
              <w:rPr>
                <w:rFonts w:ascii="Times New Roman" w:hAnsi="Times New Roman" w:eastAsia="宋体" w:cs="宋体"/>
                <w:color w:val="000000" w:themeColor="text1"/>
                <w:sz w:val="24"/>
                <w:szCs w:val="24"/>
                <w:highlight w:val="none"/>
                <w14:textFill>
                  <w14:solidFill>
                    <w14:schemeClr w14:val="tx1"/>
                  </w14:solidFill>
                </w14:textFill>
              </w:rPr>
            </w:pPr>
            <w:r>
              <w:rPr>
                <w:rFonts w:ascii="Times New Roman" w:hAnsi="Times New Roman" w:eastAsia="宋体" w:cs="宋体"/>
                <w:color w:val="000000" w:themeColor="text1"/>
                <w:spacing w:val="-4"/>
                <w:sz w:val="24"/>
                <w:szCs w:val="24"/>
                <w:highlight w:val="none"/>
                <w14:textFill>
                  <w14:solidFill>
                    <w14:schemeClr w14:val="tx1"/>
                  </w14:solidFill>
                </w14:textFill>
              </w:rPr>
              <w:t>总碱度≤</w:t>
            </w:r>
          </w:p>
        </w:tc>
        <w:tc>
          <w:tcPr>
            <w:tcW w:w="2129" w:type="dxa"/>
          </w:tcPr>
          <w:p>
            <w:pPr>
              <w:spacing w:before="109" w:line="179" w:lineRule="auto"/>
              <w:ind w:left="899"/>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7"/>
                <w:sz w:val="24"/>
                <w:szCs w:val="24"/>
                <w:highlight w:val="none"/>
                <w14:textFill>
                  <w14:solidFill>
                    <w14:schemeClr w14:val="tx1"/>
                  </w14:solidFill>
                </w14:textFill>
              </w:rPr>
              <w:t>150</w:t>
            </w:r>
          </w:p>
        </w:tc>
        <w:tc>
          <w:tcPr>
            <w:tcW w:w="2134" w:type="dxa"/>
          </w:tcPr>
          <w:p>
            <w:pPr>
              <w:spacing w:before="84" w:line="214" w:lineRule="auto"/>
              <w:ind w:left="832"/>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4"/>
                <w:sz w:val="24"/>
                <w:szCs w:val="24"/>
                <w:highlight w:val="none"/>
                <w14:textFill>
                  <w14:solidFill>
                    <w14:schemeClr w14:val="tx1"/>
                  </w14:solidFill>
                </w14:textFill>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106" w:type="dxa"/>
          </w:tcPr>
          <w:p>
            <w:pPr>
              <w:spacing w:before="109" w:line="179" w:lineRule="auto"/>
              <w:ind w:left="448"/>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11"/>
                <w:sz w:val="24"/>
                <w:szCs w:val="24"/>
                <w:highlight w:val="none"/>
                <w14:textFill>
                  <w14:solidFill>
                    <w14:schemeClr w14:val="tx1"/>
                  </w14:solidFill>
                </w14:textFill>
              </w:rPr>
              <w:t>12</w:t>
            </w:r>
          </w:p>
        </w:tc>
        <w:tc>
          <w:tcPr>
            <w:tcW w:w="3157" w:type="dxa"/>
          </w:tcPr>
          <w:p>
            <w:pPr>
              <w:spacing w:before="62" w:line="220" w:lineRule="auto"/>
              <w:ind w:left="1106"/>
              <w:rPr>
                <w:rFonts w:ascii="Times New Roman" w:hAnsi="Times New Roman" w:eastAsia="宋体" w:cs="宋体"/>
                <w:color w:val="000000" w:themeColor="text1"/>
                <w:sz w:val="24"/>
                <w:szCs w:val="24"/>
                <w:highlight w:val="none"/>
                <w14:textFill>
                  <w14:solidFill>
                    <w14:schemeClr w14:val="tx1"/>
                  </w14:solidFill>
                </w14:textFill>
              </w:rPr>
            </w:pPr>
            <w:r>
              <w:rPr>
                <w:rFonts w:ascii="Times New Roman" w:hAnsi="Times New Roman" w:eastAsia="宋体" w:cs="宋体"/>
                <w:color w:val="000000" w:themeColor="text1"/>
                <w:spacing w:val="-4"/>
                <w:sz w:val="24"/>
                <w:szCs w:val="24"/>
                <w:highlight w:val="none"/>
                <w14:textFill>
                  <w14:solidFill>
                    <w14:schemeClr w14:val="tx1"/>
                  </w14:solidFill>
                </w14:textFill>
              </w:rPr>
              <w:t>氯离子≤</w:t>
            </w:r>
          </w:p>
        </w:tc>
        <w:tc>
          <w:tcPr>
            <w:tcW w:w="2129" w:type="dxa"/>
          </w:tcPr>
          <w:p>
            <w:pPr>
              <w:spacing w:before="109" w:line="179" w:lineRule="auto"/>
              <w:ind w:left="892"/>
              <w:rPr>
                <w:rFonts w:hint="default" w:ascii="Times New Roman" w:hAnsi="Times New Roman" w:eastAsia="宋体" w:cs="Calibri"/>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Calibri"/>
                <w:color w:val="000000" w:themeColor="text1"/>
                <w:spacing w:val="-4"/>
                <w:sz w:val="24"/>
                <w:szCs w:val="24"/>
                <w:highlight w:val="none"/>
                <w:lang w:val="en-US" w:eastAsia="zh-CN"/>
                <w14:textFill>
                  <w14:solidFill>
                    <w14:schemeClr w14:val="tx1"/>
                  </w14:solidFill>
                </w14:textFill>
              </w:rPr>
              <w:t>200</w:t>
            </w:r>
          </w:p>
        </w:tc>
        <w:tc>
          <w:tcPr>
            <w:tcW w:w="2134" w:type="dxa"/>
          </w:tcPr>
          <w:p>
            <w:pPr>
              <w:spacing w:before="84" w:line="214" w:lineRule="auto"/>
              <w:ind w:left="832"/>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4"/>
                <w:sz w:val="24"/>
                <w:szCs w:val="24"/>
                <w:highlight w:val="none"/>
                <w14:textFill>
                  <w14:solidFill>
                    <w14:schemeClr w14:val="tx1"/>
                  </w14:solidFill>
                </w14:textFill>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106" w:type="dxa"/>
          </w:tcPr>
          <w:p>
            <w:pPr>
              <w:spacing w:before="110" w:line="179" w:lineRule="auto"/>
              <w:ind w:left="448"/>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11"/>
                <w:sz w:val="24"/>
                <w:szCs w:val="24"/>
                <w:highlight w:val="none"/>
                <w14:textFill>
                  <w14:solidFill>
                    <w14:schemeClr w14:val="tx1"/>
                  </w14:solidFill>
                </w14:textFill>
              </w:rPr>
              <w:t>13</w:t>
            </w:r>
          </w:p>
        </w:tc>
        <w:tc>
          <w:tcPr>
            <w:tcW w:w="3157" w:type="dxa"/>
          </w:tcPr>
          <w:p>
            <w:pPr>
              <w:spacing w:before="62" w:line="221" w:lineRule="auto"/>
              <w:ind w:left="1101"/>
              <w:rPr>
                <w:rFonts w:ascii="Times New Roman" w:hAnsi="Times New Roman" w:eastAsia="宋体" w:cs="宋体"/>
                <w:color w:val="000000" w:themeColor="text1"/>
                <w:sz w:val="24"/>
                <w:szCs w:val="24"/>
                <w:highlight w:val="none"/>
                <w14:textFill>
                  <w14:solidFill>
                    <w14:schemeClr w14:val="tx1"/>
                  </w14:solidFill>
                </w14:textFill>
              </w:rPr>
            </w:pPr>
            <w:r>
              <w:rPr>
                <w:rFonts w:ascii="Times New Roman" w:hAnsi="Times New Roman" w:eastAsia="宋体" w:cs="宋体"/>
                <w:color w:val="000000" w:themeColor="text1"/>
                <w:spacing w:val="-3"/>
                <w:sz w:val="24"/>
                <w:szCs w:val="24"/>
                <w:highlight w:val="none"/>
                <w14:textFill>
                  <w14:solidFill>
                    <w14:schemeClr w14:val="tx1"/>
                  </w14:solidFill>
                </w14:textFill>
              </w:rPr>
              <w:t>硫酸盐≤</w:t>
            </w:r>
          </w:p>
        </w:tc>
        <w:tc>
          <w:tcPr>
            <w:tcW w:w="2129" w:type="dxa"/>
          </w:tcPr>
          <w:p>
            <w:pPr>
              <w:spacing w:before="110" w:line="179" w:lineRule="auto"/>
              <w:ind w:left="892"/>
              <w:rPr>
                <w:rFonts w:hint="default" w:ascii="Times New Roman" w:hAnsi="Times New Roman" w:eastAsia="宋体" w:cs="Calibri"/>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Calibri"/>
                <w:color w:val="000000" w:themeColor="text1"/>
                <w:spacing w:val="-4"/>
                <w:sz w:val="24"/>
                <w:szCs w:val="24"/>
                <w:highlight w:val="none"/>
                <w:lang w:val="en-US" w:eastAsia="zh-CN"/>
                <w14:textFill>
                  <w14:solidFill>
                    <w14:schemeClr w14:val="tx1"/>
                  </w14:solidFill>
                </w14:textFill>
              </w:rPr>
              <w:t>200</w:t>
            </w:r>
          </w:p>
        </w:tc>
        <w:tc>
          <w:tcPr>
            <w:tcW w:w="2134" w:type="dxa"/>
          </w:tcPr>
          <w:p>
            <w:pPr>
              <w:spacing w:before="84" w:line="214" w:lineRule="auto"/>
              <w:ind w:left="832"/>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4"/>
                <w:sz w:val="24"/>
                <w:szCs w:val="24"/>
                <w:highlight w:val="none"/>
                <w14:textFill>
                  <w14:solidFill>
                    <w14:schemeClr w14:val="tx1"/>
                  </w14:solidFill>
                </w14:textFill>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106" w:type="dxa"/>
          </w:tcPr>
          <w:p>
            <w:pPr>
              <w:spacing w:before="112" w:line="178" w:lineRule="auto"/>
              <w:ind w:left="448"/>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11"/>
                <w:sz w:val="24"/>
                <w:szCs w:val="24"/>
                <w:highlight w:val="none"/>
                <w14:textFill>
                  <w14:solidFill>
                    <w14:schemeClr w14:val="tx1"/>
                  </w14:solidFill>
                </w14:textFill>
              </w:rPr>
              <w:t>14</w:t>
            </w:r>
          </w:p>
        </w:tc>
        <w:tc>
          <w:tcPr>
            <w:tcW w:w="3157" w:type="dxa"/>
          </w:tcPr>
          <w:p>
            <w:pPr>
              <w:spacing w:before="64" w:line="219" w:lineRule="auto"/>
              <w:ind w:left="986"/>
              <w:rPr>
                <w:rFonts w:ascii="Times New Roman" w:hAnsi="Times New Roman" w:eastAsia="宋体" w:cs="宋体"/>
                <w:color w:val="000000" w:themeColor="text1"/>
                <w:sz w:val="24"/>
                <w:szCs w:val="24"/>
                <w:highlight w:val="none"/>
                <w14:textFill>
                  <w14:solidFill>
                    <w14:schemeClr w14:val="tx1"/>
                  </w14:solidFill>
                </w14:textFill>
              </w:rPr>
            </w:pPr>
            <w:r>
              <w:rPr>
                <w:rFonts w:ascii="Times New Roman" w:hAnsi="Times New Roman" w:eastAsia="宋体" w:cs="宋体"/>
                <w:color w:val="000000" w:themeColor="text1"/>
                <w:spacing w:val="-3"/>
                <w:sz w:val="24"/>
                <w:szCs w:val="24"/>
                <w:highlight w:val="none"/>
                <w14:textFill>
                  <w14:solidFill>
                    <w14:schemeClr w14:val="tx1"/>
                  </w14:solidFill>
                </w14:textFill>
              </w:rPr>
              <w:t>二氧化硅≤</w:t>
            </w:r>
          </w:p>
        </w:tc>
        <w:tc>
          <w:tcPr>
            <w:tcW w:w="2129" w:type="dxa"/>
          </w:tcPr>
          <w:p>
            <w:pPr>
              <w:spacing w:before="111" w:line="179" w:lineRule="auto"/>
              <w:ind w:left="960"/>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11"/>
                <w:sz w:val="24"/>
                <w:szCs w:val="24"/>
                <w:highlight w:val="none"/>
                <w14:textFill>
                  <w14:solidFill>
                    <w14:schemeClr w14:val="tx1"/>
                  </w14:solidFill>
                </w14:textFill>
              </w:rPr>
              <w:t>10</w:t>
            </w:r>
          </w:p>
        </w:tc>
        <w:tc>
          <w:tcPr>
            <w:tcW w:w="2134" w:type="dxa"/>
          </w:tcPr>
          <w:p>
            <w:pPr>
              <w:spacing w:before="86" w:line="214" w:lineRule="auto"/>
              <w:ind w:left="832"/>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4"/>
                <w:sz w:val="24"/>
                <w:szCs w:val="24"/>
                <w:highlight w:val="none"/>
                <w14:textFill>
                  <w14:solidFill>
                    <w14:schemeClr w14:val="tx1"/>
                  </w14:solidFill>
                </w14:textFill>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06" w:type="dxa"/>
          </w:tcPr>
          <w:p>
            <w:pPr>
              <w:spacing w:before="112" w:line="178" w:lineRule="auto"/>
              <w:ind w:left="448"/>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11"/>
                <w:sz w:val="24"/>
                <w:szCs w:val="24"/>
                <w:highlight w:val="none"/>
                <w14:textFill>
                  <w14:solidFill>
                    <w14:schemeClr w14:val="tx1"/>
                  </w14:solidFill>
                </w14:textFill>
              </w:rPr>
              <w:t>15</w:t>
            </w:r>
          </w:p>
        </w:tc>
        <w:tc>
          <w:tcPr>
            <w:tcW w:w="3157" w:type="dxa"/>
          </w:tcPr>
          <w:p>
            <w:pPr>
              <w:spacing w:before="63" w:line="220" w:lineRule="auto"/>
              <w:ind w:left="1103"/>
              <w:rPr>
                <w:rFonts w:ascii="Times New Roman" w:hAnsi="Times New Roman" w:eastAsia="宋体" w:cs="宋体"/>
                <w:color w:val="000000" w:themeColor="text1"/>
                <w:sz w:val="24"/>
                <w:szCs w:val="24"/>
                <w:highlight w:val="none"/>
                <w14:textFill>
                  <w14:solidFill>
                    <w14:schemeClr w14:val="tx1"/>
                  </w14:solidFill>
                </w14:textFill>
              </w:rPr>
            </w:pPr>
            <w:r>
              <w:rPr>
                <w:rFonts w:ascii="Times New Roman" w:hAnsi="Times New Roman" w:eastAsia="宋体" w:cs="宋体"/>
                <w:color w:val="000000" w:themeColor="text1"/>
                <w:spacing w:val="-3"/>
                <w:sz w:val="24"/>
                <w:szCs w:val="24"/>
                <w:highlight w:val="none"/>
                <w14:textFill>
                  <w14:solidFill>
                    <w14:schemeClr w14:val="tx1"/>
                  </w14:solidFill>
                </w14:textFill>
              </w:rPr>
              <w:t>氟离子≤</w:t>
            </w:r>
          </w:p>
        </w:tc>
        <w:tc>
          <w:tcPr>
            <w:tcW w:w="2129" w:type="dxa"/>
          </w:tcPr>
          <w:p>
            <w:pPr>
              <w:spacing w:before="112" w:line="178" w:lineRule="auto"/>
              <w:ind w:left="930"/>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7"/>
                <w:sz w:val="24"/>
                <w:szCs w:val="24"/>
                <w:highlight w:val="none"/>
                <w14:textFill>
                  <w14:solidFill>
                    <w14:schemeClr w14:val="tx1"/>
                  </w14:solidFill>
                </w14:textFill>
              </w:rPr>
              <w:t>1.5</w:t>
            </w:r>
          </w:p>
        </w:tc>
        <w:tc>
          <w:tcPr>
            <w:tcW w:w="2134" w:type="dxa"/>
          </w:tcPr>
          <w:p>
            <w:pPr>
              <w:spacing w:before="85" w:line="214" w:lineRule="auto"/>
              <w:ind w:left="832"/>
              <w:rPr>
                <w:rFonts w:ascii="Times New Roman" w:hAnsi="Times New Roman" w:eastAsia="宋体" w:cs="Calibri"/>
                <w:color w:val="000000" w:themeColor="text1"/>
                <w:sz w:val="24"/>
                <w:szCs w:val="24"/>
                <w:highlight w:val="none"/>
                <w14:textFill>
                  <w14:solidFill>
                    <w14:schemeClr w14:val="tx1"/>
                  </w14:solidFill>
                </w14:textFill>
              </w:rPr>
            </w:pPr>
            <w:r>
              <w:rPr>
                <w:rFonts w:ascii="Times New Roman" w:hAnsi="Times New Roman" w:eastAsia="宋体" w:cs="Calibri"/>
                <w:color w:val="000000" w:themeColor="text1"/>
                <w:spacing w:val="-4"/>
                <w:sz w:val="24"/>
                <w:szCs w:val="24"/>
                <w:highlight w:val="none"/>
                <w14:textFill>
                  <w14:solidFill>
                    <w14:schemeClr w14:val="tx1"/>
                  </w14:solidFill>
                </w14:textFill>
              </w:rPr>
              <w:t>mg/L</w:t>
            </w:r>
          </w:p>
        </w:tc>
      </w:tr>
    </w:tbl>
    <w:p>
      <w:pPr>
        <w:pStyle w:val="2"/>
        <w:rPr>
          <w:rFonts w:hint="eastAsia" w:ascii="Times New Roman" w:hAnsi="Times New Roman" w:eastAsia="宋体"/>
          <w:color w:val="000000" w:themeColor="text1"/>
          <w:kern w:val="2"/>
          <w:sz w:val="24"/>
          <w:szCs w:val="21"/>
          <w:highlight w:val="none"/>
          <w:lang w:eastAsia="zh-CN"/>
          <w14:textFill>
            <w14:solidFill>
              <w14:schemeClr w14:val="tx1"/>
            </w14:solidFill>
          </w14:textFill>
        </w:rPr>
      </w:pPr>
    </w:p>
    <w:p>
      <w:pPr>
        <w:pStyle w:val="45"/>
        <w:jc w:val="both"/>
        <w:rPr>
          <w:rFonts w:hint="eastAsia"/>
          <w:color w:val="000000" w:themeColor="text1"/>
          <w:highlight w:val="none"/>
          <w:lang w:eastAsia="zh-CN"/>
          <w14:textFill>
            <w14:solidFill>
              <w14:schemeClr w14:val="tx1"/>
            </w14:solidFill>
          </w14:textFill>
        </w:rPr>
      </w:pPr>
      <w:bookmarkStart w:id="316" w:name="_Toc23846"/>
      <w:bookmarkStart w:id="317" w:name="_Toc22672"/>
      <w:bookmarkStart w:id="318" w:name="_Toc89614215"/>
      <w:bookmarkStart w:id="319" w:name="_Toc533191483"/>
      <w:bookmarkStart w:id="320" w:name="_Toc79490814"/>
      <w:bookmarkStart w:id="321" w:name="_Toc89417363"/>
      <w:bookmarkStart w:id="322" w:name="_Toc67770221"/>
      <w:bookmarkStart w:id="323" w:name="_Toc28531"/>
      <w:r>
        <w:rPr>
          <w:rFonts w:hint="eastAsia"/>
          <w:color w:val="000000" w:themeColor="text1"/>
          <w:highlight w:val="none"/>
          <w:lang w:val="en-US" w:eastAsia="zh-CN"/>
          <w14:textFill>
            <w14:solidFill>
              <w14:schemeClr w14:val="tx1"/>
            </w14:solidFill>
          </w14:textFill>
        </w:rPr>
        <w:t>3.3</w:t>
      </w:r>
      <w:r>
        <w:rPr>
          <w:rFonts w:hint="eastAsia"/>
          <w:color w:val="000000" w:themeColor="text1"/>
          <w:highlight w:val="none"/>
          <w:lang w:eastAsia="zh-CN"/>
          <w14:textFill>
            <w14:solidFill>
              <w14:schemeClr w14:val="tx1"/>
            </w14:solidFill>
          </w14:textFill>
        </w:rPr>
        <w:t>污泥处理要求</w:t>
      </w:r>
      <w:bookmarkEnd w:id="316"/>
      <w:bookmarkEnd w:id="317"/>
    </w:p>
    <w:p>
      <w:pPr>
        <w:pStyle w:val="14"/>
        <w:ind w:firstLine="480"/>
        <w:rPr>
          <w:rFonts w:hint="eastAsia" w:ascii="Times New Roman" w:hAnsi="Times New Roman" w:eastAsia="宋体" w:cs="Times New Roman"/>
          <w:sz w:val="24"/>
          <w:szCs w:val="28"/>
          <w:highlight w:val="none"/>
          <w:lang w:eastAsia="zh-CN"/>
        </w:rPr>
      </w:pPr>
      <w:r>
        <w:rPr>
          <w:rFonts w:hint="eastAsia" w:ascii="Times New Roman" w:hAnsi="Times New Roman" w:eastAsia="宋体" w:cs="Times New Roman"/>
          <w:sz w:val="24"/>
          <w:szCs w:val="28"/>
          <w:highlight w:val="none"/>
          <w:lang w:eastAsia="zh-CN"/>
        </w:rPr>
        <w:t>除硬混凝沉淀池、A/O生池、撬装除硬沉淀池、除硅沉淀池等工艺产生的剩余污泥，采用板框处理，处理后污泥含水率需≤60%。</w:t>
      </w:r>
    </w:p>
    <w:p>
      <w:pPr>
        <w:pStyle w:val="45"/>
        <w:jc w:val="both"/>
        <w:rPr>
          <w:rFonts w:hint="eastAsia"/>
          <w:color w:val="000000" w:themeColor="text1"/>
          <w:highlight w:val="none"/>
          <w:lang w:eastAsia="zh-CN"/>
          <w14:textFill>
            <w14:solidFill>
              <w14:schemeClr w14:val="tx1"/>
            </w14:solidFill>
          </w14:textFill>
        </w:rPr>
      </w:pPr>
      <w:bookmarkStart w:id="324" w:name="_Toc1189"/>
      <w:bookmarkStart w:id="325" w:name="_Toc3830"/>
      <w:r>
        <w:rPr>
          <w:rFonts w:hint="eastAsia"/>
          <w:color w:val="000000" w:themeColor="text1"/>
          <w:highlight w:val="none"/>
          <w:lang w:val="en-US" w:eastAsia="zh-CN"/>
          <w14:textFill>
            <w14:solidFill>
              <w14:schemeClr w14:val="tx1"/>
            </w14:solidFill>
          </w14:textFill>
        </w:rPr>
        <w:t>3.4</w:t>
      </w:r>
      <w:r>
        <w:rPr>
          <w:rFonts w:hint="eastAsia"/>
          <w:color w:val="000000" w:themeColor="text1"/>
          <w:highlight w:val="none"/>
          <w:lang w:eastAsia="zh-CN"/>
          <w14:textFill>
            <w14:solidFill>
              <w14:schemeClr w14:val="tx1"/>
            </w14:solidFill>
          </w14:textFill>
        </w:rPr>
        <w:t>除臭处理要求</w:t>
      </w:r>
      <w:bookmarkEnd w:id="324"/>
      <w:bookmarkEnd w:id="325"/>
    </w:p>
    <w:p>
      <w:pPr>
        <w:pStyle w:val="14"/>
        <w:ind w:firstLine="480"/>
        <w:rPr>
          <w:rFonts w:hint="eastAsia" w:ascii="Times New Roman" w:hAnsi="Times New Roman" w:eastAsia="宋体" w:cs="Times New Roman"/>
          <w:sz w:val="24"/>
          <w:szCs w:val="28"/>
          <w:highlight w:val="none"/>
          <w:lang w:eastAsia="zh-CN"/>
        </w:rPr>
      </w:pPr>
      <w:r>
        <w:rPr>
          <w:rFonts w:hint="eastAsia" w:ascii="Times New Roman" w:hAnsi="Times New Roman" w:eastAsia="宋体" w:cs="Times New Roman"/>
          <w:sz w:val="24"/>
          <w:szCs w:val="28"/>
          <w:highlight w:val="none"/>
          <w:lang w:eastAsia="zh-CN"/>
        </w:rPr>
        <w:t xml:space="preserve">臭气收集并经过处理后采取高空排放（排气筒不低于 15m），排放标准应执行《城镇污水处理厂污染物排放标准》（GB18918-2002）中厂界标准值（新扩改建二级）。废气排放标准详下表： </w:t>
      </w:r>
    </w:p>
    <w:p>
      <w:pPr>
        <w:pStyle w:val="14"/>
        <w:ind w:firstLine="480"/>
        <w:rPr>
          <w:rFonts w:hint="eastAsia" w:ascii="Times New Roman" w:hAnsi="Times New Roman" w:eastAsia="宋体" w:cs="Times New Roman"/>
          <w:sz w:val="24"/>
          <w:szCs w:val="28"/>
          <w:highlight w:val="none"/>
          <w:lang w:eastAsia="zh-CN"/>
        </w:rPr>
      </w:pPr>
      <w:r>
        <w:rPr>
          <w:rFonts w:hint="eastAsia" w:ascii="Times New Roman" w:hAnsi="Times New Roman" w:eastAsia="宋体" w:cs="Times New Roman"/>
          <w:sz w:val="24"/>
          <w:szCs w:val="28"/>
          <w:highlight w:val="none"/>
          <w:lang w:eastAsia="zh-CN"/>
        </w:rPr>
        <w:drawing>
          <wp:inline distT="0" distB="0" distL="114300" distR="114300">
            <wp:extent cx="5274945" cy="963930"/>
            <wp:effectExtent l="0" t="0" r="1905" b="762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0"/>
                    <a:stretch>
                      <a:fillRect/>
                    </a:stretch>
                  </pic:blipFill>
                  <pic:spPr>
                    <a:xfrm>
                      <a:off x="0" y="0"/>
                      <a:ext cx="5274945" cy="963930"/>
                    </a:xfrm>
                    <a:prstGeom prst="rect">
                      <a:avLst/>
                    </a:prstGeom>
                    <a:noFill/>
                    <a:ln>
                      <a:noFill/>
                    </a:ln>
                  </pic:spPr>
                </pic:pic>
              </a:graphicData>
            </a:graphic>
          </wp:inline>
        </w:drawing>
      </w:r>
    </w:p>
    <w:p>
      <w:pPr>
        <w:pStyle w:val="14"/>
        <w:ind w:firstLine="480"/>
        <w:rPr>
          <w:rFonts w:hint="eastAsia" w:ascii="Times New Roman" w:hAnsi="Times New Roman" w:eastAsia="宋体" w:cs="Times New Roman"/>
          <w:sz w:val="24"/>
          <w:szCs w:val="28"/>
          <w:highlight w:val="none"/>
          <w:lang w:eastAsia="zh-CN"/>
        </w:rPr>
      </w:pPr>
      <w:r>
        <w:rPr>
          <w:rFonts w:hint="eastAsia" w:ascii="Times New Roman" w:hAnsi="Times New Roman" w:eastAsia="宋体" w:cs="Times New Roman"/>
          <w:sz w:val="24"/>
          <w:szCs w:val="28"/>
          <w:highlight w:val="none"/>
          <w:lang w:eastAsia="zh-CN"/>
        </w:rPr>
        <w:t>废气排放标准及总量指标最终按照环境影响评价的批复要求调整。</w:t>
      </w:r>
    </w:p>
    <w:p>
      <w:pPr>
        <w:pStyle w:val="45"/>
        <w:jc w:val="both"/>
        <w:rPr>
          <w:rFonts w:hint="eastAsia"/>
          <w:color w:val="000000" w:themeColor="text1"/>
          <w:highlight w:val="none"/>
          <w:lang w:eastAsia="zh-CN"/>
          <w14:textFill>
            <w14:solidFill>
              <w14:schemeClr w14:val="tx1"/>
            </w14:solidFill>
          </w14:textFill>
        </w:rPr>
      </w:pPr>
      <w:bookmarkStart w:id="326" w:name="_Toc1763"/>
      <w:bookmarkStart w:id="327" w:name="_Toc22513"/>
      <w:r>
        <w:rPr>
          <w:rFonts w:hint="eastAsia"/>
          <w:color w:val="000000" w:themeColor="text1"/>
          <w:highlight w:val="none"/>
          <w:lang w:val="en-US" w:eastAsia="zh-CN"/>
          <w14:textFill>
            <w14:solidFill>
              <w14:schemeClr w14:val="tx1"/>
            </w14:solidFill>
          </w14:textFill>
        </w:rPr>
        <w:t>3.5</w:t>
      </w:r>
      <w:r>
        <w:rPr>
          <w:rFonts w:hint="eastAsia"/>
          <w:color w:val="000000" w:themeColor="text1"/>
          <w:highlight w:val="none"/>
          <w:lang w:eastAsia="zh-CN"/>
          <w14:textFill>
            <w14:solidFill>
              <w14:schemeClr w14:val="tx1"/>
            </w14:solidFill>
          </w14:textFill>
        </w:rPr>
        <w:t>氯化钠（再生工业盐）产品要求</w:t>
      </w:r>
      <w:bookmarkEnd w:id="326"/>
      <w:bookmarkEnd w:id="327"/>
    </w:p>
    <w:p>
      <w:pPr>
        <w:pStyle w:val="14"/>
        <w:ind w:firstLine="480"/>
        <w:rPr>
          <w:rFonts w:hint="eastAsia" w:ascii="Times New Roman" w:hAnsi="Times New Roman" w:eastAsia="宋体" w:cs="Times New Roman"/>
          <w:sz w:val="24"/>
          <w:szCs w:val="28"/>
          <w:highlight w:val="none"/>
          <w:lang w:eastAsia="zh-CN"/>
        </w:rPr>
      </w:pPr>
      <w:r>
        <w:rPr>
          <w:rFonts w:hint="eastAsia" w:ascii="Times New Roman" w:hAnsi="Times New Roman" w:eastAsia="宋体" w:cs="Times New Roman"/>
          <w:sz w:val="24"/>
          <w:szCs w:val="28"/>
          <w:highlight w:val="none"/>
          <w:lang w:eastAsia="zh-CN"/>
        </w:rPr>
        <w:t>产品质量控制要求执行《再生工业盐 氯化钠》（T/ZGZS 0302-2023）中表 1 规定的工业干盐 二级标准要求，具体指标如下：</w:t>
      </w:r>
    </w:p>
    <w:p>
      <w:pPr>
        <w:pStyle w:val="14"/>
        <w:ind w:firstLine="480"/>
        <w:rPr>
          <w:rFonts w:hint="eastAsia" w:ascii="Times New Roman" w:hAnsi="Times New Roman" w:eastAsia="宋体" w:cs="Times New Roman"/>
          <w:sz w:val="24"/>
          <w:szCs w:val="28"/>
          <w:highlight w:val="none"/>
          <w:lang w:eastAsia="zh-CN"/>
        </w:rPr>
      </w:pPr>
      <w:r>
        <w:rPr>
          <w:rFonts w:hint="eastAsia" w:ascii="Times New Roman" w:hAnsi="Times New Roman" w:eastAsia="宋体" w:cs="Times New Roman"/>
          <w:sz w:val="24"/>
          <w:szCs w:val="28"/>
          <w:highlight w:val="none"/>
          <w:lang w:eastAsia="zh-CN"/>
        </w:rPr>
        <w:drawing>
          <wp:inline distT="0" distB="0" distL="114300" distR="114300">
            <wp:extent cx="5275580" cy="1939290"/>
            <wp:effectExtent l="0" t="0" r="7620" b="381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1"/>
                    <a:stretch>
                      <a:fillRect/>
                    </a:stretch>
                  </pic:blipFill>
                  <pic:spPr>
                    <a:xfrm>
                      <a:off x="0" y="0"/>
                      <a:ext cx="5275580" cy="1939290"/>
                    </a:xfrm>
                    <a:prstGeom prst="rect">
                      <a:avLst/>
                    </a:prstGeom>
                    <a:noFill/>
                    <a:ln>
                      <a:noFill/>
                    </a:ln>
                  </pic:spPr>
                </pic:pic>
              </a:graphicData>
            </a:graphic>
          </wp:inline>
        </w:drawing>
      </w:r>
    </w:p>
    <w:p>
      <w:pPr>
        <w:pStyle w:val="45"/>
        <w:jc w:val="both"/>
        <w:rPr>
          <w:rFonts w:hint="eastAsia"/>
          <w:color w:val="000000" w:themeColor="text1"/>
          <w:highlight w:val="none"/>
          <w:lang w:eastAsia="zh-CN"/>
          <w14:textFill>
            <w14:solidFill>
              <w14:schemeClr w14:val="tx1"/>
            </w14:solidFill>
          </w14:textFill>
        </w:rPr>
      </w:pPr>
      <w:bookmarkStart w:id="328" w:name="_Toc26604"/>
      <w:bookmarkStart w:id="329" w:name="_Toc5027"/>
      <w:r>
        <w:rPr>
          <w:rFonts w:hint="eastAsia"/>
          <w:color w:val="000000" w:themeColor="text1"/>
          <w:highlight w:val="none"/>
          <w:lang w:val="en-US" w:eastAsia="zh-CN"/>
          <w14:textFill>
            <w14:solidFill>
              <w14:schemeClr w14:val="tx1"/>
            </w14:solidFill>
          </w14:textFill>
        </w:rPr>
        <w:t>3.6</w:t>
      </w:r>
      <w:r>
        <w:rPr>
          <w:rFonts w:hint="eastAsia"/>
          <w:color w:val="000000" w:themeColor="text1"/>
          <w:highlight w:val="none"/>
          <w:lang w:eastAsia="zh-CN"/>
          <w14:textFill>
            <w14:solidFill>
              <w14:schemeClr w14:val="tx1"/>
            </w14:solidFill>
          </w14:textFill>
        </w:rPr>
        <w:t>硫酸钠（再生工业盐）产品要求</w:t>
      </w:r>
      <w:bookmarkEnd w:id="328"/>
      <w:bookmarkEnd w:id="329"/>
    </w:p>
    <w:p>
      <w:pPr>
        <w:pStyle w:val="14"/>
        <w:ind w:firstLine="480"/>
        <w:rPr>
          <w:rFonts w:hint="eastAsia" w:ascii="Times New Roman" w:hAnsi="Times New Roman" w:eastAsia="宋体" w:cs="Times New Roman"/>
          <w:sz w:val="24"/>
          <w:szCs w:val="28"/>
          <w:highlight w:val="none"/>
          <w:lang w:eastAsia="zh-CN"/>
        </w:rPr>
      </w:pPr>
      <w:r>
        <w:rPr>
          <w:rFonts w:hint="eastAsia" w:ascii="Times New Roman" w:hAnsi="Times New Roman" w:eastAsia="宋体" w:cs="Times New Roman"/>
          <w:sz w:val="24"/>
          <w:szCs w:val="28"/>
          <w:highlight w:val="none"/>
          <w:lang w:eastAsia="zh-CN"/>
        </w:rPr>
        <w:t>产品质量控制要求执行《再生工业盐 硫酸钠》（T/ZGZS 0303-2023）中表 1 规定的工业硫酸钠 Ⅱ类一等品标准要求，具体指标如下：</w:t>
      </w:r>
    </w:p>
    <w:p>
      <w:pPr>
        <w:pStyle w:val="14"/>
        <w:ind w:firstLine="480"/>
        <w:rPr>
          <w:rFonts w:hint="eastAsia" w:ascii="Times New Roman" w:hAnsi="Times New Roman" w:eastAsia="宋体" w:cs="Times New Roman"/>
          <w:sz w:val="24"/>
          <w:szCs w:val="28"/>
          <w:highlight w:val="none"/>
          <w:lang w:eastAsia="zh-CN"/>
        </w:rPr>
      </w:pPr>
      <w:r>
        <w:rPr>
          <w:rFonts w:hint="eastAsia" w:ascii="Times New Roman" w:hAnsi="Times New Roman" w:eastAsia="宋体" w:cs="Times New Roman"/>
          <w:sz w:val="24"/>
          <w:szCs w:val="28"/>
          <w:highlight w:val="none"/>
          <w:lang w:eastAsia="zh-CN"/>
        </w:rPr>
        <w:drawing>
          <wp:inline distT="0" distB="0" distL="114300" distR="114300">
            <wp:extent cx="5277485" cy="1647825"/>
            <wp:effectExtent l="0" t="0" r="5715" b="3175"/>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2"/>
                    <a:stretch>
                      <a:fillRect/>
                    </a:stretch>
                  </pic:blipFill>
                  <pic:spPr>
                    <a:xfrm>
                      <a:off x="0" y="0"/>
                      <a:ext cx="5277485" cy="1647825"/>
                    </a:xfrm>
                    <a:prstGeom prst="rect">
                      <a:avLst/>
                    </a:prstGeom>
                    <a:noFill/>
                    <a:ln>
                      <a:noFill/>
                    </a:ln>
                  </pic:spPr>
                </pic:pic>
              </a:graphicData>
            </a:graphic>
          </wp:inline>
        </w:drawing>
      </w:r>
    </w:p>
    <w:p>
      <w:pPr>
        <w:pStyle w:val="45"/>
        <w:jc w:val="both"/>
        <w:rPr>
          <w:rFonts w:hint="eastAsia"/>
          <w:color w:val="000000" w:themeColor="text1"/>
          <w:highlight w:val="none"/>
          <w:lang w:eastAsia="zh-CN"/>
          <w14:textFill>
            <w14:solidFill>
              <w14:schemeClr w14:val="tx1"/>
            </w14:solidFill>
          </w14:textFill>
        </w:rPr>
      </w:pPr>
      <w:bookmarkStart w:id="330" w:name="_Toc32295"/>
      <w:bookmarkStart w:id="331" w:name="_Toc9381"/>
      <w:bookmarkStart w:id="332" w:name="_Toc46824337"/>
      <w:r>
        <w:rPr>
          <w:rFonts w:hint="eastAsia"/>
          <w:color w:val="000000" w:themeColor="text1"/>
          <w:highlight w:val="none"/>
          <w:lang w:val="en-US" w:eastAsia="zh-CN"/>
          <w14:textFill>
            <w14:solidFill>
              <w14:schemeClr w14:val="tx1"/>
            </w14:solidFill>
          </w14:textFill>
        </w:rPr>
        <w:t>3.7</w:t>
      </w:r>
      <w:r>
        <w:rPr>
          <w:rFonts w:hint="eastAsia"/>
          <w:color w:val="000000" w:themeColor="text1"/>
          <w:highlight w:val="none"/>
          <w:lang w:eastAsia="zh-CN"/>
          <w14:textFill>
            <w14:solidFill>
              <w14:schemeClr w14:val="tx1"/>
            </w14:solidFill>
          </w14:textFill>
        </w:rPr>
        <w:t>杂盐要求</w:t>
      </w:r>
      <w:bookmarkEnd w:id="330"/>
      <w:bookmarkEnd w:id="331"/>
    </w:p>
    <w:p>
      <w:pPr>
        <w:pStyle w:val="14"/>
        <w:ind w:firstLine="480"/>
        <w:rPr>
          <w:rFonts w:hint="eastAsia" w:ascii="Times New Roman" w:hAnsi="Times New Roman" w:eastAsia="宋体" w:cs="Times New Roman"/>
          <w:sz w:val="24"/>
          <w:szCs w:val="28"/>
          <w:highlight w:val="none"/>
          <w:lang w:eastAsia="zh-CN"/>
        </w:rPr>
      </w:pPr>
      <w:r>
        <w:rPr>
          <w:rFonts w:hint="eastAsia" w:ascii="Times New Roman" w:hAnsi="Times New Roman" w:eastAsia="宋体" w:cs="Times New Roman"/>
          <w:sz w:val="24"/>
          <w:szCs w:val="28"/>
          <w:highlight w:val="none"/>
          <w:lang w:eastAsia="zh-CN"/>
        </w:rPr>
        <w:t>（1）氯化钠蒸发结晶系统外排母液和硫酸钠蒸发结晶系统外排母液进行干化处理，产生杂盐，控制杂盐率≤25%，杂盐含水率≤10%</w:t>
      </w:r>
      <w:r>
        <w:rPr>
          <w:rFonts w:hint="eastAsia" w:ascii="Times New Roman" w:hAnsi="Times New Roman" w:cs="Times New Roman"/>
          <w:sz w:val="24"/>
          <w:szCs w:val="28"/>
          <w:highlight w:val="none"/>
          <w:lang w:eastAsia="zh-CN"/>
        </w:rPr>
        <w:t>。</w:t>
      </w:r>
    </w:p>
    <w:bookmarkEnd w:id="318"/>
    <w:bookmarkEnd w:id="332"/>
    <w:p>
      <w:pPr>
        <w:pStyle w:val="45"/>
        <w:jc w:val="both"/>
        <w:rPr>
          <w:color w:val="000000" w:themeColor="text1"/>
          <w:highlight w:val="none"/>
          <w14:textFill>
            <w14:solidFill>
              <w14:schemeClr w14:val="tx1"/>
            </w14:solidFill>
          </w14:textFill>
        </w:rPr>
      </w:pPr>
      <w:bookmarkStart w:id="333" w:name="_Toc24619"/>
      <w:bookmarkStart w:id="334" w:name="_Toc89417362"/>
      <w:bookmarkStart w:id="335" w:name="_Toc89614216"/>
      <w:r>
        <w:rPr>
          <w:color w:val="000000" w:themeColor="text1"/>
          <w:highlight w:val="none"/>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8</w:t>
      </w:r>
      <w:r>
        <w:rPr>
          <w:color w:val="000000" w:themeColor="text1"/>
          <w:highlight w:val="none"/>
          <w14:textFill>
            <w14:solidFill>
              <w14:schemeClr w14:val="tx1"/>
            </w14:solidFill>
          </w14:textFill>
        </w:rPr>
        <w:t>项目所在地气象条件</w:t>
      </w:r>
      <w:bookmarkEnd w:id="333"/>
      <w:bookmarkEnd w:id="334"/>
      <w:bookmarkEnd w:id="335"/>
    </w:p>
    <w:p>
      <w:pPr>
        <w:widowControl/>
        <w:adjustRightInd w:val="0"/>
        <w:snapToGrid w:val="0"/>
        <w:spacing w:line="360" w:lineRule="auto"/>
        <w:ind w:firstLine="480" w:firstLineChars="200"/>
        <w:jc w:val="both"/>
        <w:rPr>
          <w:rFonts w:ascii="Times New Roman" w:hAnsi="Times New Roman" w:eastAsia="宋体"/>
          <w:color w:val="000000" w:themeColor="text1"/>
          <w:kern w:val="2"/>
          <w:sz w:val="24"/>
          <w:szCs w:val="21"/>
          <w:highlight w:val="none"/>
          <w:lang w:eastAsia="zh-CN"/>
          <w14:textFill>
            <w14:solidFill>
              <w14:schemeClr w14:val="tx1"/>
            </w14:solidFill>
          </w14:textFill>
        </w:rPr>
      </w:pPr>
      <w:r>
        <w:rPr>
          <w:rFonts w:hint="eastAsia" w:ascii="Times New Roman" w:hAnsi="Times New Roman" w:eastAsia="宋体"/>
          <w:color w:val="000000" w:themeColor="text1"/>
          <w:kern w:val="2"/>
          <w:sz w:val="24"/>
          <w:szCs w:val="21"/>
          <w:highlight w:val="none"/>
          <w:lang w:eastAsia="zh-CN"/>
          <w14:textFill>
            <w14:solidFill>
              <w14:schemeClr w14:val="tx1"/>
            </w14:solidFill>
          </w14:textFill>
        </w:rPr>
        <w:t>包头市属于典型的中温带大陆性季风气候，其主要特点是：冬季漫长寒冷，少雨雪，多大风；夏季炎热，雨量集中，年蒸发量大于降水量，积温有效性高，光能较丰富，具有典型的干旱草原生物气候特点。多年平均降雨量175～400毫米，年蒸发量2100～2700毫米，干旱是主要的气象灾害。</w:t>
      </w:r>
    </w:p>
    <w:p>
      <w:pPr>
        <w:widowControl/>
        <w:adjustRightInd w:val="0"/>
        <w:snapToGrid w:val="0"/>
        <w:spacing w:line="360" w:lineRule="auto"/>
        <w:ind w:firstLine="480" w:firstLineChars="200"/>
        <w:jc w:val="both"/>
        <w:rPr>
          <w:rFonts w:ascii="Times New Roman" w:hAnsi="Times New Roman" w:eastAsia="宋体"/>
          <w:color w:val="000000" w:themeColor="text1"/>
          <w:kern w:val="2"/>
          <w:sz w:val="24"/>
          <w:szCs w:val="21"/>
          <w:highlight w:val="none"/>
          <w:lang w:eastAsia="zh-CN"/>
          <w14:textFill>
            <w14:solidFill>
              <w14:schemeClr w14:val="tx1"/>
            </w14:solidFill>
          </w14:textFill>
        </w:rPr>
      </w:pPr>
      <w:r>
        <w:rPr>
          <w:rFonts w:hint="eastAsia" w:ascii="Times New Roman" w:hAnsi="Times New Roman" w:eastAsia="宋体"/>
          <w:color w:val="000000" w:themeColor="text1"/>
          <w:kern w:val="2"/>
          <w:sz w:val="24"/>
          <w:szCs w:val="21"/>
          <w:highlight w:val="none"/>
          <w:lang w:eastAsia="zh-CN"/>
          <w14:textFill>
            <w14:solidFill>
              <w14:schemeClr w14:val="tx1"/>
            </w14:solidFill>
          </w14:textFill>
        </w:rPr>
        <w:t>年平均气温：7.2℃</w:t>
      </w:r>
    </w:p>
    <w:p>
      <w:pPr>
        <w:widowControl/>
        <w:adjustRightInd w:val="0"/>
        <w:snapToGrid w:val="0"/>
        <w:spacing w:line="360" w:lineRule="auto"/>
        <w:ind w:firstLine="480" w:firstLineChars="200"/>
        <w:jc w:val="both"/>
        <w:rPr>
          <w:rFonts w:ascii="Times New Roman" w:hAnsi="Times New Roman" w:eastAsia="宋体"/>
          <w:color w:val="000000" w:themeColor="text1"/>
          <w:kern w:val="2"/>
          <w:sz w:val="24"/>
          <w:szCs w:val="21"/>
          <w:highlight w:val="none"/>
          <w:lang w:eastAsia="zh-CN"/>
          <w14:textFill>
            <w14:solidFill>
              <w14:schemeClr w14:val="tx1"/>
            </w14:solidFill>
          </w14:textFill>
        </w:rPr>
      </w:pPr>
      <w:r>
        <w:rPr>
          <w:rFonts w:hint="eastAsia" w:ascii="Times New Roman" w:hAnsi="Times New Roman" w:eastAsia="宋体"/>
          <w:color w:val="000000" w:themeColor="text1"/>
          <w:kern w:val="2"/>
          <w:sz w:val="24"/>
          <w:szCs w:val="21"/>
          <w:highlight w:val="none"/>
          <w:lang w:eastAsia="zh-CN"/>
          <w14:textFill>
            <w14:solidFill>
              <w14:schemeClr w14:val="tx1"/>
            </w14:solidFill>
          </w14:textFill>
        </w:rPr>
        <w:t>极端最低气温：-31.4℃</w:t>
      </w:r>
    </w:p>
    <w:p>
      <w:pPr>
        <w:widowControl/>
        <w:adjustRightInd w:val="0"/>
        <w:snapToGrid w:val="0"/>
        <w:spacing w:line="360" w:lineRule="auto"/>
        <w:ind w:firstLine="480" w:firstLineChars="200"/>
        <w:jc w:val="both"/>
        <w:rPr>
          <w:rFonts w:ascii="Times New Roman" w:hAnsi="Times New Roman" w:eastAsia="宋体"/>
          <w:color w:val="000000" w:themeColor="text1"/>
          <w:kern w:val="2"/>
          <w:sz w:val="24"/>
          <w:szCs w:val="21"/>
          <w:highlight w:val="none"/>
          <w:lang w:eastAsia="zh-CN"/>
          <w14:textFill>
            <w14:solidFill>
              <w14:schemeClr w14:val="tx1"/>
            </w14:solidFill>
          </w14:textFill>
        </w:rPr>
      </w:pPr>
      <w:r>
        <w:rPr>
          <w:rFonts w:hint="eastAsia" w:ascii="Times New Roman" w:hAnsi="Times New Roman" w:eastAsia="宋体"/>
          <w:color w:val="000000" w:themeColor="text1"/>
          <w:kern w:val="2"/>
          <w:sz w:val="24"/>
          <w:szCs w:val="21"/>
          <w:highlight w:val="none"/>
          <w:lang w:eastAsia="zh-CN"/>
          <w14:textFill>
            <w14:solidFill>
              <w14:schemeClr w14:val="tx1"/>
            </w14:solidFill>
          </w14:textFill>
        </w:rPr>
        <w:t>极端最高气温：39.2℃</w:t>
      </w:r>
    </w:p>
    <w:p>
      <w:pPr>
        <w:widowControl/>
        <w:adjustRightInd w:val="0"/>
        <w:snapToGrid w:val="0"/>
        <w:spacing w:line="360" w:lineRule="auto"/>
        <w:ind w:firstLine="480" w:firstLineChars="200"/>
        <w:jc w:val="both"/>
        <w:rPr>
          <w:rFonts w:ascii="Times New Roman" w:hAnsi="Times New Roman" w:eastAsia="宋体"/>
          <w:color w:val="000000" w:themeColor="text1"/>
          <w:kern w:val="2"/>
          <w:sz w:val="24"/>
          <w:szCs w:val="21"/>
          <w:highlight w:val="none"/>
          <w:lang w:eastAsia="zh-CN"/>
          <w14:textFill>
            <w14:solidFill>
              <w14:schemeClr w14:val="tx1"/>
            </w14:solidFill>
          </w14:textFill>
        </w:rPr>
      </w:pPr>
      <w:r>
        <w:rPr>
          <w:rFonts w:hint="eastAsia" w:ascii="Times New Roman" w:hAnsi="Times New Roman" w:eastAsia="宋体"/>
          <w:color w:val="000000" w:themeColor="text1"/>
          <w:kern w:val="2"/>
          <w:sz w:val="24"/>
          <w:szCs w:val="21"/>
          <w:highlight w:val="none"/>
          <w:lang w:eastAsia="zh-CN"/>
          <w14:textFill>
            <w14:solidFill>
              <w14:schemeClr w14:val="tx1"/>
            </w14:solidFill>
          </w14:textFill>
        </w:rPr>
        <w:t>冬季室外大气压力：90.12kPa</w:t>
      </w:r>
    </w:p>
    <w:p>
      <w:pPr>
        <w:widowControl/>
        <w:adjustRightInd w:val="0"/>
        <w:snapToGrid w:val="0"/>
        <w:spacing w:line="360" w:lineRule="auto"/>
        <w:ind w:firstLine="480" w:firstLineChars="200"/>
        <w:jc w:val="both"/>
        <w:rPr>
          <w:rFonts w:ascii="Times New Roman" w:hAnsi="Times New Roman" w:eastAsia="宋体"/>
          <w:color w:val="000000" w:themeColor="text1"/>
          <w:kern w:val="2"/>
          <w:sz w:val="24"/>
          <w:szCs w:val="21"/>
          <w:highlight w:val="none"/>
          <w:lang w:eastAsia="zh-CN"/>
          <w14:textFill>
            <w14:solidFill>
              <w14:schemeClr w14:val="tx1"/>
            </w14:solidFill>
          </w14:textFill>
        </w:rPr>
      </w:pPr>
      <w:r>
        <w:rPr>
          <w:rFonts w:hint="eastAsia" w:ascii="Times New Roman" w:hAnsi="Times New Roman" w:eastAsia="宋体"/>
          <w:color w:val="000000" w:themeColor="text1"/>
          <w:kern w:val="2"/>
          <w:sz w:val="24"/>
          <w:szCs w:val="21"/>
          <w:highlight w:val="none"/>
          <w:lang w:eastAsia="zh-CN"/>
          <w14:textFill>
            <w14:solidFill>
              <w14:schemeClr w14:val="tx1"/>
            </w14:solidFill>
          </w14:textFill>
        </w:rPr>
        <w:t>夏季室外大气压力：88.91kPa</w:t>
      </w:r>
    </w:p>
    <w:p>
      <w:pPr>
        <w:widowControl/>
        <w:adjustRightInd w:val="0"/>
        <w:snapToGrid w:val="0"/>
        <w:spacing w:line="360" w:lineRule="auto"/>
        <w:ind w:firstLine="480" w:firstLineChars="200"/>
        <w:jc w:val="both"/>
        <w:rPr>
          <w:rFonts w:ascii="Times New Roman" w:hAnsi="Times New Roman" w:eastAsia="宋体"/>
          <w:color w:val="000000" w:themeColor="text1"/>
          <w:kern w:val="2"/>
          <w:sz w:val="24"/>
          <w:szCs w:val="21"/>
          <w:highlight w:val="none"/>
          <w:lang w:eastAsia="zh-CN"/>
          <w14:textFill>
            <w14:solidFill>
              <w14:schemeClr w14:val="tx1"/>
            </w14:solidFill>
          </w14:textFill>
        </w:rPr>
      </w:pPr>
      <w:r>
        <w:rPr>
          <w:rFonts w:hint="eastAsia" w:ascii="Times New Roman" w:hAnsi="Times New Roman" w:eastAsia="宋体"/>
          <w:color w:val="000000" w:themeColor="text1"/>
          <w:kern w:val="2"/>
          <w:sz w:val="24"/>
          <w:szCs w:val="21"/>
          <w:highlight w:val="none"/>
          <w:lang w:eastAsia="zh-CN"/>
          <w14:textFill>
            <w14:solidFill>
              <w14:schemeClr w14:val="tx1"/>
            </w14:solidFill>
          </w14:textFill>
        </w:rPr>
        <w:t>冬季室外平均风速：2.4m/s</w:t>
      </w:r>
    </w:p>
    <w:p>
      <w:pPr>
        <w:widowControl/>
        <w:adjustRightInd w:val="0"/>
        <w:snapToGrid w:val="0"/>
        <w:spacing w:line="360" w:lineRule="auto"/>
        <w:ind w:firstLine="480" w:firstLineChars="200"/>
        <w:jc w:val="both"/>
        <w:rPr>
          <w:rFonts w:ascii="Times New Roman" w:hAnsi="Times New Roman" w:eastAsia="宋体"/>
          <w:color w:val="000000" w:themeColor="text1"/>
          <w:kern w:val="2"/>
          <w:sz w:val="24"/>
          <w:szCs w:val="21"/>
          <w:highlight w:val="none"/>
          <w:lang w:eastAsia="zh-CN"/>
          <w14:textFill>
            <w14:solidFill>
              <w14:schemeClr w14:val="tx1"/>
            </w14:solidFill>
          </w14:textFill>
        </w:rPr>
      </w:pPr>
      <w:r>
        <w:rPr>
          <w:rFonts w:hint="eastAsia" w:ascii="Times New Roman" w:hAnsi="Times New Roman" w:eastAsia="宋体"/>
          <w:color w:val="000000" w:themeColor="text1"/>
          <w:kern w:val="2"/>
          <w:sz w:val="24"/>
          <w:szCs w:val="21"/>
          <w:highlight w:val="none"/>
          <w:lang w:eastAsia="zh-CN"/>
          <w14:textFill>
            <w14:solidFill>
              <w14:schemeClr w14:val="tx1"/>
            </w14:solidFill>
          </w14:textFill>
        </w:rPr>
        <w:t>夏季室外平均风速：2.6m/s</w:t>
      </w:r>
    </w:p>
    <w:p>
      <w:pPr>
        <w:widowControl/>
        <w:adjustRightInd w:val="0"/>
        <w:snapToGrid w:val="0"/>
        <w:spacing w:line="360" w:lineRule="auto"/>
        <w:ind w:firstLine="480" w:firstLineChars="200"/>
        <w:jc w:val="both"/>
        <w:rPr>
          <w:rFonts w:ascii="Times New Roman" w:hAnsi="Times New Roman" w:eastAsia="宋体"/>
          <w:color w:val="000000" w:themeColor="text1"/>
          <w:kern w:val="2"/>
          <w:sz w:val="24"/>
          <w:szCs w:val="21"/>
          <w:highlight w:val="none"/>
          <w:lang w:eastAsia="zh-CN"/>
          <w14:textFill>
            <w14:solidFill>
              <w14:schemeClr w14:val="tx1"/>
            </w14:solidFill>
          </w14:textFill>
        </w:rPr>
      </w:pPr>
      <w:r>
        <w:rPr>
          <w:rFonts w:hint="eastAsia" w:ascii="Times New Roman" w:hAnsi="Times New Roman" w:eastAsia="宋体"/>
          <w:color w:val="000000" w:themeColor="text1"/>
          <w:kern w:val="2"/>
          <w:sz w:val="24"/>
          <w:szCs w:val="21"/>
          <w:highlight w:val="none"/>
          <w:lang w:eastAsia="zh-CN"/>
          <w14:textFill>
            <w14:solidFill>
              <w14:schemeClr w14:val="tx1"/>
            </w14:solidFill>
          </w14:textFill>
        </w:rPr>
        <w:t>日平均温度≤+5℃天数：164天</w:t>
      </w:r>
    </w:p>
    <w:p>
      <w:pPr>
        <w:widowControl/>
        <w:adjustRightInd w:val="0"/>
        <w:snapToGrid w:val="0"/>
        <w:spacing w:line="360" w:lineRule="auto"/>
        <w:ind w:firstLine="480" w:firstLineChars="200"/>
        <w:jc w:val="both"/>
        <w:rPr>
          <w:rFonts w:ascii="Times New Roman" w:hAnsi="Times New Roman" w:eastAsia="宋体"/>
          <w:color w:val="000000" w:themeColor="text1"/>
          <w:kern w:val="2"/>
          <w:sz w:val="24"/>
          <w:szCs w:val="21"/>
          <w:highlight w:val="none"/>
          <w:lang w:eastAsia="zh-CN"/>
          <w14:textFill>
            <w14:solidFill>
              <w14:schemeClr w14:val="tx1"/>
            </w14:solidFill>
          </w14:textFill>
        </w:rPr>
      </w:pPr>
      <w:r>
        <w:rPr>
          <w:rFonts w:hint="eastAsia" w:ascii="Times New Roman" w:hAnsi="Times New Roman" w:eastAsia="宋体"/>
          <w:color w:val="000000" w:themeColor="text1"/>
          <w:kern w:val="2"/>
          <w:sz w:val="24"/>
          <w:szCs w:val="21"/>
          <w:highlight w:val="none"/>
          <w:lang w:eastAsia="zh-CN"/>
          <w14:textFill>
            <w14:solidFill>
              <w14:schemeClr w14:val="tx1"/>
            </w14:solidFill>
          </w14:textFill>
        </w:rPr>
        <w:t>日平均温度≤+8℃天数：182天</w:t>
      </w:r>
    </w:p>
    <w:p>
      <w:pPr>
        <w:widowControl/>
        <w:adjustRightInd w:val="0"/>
        <w:snapToGrid w:val="0"/>
        <w:spacing w:line="360" w:lineRule="auto"/>
        <w:ind w:firstLine="480" w:firstLineChars="200"/>
        <w:jc w:val="both"/>
        <w:rPr>
          <w:rFonts w:ascii="Times New Roman" w:hAnsi="Times New Roman" w:eastAsia="宋体"/>
          <w:color w:val="000000" w:themeColor="text1"/>
          <w:kern w:val="2"/>
          <w:sz w:val="24"/>
          <w:szCs w:val="21"/>
          <w:highlight w:val="none"/>
          <w:lang w:eastAsia="zh-CN"/>
          <w14:textFill>
            <w14:solidFill>
              <w14:schemeClr w14:val="tx1"/>
            </w14:solidFill>
          </w14:textFill>
        </w:rPr>
      </w:pPr>
      <w:r>
        <w:rPr>
          <w:rFonts w:hint="eastAsia" w:ascii="Times New Roman" w:hAnsi="Times New Roman" w:eastAsia="宋体"/>
          <w:color w:val="000000" w:themeColor="text1"/>
          <w:kern w:val="2"/>
          <w:sz w:val="24"/>
          <w:szCs w:val="21"/>
          <w:highlight w:val="none"/>
          <w:lang w:eastAsia="zh-CN"/>
          <w14:textFill>
            <w14:solidFill>
              <w14:schemeClr w14:val="tx1"/>
            </w14:solidFill>
          </w14:textFill>
        </w:rPr>
        <w:t>日平均温度≤+5℃期间平均温度：-5.1℃</w:t>
      </w:r>
    </w:p>
    <w:p>
      <w:pPr>
        <w:spacing w:before="78" w:line="220" w:lineRule="auto"/>
        <w:ind w:left="560"/>
        <w:rPr>
          <w:rFonts w:ascii="Times New Roman" w:hAnsi="Times New Roman" w:eastAsia="宋体" w:cs="宋体"/>
          <w:color w:val="000000" w:themeColor="text1"/>
          <w:sz w:val="24"/>
          <w:szCs w:val="24"/>
          <w:highlight w:val="none"/>
          <w:lang w:eastAsia="zh-CN"/>
          <w14:textFill>
            <w14:solidFill>
              <w14:schemeClr w14:val="tx1"/>
            </w14:solidFill>
          </w14:textFill>
        </w:rPr>
      </w:pPr>
      <w:r>
        <w:rPr>
          <w:rFonts w:ascii="Times New Roman" w:hAnsi="Times New Roman" w:eastAsia="宋体" w:cs="宋体"/>
          <w:color w:val="000000" w:themeColor="text1"/>
          <w:spacing w:val="-6"/>
          <w:sz w:val="24"/>
          <w:szCs w:val="24"/>
          <w:highlight w:val="none"/>
          <w:lang w:eastAsia="zh-CN"/>
          <w14:textFill>
            <w14:solidFill>
              <w14:schemeClr w14:val="tx1"/>
            </w14:solidFill>
          </w14:textFill>
        </w:rPr>
        <w:t>日平均温度≤+</w:t>
      </w:r>
      <w:r>
        <w:rPr>
          <w:rFonts w:ascii="Times New Roman" w:hAnsi="Times New Roman" w:eastAsia="宋体" w:cs="Times New Roman"/>
          <w:color w:val="000000" w:themeColor="text1"/>
          <w:spacing w:val="-6"/>
          <w:sz w:val="24"/>
          <w:szCs w:val="24"/>
          <w:highlight w:val="none"/>
          <w:lang w:eastAsia="zh-CN"/>
          <w14:textFill>
            <w14:solidFill>
              <w14:schemeClr w14:val="tx1"/>
            </w14:solidFill>
          </w14:textFill>
        </w:rPr>
        <w:t>8</w:t>
      </w:r>
      <w:r>
        <w:rPr>
          <w:rFonts w:ascii="Times New Roman" w:hAnsi="Times New Roman" w:eastAsia="宋体" w:cs="宋体"/>
          <w:color w:val="000000" w:themeColor="text1"/>
          <w:spacing w:val="-6"/>
          <w:sz w:val="24"/>
          <w:szCs w:val="24"/>
          <w:highlight w:val="none"/>
          <w:lang w:eastAsia="zh-CN"/>
          <w14:textFill>
            <w14:solidFill>
              <w14:schemeClr w14:val="tx1"/>
            </w14:solidFill>
          </w14:textFill>
        </w:rPr>
        <w:t>℃期间平均温度：</w:t>
      </w:r>
      <w:r>
        <w:rPr>
          <w:rFonts w:ascii="Times New Roman" w:hAnsi="Times New Roman" w:eastAsia="宋体" w:cs="Times New Roman"/>
          <w:color w:val="000000" w:themeColor="text1"/>
          <w:spacing w:val="-6"/>
          <w:sz w:val="24"/>
          <w:szCs w:val="24"/>
          <w:highlight w:val="none"/>
          <w:lang w:eastAsia="zh-CN"/>
          <w14:textFill>
            <w14:solidFill>
              <w14:schemeClr w14:val="tx1"/>
            </w14:solidFill>
          </w14:textFill>
        </w:rPr>
        <w:t>-3.9</w:t>
      </w:r>
      <w:r>
        <w:rPr>
          <w:rFonts w:ascii="Times New Roman" w:hAnsi="Times New Roman" w:eastAsia="宋体" w:cs="宋体"/>
          <w:color w:val="000000" w:themeColor="text1"/>
          <w:spacing w:val="-6"/>
          <w:sz w:val="24"/>
          <w:szCs w:val="24"/>
          <w:highlight w:val="none"/>
          <w:lang w:eastAsia="zh-CN"/>
          <w14:textFill>
            <w14:solidFill>
              <w14:schemeClr w14:val="tx1"/>
            </w14:solidFill>
          </w14:textFill>
        </w:rPr>
        <w:t>℃</w:t>
      </w:r>
    </w:p>
    <w:p>
      <w:pPr>
        <w:pStyle w:val="46"/>
        <w:rPr>
          <w:color w:val="000000" w:themeColor="text1"/>
          <w:highlight w:val="none"/>
          <w14:textFill>
            <w14:solidFill>
              <w14:schemeClr w14:val="tx1"/>
            </w14:solidFill>
          </w14:textFill>
        </w:rPr>
      </w:pPr>
      <w:bookmarkStart w:id="336" w:name="_Toc29046"/>
      <w:r>
        <w:rPr>
          <w:color w:val="000000" w:themeColor="text1"/>
          <w:highlight w:val="none"/>
          <w14:textFill>
            <w14:solidFill>
              <w14:schemeClr w14:val="tx1"/>
            </w14:solidFill>
          </w14:textFill>
        </w:rPr>
        <w:t>四、</w:t>
      </w:r>
      <w:r>
        <w:rPr>
          <w:rFonts w:hint="eastAsia"/>
          <w:color w:val="000000" w:themeColor="text1"/>
          <w:highlight w:val="none"/>
          <w:lang w:val="en-US" w:eastAsia="zh-CN"/>
          <w14:textFill>
            <w14:solidFill>
              <w14:schemeClr w14:val="tx1"/>
            </w14:solidFill>
          </w14:textFill>
        </w:rPr>
        <w:t>技术服务</w:t>
      </w:r>
      <w:r>
        <w:rPr>
          <w:color w:val="000000" w:themeColor="text1"/>
          <w:highlight w:val="none"/>
          <w14:textFill>
            <w14:solidFill>
              <w14:schemeClr w14:val="tx1"/>
            </w14:solidFill>
          </w14:textFill>
        </w:rPr>
        <w:t>范围</w:t>
      </w:r>
      <w:bookmarkEnd w:id="319"/>
      <w:r>
        <w:rPr>
          <w:color w:val="000000" w:themeColor="text1"/>
          <w:highlight w:val="none"/>
          <w14:textFill>
            <w14:solidFill>
              <w14:schemeClr w14:val="tx1"/>
            </w14:solidFill>
          </w14:textFill>
        </w:rPr>
        <w:t>及要求</w:t>
      </w:r>
      <w:bookmarkEnd w:id="320"/>
      <w:bookmarkEnd w:id="321"/>
      <w:bookmarkEnd w:id="322"/>
      <w:bookmarkEnd w:id="323"/>
      <w:bookmarkEnd w:id="336"/>
    </w:p>
    <w:p>
      <w:pPr>
        <w:pStyle w:val="45"/>
        <w:jc w:val="both"/>
        <w:rPr>
          <w:color w:val="000000" w:themeColor="text1"/>
          <w:highlight w:val="none"/>
          <w14:textFill>
            <w14:solidFill>
              <w14:schemeClr w14:val="tx1"/>
            </w14:solidFill>
          </w14:textFill>
        </w:rPr>
      </w:pPr>
      <w:bookmarkStart w:id="337" w:name="_Toc89417364"/>
      <w:bookmarkStart w:id="338" w:name="_Toc26417"/>
      <w:r>
        <w:rPr>
          <w:color w:val="000000" w:themeColor="text1"/>
          <w:highlight w:val="none"/>
          <w14:textFill>
            <w14:solidFill>
              <w14:schemeClr w14:val="tx1"/>
            </w14:solidFill>
          </w14:textFill>
        </w:rPr>
        <w:t>4.1</w:t>
      </w:r>
      <w:r>
        <w:rPr>
          <w:rFonts w:hint="eastAsia"/>
          <w:color w:val="000000" w:themeColor="text1"/>
          <w:highlight w:val="none"/>
          <w:lang w:val="en-US" w:eastAsia="zh-CN"/>
          <w14:textFill>
            <w14:solidFill>
              <w14:schemeClr w14:val="tx1"/>
            </w14:solidFill>
          </w14:textFill>
        </w:rPr>
        <w:t>技术服务</w:t>
      </w:r>
      <w:r>
        <w:rPr>
          <w:color w:val="000000" w:themeColor="text1"/>
          <w:highlight w:val="none"/>
          <w14:textFill>
            <w14:solidFill>
              <w14:schemeClr w14:val="tx1"/>
            </w14:solidFill>
          </w14:textFill>
        </w:rPr>
        <w:t>范围</w:t>
      </w:r>
      <w:bookmarkEnd w:id="337"/>
      <w:bookmarkEnd w:id="338"/>
    </w:p>
    <w:p>
      <w:pPr>
        <w:pStyle w:val="14"/>
        <w:ind w:firstLine="480"/>
        <w:rPr>
          <w:rFonts w:hint="eastAsia" w:eastAsia="宋体"/>
          <w:highlight w:val="none"/>
          <w:lang w:val="en-US" w:eastAsia="zh-CN"/>
        </w:rPr>
      </w:pPr>
      <w:r>
        <w:rPr>
          <w:color w:val="000000" w:themeColor="text1"/>
          <w:highlight w:val="none"/>
          <w14:textFill>
            <w14:solidFill>
              <w14:schemeClr w14:val="tx1"/>
            </w14:solidFill>
          </w14:textFill>
        </w:rPr>
        <w:t>本次供货范围为</w:t>
      </w:r>
      <w:r>
        <w:rPr>
          <w:rFonts w:hint="eastAsia"/>
          <w:color w:val="000000" w:themeColor="text1"/>
          <w:highlight w:val="none"/>
          <w:lang w:eastAsia="zh-CN"/>
          <w14:textFill>
            <w14:solidFill>
              <w14:schemeClr w14:val="tx1"/>
            </w14:solidFill>
          </w14:textFill>
        </w:rPr>
        <w:t>包头稀土高新区污水资源化利用项目工程总承包（EPC）</w:t>
      </w:r>
      <w:r>
        <w:rPr>
          <w:color w:val="000000" w:themeColor="text1"/>
          <w:highlight w:val="none"/>
          <w14:textFill>
            <w14:solidFill>
              <w14:schemeClr w14:val="tx1"/>
            </w14:solidFill>
          </w14:textFill>
        </w:rPr>
        <w:t>项目</w:t>
      </w:r>
      <w:r>
        <w:rPr>
          <w:rFonts w:hint="eastAsia"/>
          <w:color w:val="000000" w:themeColor="text1"/>
          <w:highlight w:val="none"/>
          <w:lang w:eastAsia="zh-CN"/>
          <w14:textFill>
            <w14:solidFill>
              <w14:schemeClr w14:val="tx1"/>
            </w14:solidFill>
          </w14:textFill>
        </w:rPr>
        <w:t>整体系统调试及试运行技术服务，</w:t>
      </w:r>
      <w:r>
        <w:rPr>
          <w:color w:val="000000" w:themeColor="text1"/>
          <w:highlight w:val="none"/>
          <w14:textFill>
            <w14:solidFill>
              <w14:schemeClr w14:val="tx1"/>
            </w14:solidFill>
          </w14:textFill>
        </w:rPr>
        <w:t>主要包括</w:t>
      </w:r>
      <w:r>
        <w:rPr>
          <w:rFonts w:hint="eastAsia"/>
          <w:color w:val="000000" w:themeColor="text1"/>
          <w:highlight w:val="none"/>
          <w14:textFill>
            <w14:solidFill>
              <w14:schemeClr w14:val="tx1"/>
            </w14:solidFill>
          </w14:textFill>
        </w:rPr>
        <w:t>进水调节池及泵房</w:t>
      </w:r>
      <w:r>
        <w:rPr>
          <w:rFonts w:hint="eastAsia"/>
          <w:color w:val="000000" w:themeColor="text1"/>
          <w:highlight w:val="none"/>
          <w:lang w:val="en-US" w:eastAsia="zh-CN"/>
          <w14:textFill>
            <w14:solidFill>
              <w14:schemeClr w14:val="tx1"/>
            </w14:solidFill>
          </w14:textFill>
        </w:rPr>
        <w:t>系统</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除硬沉淀池及AO生化池</w:t>
      </w:r>
      <w:r>
        <w:rPr>
          <w:rFonts w:hint="eastAsia"/>
          <w:color w:val="000000" w:themeColor="text1"/>
          <w:highlight w:val="none"/>
          <w:lang w:val="en-US" w:eastAsia="zh-CN"/>
          <w14:textFill>
            <w14:solidFill>
              <w14:schemeClr w14:val="tx1"/>
            </w14:solidFill>
          </w14:textFill>
        </w:rPr>
        <w:t>系统</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滤池及预处理加药</w:t>
      </w:r>
      <w:r>
        <w:rPr>
          <w:rFonts w:hint="eastAsia"/>
          <w:color w:val="000000" w:themeColor="text1"/>
          <w:highlight w:val="none"/>
          <w:lang w:val="en-US" w:eastAsia="zh-CN"/>
          <w14:textFill>
            <w14:solidFill>
              <w14:schemeClr w14:val="tx1"/>
            </w14:solidFill>
          </w14:textFill>
        </w:rPr>
        <w:t>系统、</w:t>
      </w:r>
      <w:r>
        <w:rPr>
          <w:rFonts w:hint="eastAsia"/>
          <w:highlight w:val="none"/>
          <w:lang w:eastAsia="zh-CN"/>
        </w:rPr>
        <w:t>MBR膜</w:t>
      </w:r>
      <w:r>
        <w:rPr>
          <w:rFonts w:hint="eastAsia"/>
          <w:color w:val="000000" w:themeColor="text1"/>
          <w:highlight w:val="none"/>
          <w:lang w:val="en-US" w:eastAsia="zh-CN"/>
          <w14:textFill>
            <w14:solidFill>
              <w14:schemeClr w14:val="tx1"/>
            </w14:solidFill>
          </w14:textFill>
        </w:rPr>
        <w:t>系统</w:t>
      </w:r>
      <w:r>
        <w:rPr>
          <w:rFonts w:hint="eastAsia"/>
          <w:highlight w:val="none"/>
          <w:lang w:eastAsia="zh-CN"/>
        </w:rPr>
        <w:t>、超滤</w:t>
      </w:r>
      <w:r>
        <w:rPr>
          <w:rFonts w:hint="eastAsia"/>
          <w:color w:val="000000" w:themeColor="text1"/>
          <w:highlight w:val="none"/>
          <w:lang w:val="en-US" w:eastAsia="zh-CN"/>
          <w14:textFill>
            <w14:solidFill>
              <w14:schemeClr w14:val="tx1"/>
            </w14:solidFill>
          </w14:textFill>
        </w:rPr>
        <w:t>系统</w:t>
      </w:r>
      <w:r>
        <w:rPr>
          <w:rFonts w:hint="eastAsia"/>
          <w:highlight w:val="none"/>
          <w:lang w:eastAsia="zh-CN"/>
        </w:rPr>
        <w:t>、反渗透系统</w:t>
      </w:r>
      <w:r>
        <w:rPr>
          <w:rFonts w:hint="eastAsia"/>
          <w:color w:val="000000" w:themeColor="text1"/>
          <w:highlight w:val="none"/>
          <w:lang w:val="en-US" w:eastAsia="zh-CN"/>
          <w14:textFill>
            <w14:solidFill>
              <w14:schemeClr w14:val="tx1"/>
            </w14:solidFill>
          </w14:textFill>
        </w:rPr>
        <w:t>系统</w:t>
      </w:r>
      <w:r>
        <w:rPr>
          <w:rFonts w:hint="eastAsia"/>
          <w:highlight w:val="none"/>
          <w:lang w:eastAsia="zh-CN"/>
        </w:rPr>
        <w:t>、纳滤</w:t>
      </w:r>
      <w:r>
        <w:rPr>
          <w:rFonts w:hint="eastAsia"/>
          <w:color w:val="000000" w:themeColor="text1"/>
          <w:highlight w:val="none"/>
          <w:lang w:val="en-US" w:eastAsia="zh-CN"/>
          <w14:textFill>
            <w14:solidFill>
              <w14:schemeClr w14:val="tx1"/>
            </w14:solidFill>
          </w14:textFill>
        </w:rPr>
        <w:t>系统</w:t>
      </w:r>
      <w:r>
        <w:rPr>
          <w:rFonts w:hint="eastAsia"/>
          <w:highlight w:val="none"/>
          <w:lang w:val="en-US" w:eastAsia="zh-CN"/>
        </w:rPr>
        <w:t>、</w:t>
      </w:r>
      <w:r>
        <w:rPr>
          <w:rFonts w:hint="eastAsia"/>
          <w:color w:val="000000" w:themeColor="text1"/>
          <w:highlight w:val="none"/>
          <w:lang w:eastAsia="zh-CN"/>
          <w14:textFill>
            <w14:solidFill>
              <w14:schemeClr w14:val="tx1"/>
            </w14:solidFill>
          </w14:textFill>
        </w:rPr>
        <w:t>MVR</w:t>
      </w:r>
      <w:r>
        <w:rPr>
          <w:rFonts w:hint="eastAsia"/>
          <w:color w:val="000000" w:themeColor="text1"/>
          <w:highlight w:val="none"/>
          <w:lang w:val="en-US" w:eastAsia="zh-CN"/>
          <w14:textFill>
            <w14:solidFill>
              <w14:schemeClr w14:val="tx1"/>
            </w14:solidFill>
          </w14:textFill>
        </w:rPr>
        <w:t>系统</w:t>
      </w:r>
      <w:r>
        <w:rPr>
          <w:rFonts w:hint="eastAsia"/>
          <w:color w:val="000000" w:themeColor="text1"/>
          <w:highlight w:val="none"/>
          <w:lang w:eastAsia="zh-CN"/>
          <w14:textFill>
            <w14:solidFill>
              <w14:schemeClr w14:val="tx1"/>
            </w14:solidFill>
          </w14:textFill>
        </w:rPr>
        <w:t>、硫酸钙结晶</w:t>
      </w:r>
      <w:r>
        <w:rPr>
          <w:rFonts w:hint="eastAsia"/>
          <w:color w:val="000000" w:themeColor="text1"/>
          <w:highlight w:val="none"/>
          <w:lang w:val="en-US" w:eastAsia="zh-CN"/>
          <w14:textFill>
            <w14:solidFill>
              <w14:schemeClr w14:val="tx1"/>
            </w14:solidFill>
          </w14:textFill>
        </w:rPr>
        <w:t>系统</w:t>
      </w:r>
      <w:r>
        <w:rPr>
          <w:rFonts w:hint="eastAsia"/>
          <w:color w:val="000000" w:themeColor="text1"/>
          <w:highlight w:val="none"/>
          <w:lang w:eastAsia="zh-CN"/>
          <w14:textFill>
            <w14:solidFill>
              <w14:schemeClr w14:val="tx1"/>
            </w14:solidFill>
          </w14:textFill>
        </w:rPr>
        <w:t>、碳酸钙结晶</w:t>
      </w:r>
      <w:r>
        <w:rPr>
          <w:rFonts w:hint="eastAsia"/>
          <w:color w:val="000000" w:themeColor="text1"/>
          <w:highlight w:val="none"/>
          <w:lang w:val="en-US" w:eastAsia="zh-CN"/>
          <w14:textFill>
            <w14:solidFill>
              <w14:schemeClr w14:val="tx1"/>
            </w14:solidFill>
          </w14:textFill>
        </w:rPr>
        <w:t>系统</w:t>
      </w:r>
      <w:r>
        <w:rPr>
          <w:rFonts w:hint="eastAsia"/>
          <w:color w:val="000000" w:themeColor="text1"/>
          <w:highlight w:val="none"/>
          <w:lang w:eastAsia="zh-CN"/>
          <w14:textFill>
            <w14:solidFill>
              <w14:schemeClr w14:val="tx1"/>
            </w14:solidFill>
          </w14:textFill>
        </w:rPr>
        <w:t>、电化学</w:t>
      </w:r>
      <w:r>
        <w:rPr>
          <w:rFonts w:hint="eastAsia"/>
          <w:color w:val="000000" w:themeColor="text1"/>
          <w:highlight w:val="none"/>
          <w:lang w:val="en-US" w:eastAsia="zh-CN"/>
          <w14:textFill>
            <w14:solidFill>
              <w14:schemeClr w14:val="tx1"/>
            </w14:solidFill>
          </w14:textFill>
        </w:rPr>
        <w:t>系统</w:t>
      </w:r>
      <w:r>
        <w:rPr>
          <w:rFonts w:hint="eastAsia"/>
          <w:color w:val="000000" w:themeColor="text1"/>
          <w:highlight w:val="none"/>
          <w:lang w:eastAsia="zh-CN"/>
          <w14:textFill>
            <w14:solidFill>
              <w14:schemeClr w14:val="tx1"/>
            </w14:solidFill>
          </w14:textFill>
        </w:rPr>
        <w:t>、除硬及过滤</w:t>
      </w:r>
      <w:r>
        <w:rPr>
          <w:rFonts w:hint="eastAsia"/>
          <w:color w:val="000000" w:themeColor="text1"/>
          <w:highlight w:val="none"/>
          <w:lang w:val="en-US" w:eastAsia="zh-CN"/>
          <w14:textFill>
            <w14:solidFill>
              <w14:schemeClr w14:val="tx1"/>
            </w14:solidFill>
          </w14:textFill>
        </w:rPr>
        <w:t>系统</w:t>
      </w:r>
      <w:r>
        <w:rPr>
          <w:rFonts w:hint="eastAsia"/>
          <w:color w:val="000000" w:themeColor="text1"/>
          <w:highlight w:val="none"/>
          <w:lang w:eastAsia="zh-CN"/>
          <w14:textFill>
            <w14:solidFill>
              <w14:schemeClr w14:val="tx1"/>
            </w14:solidFill>
          </w14:textFill>
        </w:rPr>
        <w:t>、BAF</w:t>
      </w:r>
      <w:r>
        <w:rPr>
          <w:rFonts w:hint="eastAsia"/>
          <w:color w:val="000000" w:themeColor="text1"/>
          <w:highlight w:val="none"/>
          <w:lang w:val="en-US" w:eastAsia="zh-CN"/>
          <w14:textFill>
            <w14:solidFill>
              <w14:schemeClr w14:val="tx1"/>
            </w14:solidFill>
          </w14:textFill>
        </w:rPr>
        <w:t>系统</w:t>
      </w:r>
      <w:r>
        <w:rPr>
          <w:rFonts w:hint="eastAsia"/>
          <w:color w:val="000000" w:themeColor="text1"/>
          <w:highlight w:val="none"/>
          <w:lang w:eastAsia="zh-CN"/>
          <w14:textFill>
            <w14:solidFill>
              <w14:schemeClr w14:val="tx1"/>
            </w14:solidFill>
          </w14:textFill>
        </w:rPr>
        <w:t>、非均相系统、软化及除氟系统、除硅及过滤系统调试及试运行技术服务、</w:t>
      </w:r>
      <w:r>
        <w:rPr>
          <w:rFonts w:hint="eastAsia"/>
          <w:color w:val="000000" w:themeColor="text1"/>
          <w:highlight w:val="none"/>
          <w14:textFill>
            <w14:solidFill>
              <w14:schemeClr w14:val="tx1"/>
            </w14:solidFill>
          </w14:textFill>
        </w:rPr>
        <w:t>人员</w:t>
      </w:r>
      <w:r>
        <w:rPr>
          <w:color w:val="000000" w:themeColor="text1"/>
          <w:highlight w:val="none"/>
          <w14:textFill>
            <w14:solidFill>
              <w14:schemeClr w14:val="tx1"/>
            </w14:solidFill>
          </w14:textFill>
        </w:rPr>
        <w:t>培训</w:t>
      </w:r>
      <w:r>
        <w:rPr>
          <w:rFonts w:hint="eastAsia"/>
          <w:color w:val="000000" w:themeColor="text1"/>
          <w:highlight w:val="none"/>
          <w:lang w:val="en-US" w:eastAsia="zh-CN"/>
          <w14:textFill>
            <w14:solidFill>
              <w14:schemeClr w14:val="tx1"/>
            </w14:solidFill>
          </w14:textFill>
        </w:rPr>
        <w:t>等。</w:t>
      </w:r>
      <w:r>
        <w:rPr>
          <w:color w:val="000000" w:themeColor="text1"/>
          <w:highlight w:val="none"/>
          <w14:textFill>
            <w14:solidFill>
              <w14:schemeClr w14:val="tx1"/>
            </w14:solidFill>
          </w14:textFill>
        </w:rPr>
        <w:t>项目规模为</w:t>
      </w:r>
      <w:r>
        <w:rPr>
          <w:rFonts w:hint="eastAsia"/>
          <w:color w:val="000000" w:themeColor="text1"/>
          <w:highlight w:val="none"/>
          <w:lang w:val="en-US" w:eastAsia="zh-CN"/>
          <w14:textFill>
            <w14:solidFill>
              <w14:schemeClr w14:val="tx1"/>
            </w14:solidFill>
          </w14:textFill>
        </w:rPr>
        <w:t>1.5</w:t>
      </w:r>
      <w:r>
        <w:rPr>
          <w:color w:val="000000" w:themeColor="text1"/>
          <w:highlight w:val="none"/>
          <w14:textFill>
            <w14:solidFill>
              <w14:schemeClr w14:val="tx1"/>
            </w14:solidFill>
          </w14:textFill>
        </w:rPr>
        <w:t>万m³/d</w:t>
      </w:r>
      <w:r>
        <w:rPr>
          <w:rFonts w:hint="eastAsia"/>
          <w:color w:val="000000" w:themeColor="text1"/>
          <w:highlight w:val="none"/>
          <w:lang w:eastAsia="zh-CN"/>
          <w14:textFill>
            <w14:solidFill>
              <w14:schemeClr w14:val="tx1"/>
            </w14:solidFill>
          </w14:textFill>
        </w:rPr>
        <w:t>。</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投标人根据本招标文件所规定的技术要求提供调试</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试运行</w:t>
      </w:r>
      <w:r>
        <w:rPr>
          <w:color w:val="000000" w:themeColor="text1"/>
          <w:highlight w:val="none"/>
          <w14:textFill>
            <w14:solidFill>
              <w14:schemeClr w14:val="tx1"/>
            </w14:solidFill>
          </w14:textFill>
        </w:rPr>
        <w:t>、人员培训等内容，包括但不限于：</w:t>
      </w:r>
    </w:p>
    <w:p>
      <w:pPr>
        <w:pStyle w:val="14"/>
        <w:ind w:firstLine="48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调试运行包括但不限于：单机调试、联动调试、生产试运行，以及调试过程中的调试措施及方案。</w:t>
      </w:r>
    </w:p>
    <w:p>
      <w:pPr>
        <w:pStyle w:val="14"/>
        <w:ind w:firstLine="48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生产试运行的技术服务：中标人拿到性能验收合格证后，开始进入180天的生产试运行，试运行期内中标人必须保证工艺、电气等不少于2名专业人员常驻现场。试运行期内必须保证工艺设备运行符合合同约定要求，如非招标人原因出现任何故障，涉及的维修、更换设备、增加备品备件、耗材等费用全部由中标人承担。</w:t>
      </w:r>
    </w:p>
    <w:p>
      <w:pPr>
        <w:pStyle w:val="14"/>
        <w:ind w:firstLine="480"/>
        <w:rPr>
          <w:color w:val="000000" w:themeColor="text1"/>
          <w:highlight w:val="none"/>
          <w14:textFill>
            <w14:solidFill>
              <w14:schemeClr w14:val="tx1"/>
            </w14:solidFill>
          </w14:textFill>
        </w:rPr>
      </w:pPr>
      <w:r>
        <w:rPr>
          <w:color w:val="000000" w:themeColor="text1"/>
          <w:highlight w:val="none"/>
          <w:lang w:val="en-US" w:eastAsia="zh-CN"/>
          <w14:textFill>
            <w14:solidFill>
              <w14:schemeClr w14:val="tx1"/>
            </w14:solidFill>
          </w14:textFill>
        </w:rPr>
        <w:t>（3）培训服务：</w:t>
      </w:r>
      <w:r>
        <w:rPr>
          <w:rFonts w:hint="eastAsia"/>
          <w:color w:val="000000" w:themeColor="text1"/>
          <w:highlight w:val="none"/>
          <w:lang w:val="en-US" w:eastAsia="zh-CN"/>
          <w14:textFill>
            <w14:solidFill>
              <w14:schemeClr w14:val="tx1"/>
            </w14:solidFill>
          </w14:textFill>
        </w:rPr>
        <w:t xml:space="preserve">中标人对招标人的管理人员、操作人员、维修人员进行培训，培训达到：管理人员能高效、安全管理合同工厂；操作人员已能独立、正确操作设备；技术维修人员能熟练判断、处理和维护常见故障，保障合同工厂的正常运行。中标人应承诺及时对招标人相关人员进行培训。培训内容含有设备的工作原理（包括机构工作原理和控制原理等）、操作要点、常见故障、保养与维护、安全规则等； </w:t>
      </w:r>
    </w:p>
    <w:p>
      <w:pPr>
        <w:pStyle w:val="14"/>
        <w:ind w:firstLine="48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（4）培训目标：操作人员能独立正确操作；设备管理人员和设备维修人员能熟练判断、处理常见故障、熟练调试设备，保障设备正常运行。 </w:t>
      </w:r>
      <w:r>
        <w:rPr>
          <w:rFonts w:hint="eastAsia" w:cs="Calibri"/>
          <w:color w:val="000000" w:themeColor="text1"/>
          <w:highlight w:val="none"/>
          <w14:textFill>
            <w14:solidFill>
              <w14:schemeClr w14:val="tx1"/>
            </w14:solidFill>
          </w14:textFill>
        </w:rPr>
        <w:t>污水处理项目</w:t>
      </w:r>
      <w:r>
        <w:rPr>
          <w:rFonts w:hint="eastAsia" w:cs="Calibri"/>
          <w:color w:val="000000" w:themeColor="text1"/>
          <w:highlight w:val="none"/>
          <w:lang w:val="en-US" w:eastAsia="zh-CN"/>
          <w14:textFill>
            <w14:solidFill>
              <w14:schemeClr w14:val="tx1"/>
            </w14:solidFill>
          </w14:textFill>
        </w:rPr>
        <w:t>零排放除盐系统，包括</w:t>
      </w:r>
      <w:r>
        <w:rPr>
          <w:rFonts w:hint="eastAsia"/>
          <w:color w:val="000000" w:themeColor="text1"/>
          <w:highlight w:val="none"/>
          <w:lang w:eastAsia="zh-CN"/>
          <w14:textFill>
            <w14:solidFill>
              <w14:schemeClr w14:val="tx1"/>
            </w14:solidFill>
          </w14:textFill>
        </w:rPr>
        <w:t>MVR系统、硫酸钙结晶系统、碳酸钙结晶系统、电化学系统、除硬及过滤系统、BAF系统、非均相系统、软化及除氟系统、除硅及过滤系统设备设备</w:t>
      </w:r>
      <w:r>
        <w:rPr>
          <w:rFonts w:hint="eastAsia"/>
          <w:color w:val="000000" w:themeColor="text1"/>
          <w:highlight w:val="none"/>
          <w14:textFill>
            <w14:solidFill>
              <w14:schemeClr w14:val="tx1"/>
            </w14:solidFill>
          </w14:textFill>
        </w:rPr>
        <w:t>供货</w:t>
      </w:r>
      <w:r>
        <w:rPr>
          <w:color w:val="000000" w:themeColor="text1"/>
          <w:highlight w:val="none"/>
          <w14:textFill>
            <w14:solidFill>
              <w14:schemeClr w14:val="tx1"/>
            </w14:solidFill>
          </w14:textFill>
        </w:rPr>
        <w:t>、指导安装及调试</w:t>
      </w:r>
      <w:r>
        <w:rPr>
          <w:rFonts w:hint="eastAsia"/>
          <w:color w:val="000000" w:themeColor="text1"/>
          <w:highlight w:val="none"/>
          <w14:textFill>
            <w14:solidFill>
              <w14:schemeClr w14:val="tx1"/>
            </w14:solidFill>
          </w14:textFill>
        </w:rPr>
        <w:t>、指导试运行测试并通过验收、人员</w:t>
      </w:r>
      <w:r>
        <w:rPr>
          <w:color w:val="000000" w:themeColor="text1"/>
          <w:highlight w:val="none"/>
          <w14:textFill>
            <w14:solidFill>
              <w14:schemeClr w14:val="tx1"/>
            </w14:solidFill>
          </w14:textFill>
        </w:rPr>
        <w:t>培训</w:t>
      </w:r>
      <w:r>
        <w:rPr>
          <w:rFonts w:hint="eastAsia"/>
          <w:color w:val="000000" w:themeColor="text1"/>
          <w:highlight w:val="none"/>
          <w14:textFill>
            <w14:solidFill>
              <w14:schemeClr w14:val="tx1"/>
            </w14:solidFill>
          </w14:textFill>
        </w:rPr>
        <w:t>和</w:t>
      </w:r>
      <w:r>
        <w:rPr>
          <w:color w:val="000000" w:themeColor="text1"/>
          <w:highlight w:val="none"/>
          <w14:textFill>
            <w14:solidFill>
              <w14:schemeClr w14:val="tx1"/>
            </w14:solidFill>
          </w14:textFill>
        </w:rPr>
        <w:t>售后服务</w:t>
      </w:r>
      <w:r>
        <w:rPr>
          <w:rFonts w:hint="eastAsia"/>
          <w:color w:val="000000" w:themeColor="text1"/>
          <w:highlight w:val="none"/>
          <w:lang w:val="en-US" w:eastAsia="zh-CN"/>
          <w14:textFill>
            <w14:solidFill>
              <w14:schemeClr w14:val="tx1"/>
            </w14:solidFill>
          </w14:textFill>
        </w:rPr>
        <w:t>等</w:t>
      </w:r>
      <w:r>
        <w:rPr>
          <w:color w:val="000000" w:themeColor="text1"/>
          <w:highlight w:val="none"/>
          <w14:textFill>
            <w14:solidFill>
              <w14:schemeClr w14:val="tx1"/>
            </w14:solidFill>
          </w14:textFill>
        </w:rPr>
        <w:t>。</w:t>
      </w:r>
      <w:bookmarkStart w:id="339" w:name="_Toc89417366"/>
    </w:p>
    <w:p>
      <w:pPr>
        <w:pStyle w:val="45"/>
        <w:jc w:val="both"/>
        <w:rPr>
          <w:color w:val="000000" w:themeColor="text1"/>
          <w:highlight w:val="none"/>
          <w14:textFill>
            <w14:solidFill>
              <w14:schemeClr w14:val="tx1"/>
            </w14:solidFill>
          </w14:textFill>
        </w:rPr>
      </w:pPr>
      <w:bookmarkStart w:id="340" w:name="_Toc27034"/>
      <w:r>
        <w:rPr>
          <w:color w:val="000000" w:themeColor="text1"/>
          <w:highlight w:val="none"/>
          <w14:textFill>
            <w14:solidFill>
              <w14:schemeClr w14:val="tx1"/>
            </w14:solidFill>
          </w14:textFill>
        </w:rPr>
        <w:t>4.</w:t>
      </w:r>
      <w:r>
        <w:rPr>
          <w:rFonts w:hint="eastAsia"/>
          <w:color w:val="000000" w:themeColor="text1"/>
          <w:highlight w:val="none"/>
          <w:lang w:val="en-US" w:eastAsia="zh-CN"/>
          <w14:textFill>
            <w14:solidFill>
              <w14:schemeClr w14:val="tx1"/>
            </w14:solidFill>
          </w14:textFill>
        </w:rPr>
        <w:t>2技术服务</w:t>
      </w:r>
      <w:r>
        <w:rPr>
          <w:color w:val="000000" w:themeColor="text1"/>
          <w:highlight w:val="none"/>
          <w14:textFill>
            <w14:solidFill>
              <w14:schemeClr w14:val="tx1"/>
            </w14:solidFill>
          </w14:textFill>
        </w:rPr>
        <w:t>要求</w:t>
      </w:r>
      <w:bookmarkEnd w:id="339"/>
      <w:bookmarkEnd w:id="340"/>
    </w:p>
    <w:p>
      <w:pPr>
        <w:pStyle w:val="14"/>
        <w:numPr>
          <w:ilvl w:val="0"/>
          <w:numId w:val="16"/>
        </w:numPr>
        <w:ind w:firstLine="48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项目规模、出水水质达到本招标文件技术规格书相应要求；</w:t>
      </w:r>
    </w:p>
    <w:p>
      <w:pPr>
        <w:pStyle w:val="14"/>
        <w:numPr>
          <w:ilvl w:val="0"/>
          <w:numId w:val="16"/>
        </w:numPr>
        <w:ind w:firstLine="48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配合招标人通过环保验收、消防验收、安评验收、能评验收；</w:t>
      </w:r>
    </w:p>
    <w:p>
      <w:pPr>
        <w:pStyle w:val="14"/>
        <w:numPr>
          <w:ilvl w:val="0"/>
          <w:numId w:val="16"/>
        </w:numPr>
        <w:ind w:firstLine="48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通过环保验收后，应在技术服务期限内对项目设施做好及时检修、定期维护保养；</w:t>
      </w:r>
    </w:p>
    <w:p>
      <w:pPr>
        <w:pStyle w:val="14"/>
        <w:numPr>
          <w:ilvl w:val="0"/>
          <w:numId w:val="16"/>
        </w:numPr>
        <w:ind w:left="0" w:leftChars="0" w:firstLine="480" w:firstLineChars="2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调试及试运行期间有水质应急保障措施。</w:t>
      </w:r>
    </w:p>
    <w:p>
      <w:pPr>
        <w:pStyle w:val="46"/>
        <w:rPr>
          <w:color w:val="000000" w:themeColor="text1"/>
          <w:highlight w:val="none"/>
          <w14:textFill>
            <w14:solidFill>
              <w14:schemeClr w14:val="tx1"/>
            </w14:solidFill>
          </w14:textFill>
        </w:rPr>
      </w:pPr>
      <w:bookmarkStart w:id="341" w:name="_Toc533191484"/>
      <w:bookmarkStart w:id="342" w:name="_Toc22087"/>
      <w:bookmarkStart w:id="343" w:name="_Toc79490815"/>
      <w:bookmarkStart w:id="344" w:name="_Toc67770222"/>
      <w:bookmarkStart w:id="345" w:name="_Toc3435"/>
      <w:bookmarkStart w:id="346" w:name="_Toc89417368"/>
      <w:r>
        <w:rPr>
          <w:color w:val="000000" w:themeColor="text1"/>
          <w:highlight w:val="none"/>
          <w14:textFill>
            <w14:solidFill>
              <w14:schemeClr w14:val="tx1"/>
            </w14:solidFill>
          </w14:textFill>
        </w:rPr>
        <w:t>五、资料提交</w:t>
      </w:r>
      <w:bookmarkEnd w:id="341"/>
      <w:r>
        <w:rPr>
          <w:color w:val="000000" w:themeColor="text1"/>
          <w:highlight w:val="none"/>
          <w14:textFill>
            <w14:solidFill>
              <w14:schemeClr w14:val="tx1"/>
            </w14:solidFill>
          </w14:textFill>
        </w:rPr>
        <w:t>及要求</w:t>
      </w:r>
      <w:bookmarkEnd w:id="342"/>
      <w:bookmarkEnd w:id="343"/>
      <w:bookmarkEnd w:id="344"/>
      <w:bookmarkEnd w:id="345"/>
      <w:bookmarkEnd w:id="346"/>
    </w:p>
    <w:p>
      <w:pPr>
        <w:pStyle w:val="45"/>
        <w:jc w:val="both"/>
        <w:rPr>
          <w:color w:val="000000" w:themeColor="text1"/>
          <w:highlight w:val="none"/>
          <w14:textFill>
            <w14:solidFill>
              <w14:schemeClr w14:val="tx1"/>
            </w14:solidFill>
          </w14:textFill>
        </w:rPr>
      </w:pPr>
      <w:bookmarkStart w:id="347" w:name="_Toc6263"/>
      <w:bookmarkStart w:id="348" w:name="_Toc89417369"/>
      <w:r>
        <w:rPr>
          <w:color w:val="000000" w:themeColor="text1"/>
          <w:highlight w:val="none"/>
          <w14:textFill>
            <w14:solidFill>
              <w14:schemeClr w14:val="tx1"/>
            </w14:solidFill>
          </w14:textFill>
        </w:rPr>
        <w:t>5.1一般要求</w:t>
      </w:r>
      <w:bookmarkEnd w:id="347"/>
      <w:bookmarkEnd w:id="348"/>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lang w:eastAsia="zh-CN"/>
          <w14:textFill>
            <w14:solidFill>
              <w14:schemeClr w14:val="tx1"/>
            </w14:solidFill>
          </w14:textFill>
        </w:rPr>
        <w:t>中标方</w:t>
      </w:r>
      <w:r>
        <w:rPr>
          <w:color w:val="000000" w:themeColor="text1"/>
          <w:highlight w:val="none"/>
          <w14:textFill>
            <w14:solidFill>
              <w14:schemeClr w14:val="tx1"/>
            </w14:solidFill>
          </w14:textFill>
        </w:rPr>
        <w:t>提供的资料使用国家法定单位制即国际单位制，语言为中文，若为原装进口设备，英文资料需提供中文翻译版。其中提供的图纸须同时提供AUTOCAD2016、office2010或更高版本的电子文本。</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2．资料的组织结构清晰、逻辑性强。资料内容正确、准确、一致、清晰完整，满足工程要求。</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olor w:val="000000" w:themeColor="text1"/>
          <w:highlight w:val="none"/>
          <w:lang w:eastAsia="zh-CN"/>
          <w14:textFill>
            <w14:solidFill>
              <w14:schemeClr w14:val="tx1"/>
            </w14:solidFill>
          </w14:textFill>
        </w:rPr>
        <w:t>中标方</w:t>
      </w:r>
      <w:r>
        <w:rPr>
          <w:color w:val="000000" w:themeColor="text1"/>
          <w:highlight w:val="none"/>
          <w14:textFill>
            <w14:solidFill>
              <w14:schemeClr w14:val="tx1"/>
            </w14:solidFill>
          </w14:textFill>
        </w:rPr>
        <w:t>资料的提交及时、充分，满足工程进度要求。</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r>
        <w:rPr>
          <w:rFonts w:hint="eastAsia"/>
          <w:color w:val="000000" w:themeColor="text1"/>
          <w:highlight w:val="none"/>
          <w:lang w:eastAsia="zh-CN"/>
          <w14:textFill>
            <w14:solidFill>
              <w14:schemeClr w14:val="tx1"/>
            </w14:solidFill>
          </w14:textFill>
        </w:rPr>
        <w:t>中标方</w:t>
      </w:r>
      <w:r>
        <w:rPr>
          <w:color w:val="000000" w:themeColor="text1"/>
          <w:highlight w:val="none"/>
          <w14:textFill>
            <w14:solidFill>
              <w14:schemeClr w14:val="tx1"/>
            </w14:solidFill>
          </w14:textFill>
        </w:rPr>
        <w:t>提供的技术资料一般可分为投标阶段</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调试、试运行、性能试验、质检、验收和运行维护等方面。</w:t>
      </w:r>
      <w:r>
        <w:rPr>
          <w:rFonts w:hint="eastAsia"/>
          <w:color w:val="000000" w:themeColor="text1"/>
          <w:highlight w:val="none"/>
          <w:lang w:eastAsia="zh-CN"/>
          <w14:textFill>
            <w14:solidFill>
              <w14:schemeClr w14:val="tx1"/>
            </w14:solidFill>
          </w14:textFill>
        </w:rPr>
        <w:t>中标方</w:t>
      </w:r>
      <w:r>
        <w:rPr>
          <w:color w:val="000000" w:themeColor="text1"/>
          <w:highlight w:val="none"/>
          <w14:textFill>
            <w14:solidFill>
              <w14:schemeClr w14:val="tx1"/>
            </w14:solidFill>
          </w14:textFill>
        </w:rPr>
        <w:t>需满足以上方面的具体要求。</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5．对于其它没有列入合同技术资料清单，如是工程所必需文件和资料，一经发现，</w:t>
      </w:r>
      <w:r>
        <w:rPr>
          <w:rFonts w:hint="eastAsia"/>
          <w:color w:val="000000" w:themeColor="text1"/>
          <w:highlight w:val="none"/>
          <w:lang w:eastAsia="zh-CN"/>
          <w14:textFill>
            <w14:solidFill>
              <w14:schemeClr w14:val="tx1"/>
            </w14:solidFill>
          </w14:textFill>
        </w:rPr>
        <w:t>中标方</w:t>
      </w:r>
      <w:r>
        <w:rPr>
          <w:color w:val="000000" w:themeColor="text1"/>
          <w:highlight w:val="none"/>
          <w14:textFill>
            <w14:solidFill>
              <w14:schemeClr w14:val="tx1"/>
            </w14:solidFill>
          </w14:textFill>
        </w:rPr>
        <w:t>保证及时免费提供。</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w:t>
      </w:r>
      <w:r>
        <w:rPr>
          <w:rFonts w:hint="eastAsia"/>
          <w:color w:val="000000" w:themeColor="text1"/>
          <w:highlight w:val="none"/>
          <w:lang w:eastAsia="zh-CN"/>
          <w14:textFill>
            <w14:solidFill>
              <w14:schemeClr w14:val="tx1"/>
            </w14:solidFill>
          </w14:textFill>
        </w:rPr>
        <w:t>中标方</w:t>
      </w:r>
      <w:r>
        <w:rPr>
          <w:color w:val="000000" w:themeColor="text1"/>
          <w:highlight w:val="none"/>
          <w14:textFill>
            <w14:solidFill>
              <w14:schemeClr w14:val="tx1"/>
            </w14:solidFill>
          </w14:textFill>
        </w:rPr>
        <w:t>及时提供与合同设备设计制造有关的资料。</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w:t>
      </w:r>
      <w:r>
        <w:rPr>
          <w:rFonts w:hint="eastAsia"/>
          <w:color w:val="000000" w:themeColor="text1"/>
          <w:highlight w:val="none"/>
          <w:lang w:eastAsia="zh-CN"/>
          <w14:textFill>
            <w14:solidFill>
              <w14:schemeClr w14:val="tx1"/>
            </w14:solidFill>
          </w14:textFill>
        </w:rPr>
        <w:t>中标方</w:t>
      </w:r>
      <w:r>
        <w:rPr>
          <w:color w:val="000000" w:themeColor="text1"/>
          <w:highlight w:val="none"/>
          <w14:textFill>
            <w14:solidFill>
              <w14:schemeClr w14:val="tx1"/>
            </w14:solidFill>
          </w14:textFill>
        </w:rPr>
        <w:t>提供的技术资料为三套。</w:t>
      </w:r>
    </w:p>
    <w:p>
      <w:pPr>
        <w:pStyle w:val="45"/>
        <w:jc w:val="both"/>
        <w:rPr>
          <w:color w:val="000000" w:themeColor="text1"/>
          <w:highlight w:val="none"/>
          <w14:textFill>
            <w14:solidFill>
              <w14:schemeClr w14:val="tx1"/>
            </w14:solidFill>
          </w14:textFill>
        </w:rPr>
      </w:pPr>
      <w:bookmarkStart w:id="349" w:name="_Toc89417370"/>
      <w:bookmarkStart w:id="350" w:name="_Toc19825"/>
      <w:r>
        <w:rPr>
          <w:color w:val="000000" w:themeColor="text1"/>
          <w:highlight w:val="none"/>
          <w14:textFill>
            <w14:solidFill>
              <w14:schemeClr w14:val="tx1"/>
            </w14:solidFill>
          </w14:textFill>
        </w:rPr>
        <w:t>5.2资料内容</w:t>
      </w:r>
      <w:bookmarkEnd w:id="349"/>
      <w:bookmarkEnd w:id="350"/>
    </w:p>
    <w:p>
      <w:pPr>
        <w:pStyle w:val="14"/>
        <w:ind w:firstLine="48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中标方</w:t>
      </w:r>
      <w:r>
        <w:rPr>
          <w:color w:val="000000" w:themeColor="text1"/>
          <w:highlight w:val="none"/>
          <w14:textFill>
            <w14:solidFill>
              <w14:schemeClr w14:val="tx1"/>
            </w14:solidFill>
          </w14:textFill>
        </w:rPr>
        <w:t>在接到中标通知书</w:t>
      </w:r>
      <w:r>
        <w:rPr>
          <w:rFonts w:hint="eastAsia"/>
          <w:color w:val="000000" w:themeColor="text1"/>
          <w:highlight w:val="none"/>
          <w:lang w:val="en-US" w:eastAsia="zh-CN"/>
          <w14:textFill>
            <w14:solidFill>
              <w14:schemeClr w14:val="tx1"/>
            </w14:solidFill>
          </w14:textFill>
        </w:rPr>
        <w:t>60</w:t>
      </w:r>
      <w:r>
        <w:rPr>
          <w:color w:val="000000" w:themeColor="text1"/>
          <w:highlight w:val="none"/>
          <w14:textFill>
            <w14:solidFill>
              <w14:schemeClr w14:val="tx1"/>
            </w14:solidFill>
          </w14:textFill>
        </w:rPr>
        <w:t>个工作日内提供正式文件资料</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提供文件的份数为</w:t>
      </w:r>
      <w:r>
        <w:rPr>
          <w:rFonts w:hint="eastAsia"/>
          <w:color w:val="000000" w:themeColor="text1"/>
          <w:highlight w:val="none"/>
          <w:lang w:val="en-US" w:eastAsia="zh-CN"/>
          <w14:textFill>
            <w14:solidFill>
              <w14:schemeClr w14:val="tx1"/>
            </w14:solidFill>
          </w14:textFill>
        </w:rPr>
        <w:t>三份</w:t>
      </w:r>
      <w:r>
        <w:rPr>
          <w:color w:val="000000" w:themeColor="text1"/>
          <w:highlight w:val="none"/>
          <w14:textFill>
            <w14:solidFill>
              <w14:schemeClr w14:val="tx1"/>
            </w14:solidFill>
          </w14:textFill>
        </w:rPr>
        <w:t>，同时提供给</w:t>
      </w:r>
      <w:r>
        <w:rPr>
          <w:rFonts w:hint="eastAsia"/>
          <w:color w:val="000000" w:themeColor="text1"/>
          <w:highlight w:val="none"/>
          <w:lang w:eastAsia="zh-CN"/>
          <w14:textFill>
            <w14:solidFill>
              <w14:schemeClr w14:val="tx1"/>
            </w14:solidFill>
          </w14:textFill>
        </w:rPr>
        <w:t>招标方</w:t>
      </w:r>
      <w:r>
        <w:rPr>
          <w:color w:val="000000" w:themeColor="text1"/>
          <w:highlight w:val="none"/>
          <w14:textFill>
            <w14:solidFill>
              <w14:schemeClr w14:val="tx1"/>
            </w14:solidFill>
          </w14:textFill>
        </w:rPr>
        <w:t>和业主电子文件各一份。</w:t>
      </w:r>
      <w:r>
        <w:rPr>
          <w:rFonts w:hint="eastAsia"/>
          <w:color w:val="000000" w:themeColor="text1"/>
          <w:highlight w:val="none"/>
          <w:lang w:val="en-US" w:eastAsia="zh-CN"/>
          <w14:textFill>
            <w14:solidFill>
              <w14:schemeClr w14:val="tx1"/>
            </w14:solidFill>
          </w14:textFill>
        </w:rPr>
        <w:t>包括不限于下列资料：</w:t>
      </w:r>
    </w:p>
    <w:p>
      <w:pPr>
        <w:pStyle w:val="14"/>
        <w:numPr>
          <w:ilvl w:val="0"/>
          <w:numId w:val="17"/>
        </w:numPr>
        <w:ind w:firstLine="48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调试方案</w:t>
      </w:r>
      <w:r>
        <w:rPr>
          <w:color w:val="000000" w:themeColor="text1"/>
          <w:highlight w:val="none"/>
          <w14:textFill>
            <w14:solidFill>
              <w14:schemeClr w14:val="tx1"/>
            </w14:solidFill>
          </w14:textFill>
        </w:rPr>
        <w:t>；</w:t>
      </w:r>
    </w:p>
    <w:p>
      <w:pPr>
        <w:pStyle w:val="14"/>
        <w:numPr>
          <w:ilvl w:val="0"/>
          <w:numId w:val="17"/>
        </w:numPr>
        <w:ind w:firstLine="48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试运行方案</w:t>
      </w:r>
    </w:p>
    <w:p>
      <w:pPr>
        <w:pStyle w:val="14"/>
        <w:numPr>
          <w:ilvl w:val="0"/>
          <w:numId w:val="17"/>
        </w:numPr>
        <w:ind w:firstLine="48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人员培训方案</w:t>
      </w:r>
    </w:p>
    <w:p>
      <w:pPr>
        <w:pStyle w:val="14"/>
        <w:numPr>
          <w:ilvl w:val="0"/>
          <w:numId w:val="17"/>
        </w:numPr>
        <w:ind w:firstLine="48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调试及试运行组织机构</w:t>
      </w:r>
    </w:p>
    <w:p>
      <w:pPr>
        <w:pStyle w:val="14"/>
        <w:numPr>
          <w:ilvl w:val="0"/>
          <w:numId w:val="17"/>
        </w:numPr>
        <w:ind w:firstLine="48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应急预案</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6</w:t>
      </w: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初步</w:t>
      </w:r>
      <w:r>
        <w:rPr>
          <w:color w:val="000000" w:themeColor="text1"/>
          <w:highlight w:val="none"/>
          <w14:textFill>
            <w14:solidFill>
              <w14:schemeClr w14:val="tx1"/>
            </w14:solidFill>
          </w14:textFill>
        </w:rPr>
        <w:t>操作维护手册（包括但不限于：运行管理，各道工序的质量、操作要点及要求，故障类型、原因分析及排除措施等）。</w:t>
      </w:r>
    </w:p>
    <w:p>
      <w:pPr>
        <w:pStyle w:val="45"/>
        <w:jc w:val="both"/>
        <w:rPr>
          <w:color w:val="000000" w:themeColor="text1"/>
          <w:highlight w:val="none"/>
          <w14:textFill>
            <w14:solidFill>
              <w14:schemeClr w14:val="tx1"/>
            </w14:solidFill>
          </w14:textFill>
        </w:rPr>
      </w:pPr>
      <w:bookmarkStart w:id="351" w:name="_Toc499921096"/>
      <w:bookmarkStart w:id="352" w:name="_Toc79490816"/>
      <w:bookmarkStart w:id="353" w:name="_Toc16211"/>
      <w:bookmarkStart w:id="354" w:name="_Toc89417371"/>
      <w:r>
        <w:rPr>
          <w:color w:val="000000" w:themeColor="text1"/>
          <w:highlight w:val="none"/>
          <w14:textFill>
            <w14:solidFill>
              <w14:schemeClr w14:val="tx1"/>
            </w14:solidFill>
          </w14:textFill>
        </w:rPr>
        <w:t>5.3来往函件的规定</w:t>
      </w:r>
      <w:bookmarkEnd w:id="351"/>
      <w:bookmarkEnd w:id="352"/>
      <w:bookmarkEnd w:id="353"/>
      <w:bookmarkEnd w:id="354"/>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项目执行过程中，</w:t>
      </w:r>
      <w:r>
        <w:rPr>
          <w:rFonts w:hint="eastAsia"/>
          <w:color w:val="000000" w:themeColor="text1"/>
          <w:highlight w:val="none"/>
          <w:lang w:eastAsia="zh-CN"/>
          <w14:textFill>
            <w14:solidFill>
              <w14:schemeClr w14:val="tx1"/>
            </w14:solidFill>
          </w14:textFill>
        </w:rPr>
        <w:t>中标方</w:t>
      </w:r>
      <w:r>
        <w:rPr>
          <w:color w:val="000000" w:themeColor="text1"/>
          <w:highlight w:val="none"/>
          <w14:textFill>
            <w14:solidFill>
              <w14:schemeClr w14:val="tx1"/>
            </w14:solidFill>
          </w14:textFill>
        </w:rPr>
        <w:t>和</w:t>
      </w:r>
      <w:r>
        <w:rPr>
          <w:rFonts w:hint="eastAsia"/>
          <w:color w:val="000000" w:themeColor="text1"/>
          <w:highlight w:val="none"/>
          <w:lang w:eastAsia="zh-CN"/>
          <w14:textFill>
            <w14:solidFill>
              <w14:schemeClr w14:val="tx1"/>
            </w14:solidFill>
          </w14:textFill>
        </w:rPr>
        <w:t>招标方</w:t>
      </w:r>
      <w:r>
        <w:rPr>
          <w:color w:val="000000" w:themeColor="text1"/>
          <w:highlight w:val="none"/>
          <w14:textFill>
            <w14:solidFill>
              <w14:schemeClr w14:val="tx1"/>
            </w14:solidFill>
          </w14:textFill>
        </w:rPr>
        <w:t>之间的联络文件如传真、会议纪要、技术联系单等应以</w:t>
      </w:r>
      <w:r>
        <w:rPr>
          <w:rFonts w:hint="eastAsia"/>
          <w:color w:val="000000" w:themeColor="text1"/>
          <w:highlight w:val="none"/>
          <w:lang w:eastAsia="zh-CN"/>
          <w14:textFill>
            <w14:solidFill>
              <w14:schemeClr w14:val="tx1"/>
            </w14:solidFill>
          </w14:textFill>
        </w:rPr>
        <w:t>招标方</w:t>
      </w:r>
      <w:r>
        <w:rPr>
          <w:color w:val="000000" w:themeColor="text1"/>
          <w:highlight w:val="none"/>
          <w14:textFill>
            <w14:solidFill>
              <w14:schemeClr w14:val="tx1"/>
            </w14:solidFill>
          </w14:textFill>
        </w:rPr>
        <w:t>同意的方式进行编号。</w:t>
      </w:r>
    </w:p>
    <w:p>
      <w:pPr>
        <w:pStyle w:val="46"/>
        <w:rPr>
          <w:color w:val="000000" w:themeColor="text1"/>
          <w:highlight w:val="none"/>
          <w14:textFill>
            <w14:solidFill>
              <w14:schemeClr w14:val="tx1"/>
            </w14:solidFill>
          </w14:textFill>
        </w:rPr>
      </w:pPr>
      <w:bookmarkStart w:id="355" w:name="_Toc533191485"/>
      <w:bookmarkStart w:id="356" w:name="_Toc67770223"/>
      <w:bookmarkStart w:id="357" w:name="_Toc89417372"/>
      <w:bookmarkStart w:id="358" w:name="_Toc19422"/>
      <w:bookmarkStart w:id="359" w:name="_Toc27882"/>
      <w:bookmarkStart w:id="360" w:name="_Toc79490817"/>
      <w:r>
        <w:rPr>
          <w:color w:val="000000" w:themeColor="text1"/>
          <w:highlight w:val="none"/>
          <w14:textFill>
            <w14:solidFill>
              <w14:schemeClr w14:val="tx1"/>
            </w14:solidFill>
          </w14:textFill>
        </w:rPr>
        <w:t>六、详细技术</w:t>
      </w:r>
      <w:bookmarkEnd w:id="355"/>
      <w:r>
        <w:rPr>
          <w:color w:val="000000" w:themeColor="text1"/>
          <w:highlight w:val="none"/>
          <w14:textFill>
            <w14:solidFill>
              <w14:schemeClr w14:val="tx1"/>
            </w14:solidFill>
          </w14:textFill>
        </w:rPr>
        <w:t>要求</w:t>
      </w:r>
      <w:bookmarkEnd w:id="356"/>
      <w:bookmarkEnd w:id="357"/>
      <w:bookmarkEnd w:id="358"/>
      <w:bookmarkEnd w:id="359"/>
      <w:bookmarkEnd w:id="360"/>
    </w:p>
    <w:p>
      <w:pPr>
        <w:pStyle w:val="45"/>
        <w:jc w:val="both"/>
        <w:rPr>
          <w:color w:val="000000" w:themeColor="text1"/>
          <w:highlight w:val="none"/>
          <w14:textFill>
            <w14:solidFill>
              <w14:schemeClr w14:val="tx1"/>
            </w14:solidFill>
          </w14:textFill>
        </w:rPr>
      </w:pPr>
      <w:bookmarkStart w:id="361" w:name="_Toc89417373"/>
      <w:bookmarkStart w:id="362" w:name="_Toc31075"/>
      <w:r>
        <w:rPr>
          <w:color w:val="000000" w:themeColor="text1"/>
          <w:highlight w:val="none"/>
          <w14:textFill>
            <w14:solidFill>
              <w14:schemeClr w14:val="tx1"/>
            </w14:solidFill>
          </w14:textFill>
        </w:rPr>
        <w:t>6.1总体要求</w:t>
      </w:r>
      <w:bookmarkEnd w:id="361"/>
      <w:bookmarkEnd w:id="362"/>
    </w:p>
    <w:p>
      <w:pPr>
        <w:pStyle w:val="44"/>
        <w:bidi w:val="0"/>
      </w:pPr>
      <w:r>
        <w:rPr>
          <w:rFonts w:hint="eastAsia"/>
          <w:lang w:val="en-US" w:eastAsia="zh-CN"/>
        </w:rPr>
        <w:t>6.1.1</w:t>
      </w:r>
      <w:r>
        <w:t>工艺设备处理规模及基本作用描述</w:t>
      </w:r>
    </w:p>
    <w:p>
      <w:pPr>
        <w:pStyle w:val="14"/>
        <w:ind w:firstLine="480"/>
        <w:rPr>
          <w:rFonts w:hint="eastAsia" w:eastAsia="宋体"/>
          <w:lang w:val="en-US" w:eastAsia="zh-CN"/>
        </w:rPr>
      </w:pPr>
      <w:r>
        <w:rPr>
          <w:color w:val="000000" w:themeColor="text1"/>
          <w:highlight w:val="none"/>
          <w14:textFill>
            <w14:solidFill>
              <w14:schemeClr w14:val="tx1"/>
            </w14:solidFill>
          </w14:textFill>
        </w:rPr>
        <w:t>本次供货范围为</w:t>
      </w:r>
      <w:r>
        <w:rPr>
          <w:rFonts w:hint="eastAsia"/>
          <w:color w:val="000000" w:themeColor="text1"/>
          <w:highlight w:val="none"/>
          <w:lang w:eastAsia="zh-CN"/>
          <w14:textFill>
            <w14:solidFill>
              <w14:schemeClr w14:val="tx1"/>
            </w14:solidFill>
          </w14:textFill>
        </w:rPr>
        <w:t>包头稀土高新区污水资源化利用项目工程总承包（EPC）</w:t>
      </w:r>
      <w:r>
        <w:rPr>
          <w:color w:val="000000" w:themeColor="text1"/>
          <w:highlight w:val="none"/>
          <w14:textFill>
            <w14:solidFill>
              <w14:schemeClr w14:val="tx1"/>
            </w14:solidFill>
          </w14:textFill>
        </w:rPr>
        <w:t>项目</w:t>
      </w:r>
      <w:r>
        <w:rPr>
          <w:rFonts w:hint="eastAsia"/>
          <w:color w:val="000000" w:themeColor="text1"/>
          <w:highlight w:val="none"/>
          <w:lang w:eastAsia="zh-CN"/>
          <w14:textFill>
            <w14:solidFill>
              <w14:schemeClr w14:val="tx1"/>
            </w14:solidFill>
          </w14:textFill>
        </w:rPr>
        <w:t>整体系统调试及试运行技术服务，</w:t>
      </w:r>
      <w:r>
        <w:rPr>
          <w:color w:val="000000" w:themeColor="text1"/>
          <w:highlight w:val="none"/>
          <w14:textFill>
            <w14:solidFill>
              <w14:schemeClr w14:val="tx1"/>
            </w14:solidFill>
          </w14:textFill>
        </w:rPr>
        <w:t>主要包括</w:t>
      </w:r>
      <w:r>
        <w:rPr>
          <w:rFonts w:hint="eastAsia"/>
          <w:color w:val="000000" w:themeColor="text1"/>
          <w:highlight w:val="none"/>
          <w14:textFill>
            <w14:solidFill>
              <w14:schemeClr w14:val="tx1"/>
            </w14:solidFill>
          </w14:textFill>
        </w:rPr>
        <w:t>进水调节池及泵房</w:t>
      </w:r>
      <w:r>
        <w:rPr>
          <w:rFonts w:hint="eastAsia"/>
          <w:color w:val="000000" w:themeColor="text1"/>
          <w:highlight w:val="none"/>
          <w:lang w:val="en-US" w:eastAsia="zh-CN"/>
          <w14:textFill>
            <w14:solidFill>
              <w14:schemeClr w14:val="tx1"/>
            </w14:solidFill>
          </w14:textFill>
        </w:rPr>
        <w:t>系统</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除硬沉淀池及AO生化池</w:t>
      </w:r>
      <w:r>
        <w:rPr>
          <w:rFonts w:hint="eastAsia"/>
          <w:color w:val="000000" w:themeColor="text1"/>
          <w:highlight w:val="none"/>
          <w:lang w:val="en-US" w:eastAsia="zh-CN"/>
          <w14:textFill>
            <w14:solidFill>
              <w14:schemeClr w14:val="tx1"/>
            </w14:solidFill>
          </w14:textFill>
        </w:rPr>
        <w:t>系统</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滤池及预处理加药</w:t>
      </w:r>
      <w:r>
        <w:rPr>
          <w:rFonts w:hint="eastAsia"/>
          <w:color w:val="000000" w:themeColor="text1"/>
          <w:highlight w:val="none"/>
          <w:lang w:val="en-US" w:eastAsia="zh-CN"/>
          <w14:textFill>
            <w14:solidFill>
              <w14:schemeClr w14:val="tx1"/>
            </w14:solidFill>
          </w14:textFill>
        </w:rPr>
        <w:t>系统、</w:t>
      </w:r>
      <w:r>
        <w:rPr>
          <w:rFonts w:hint="eastAsia"/>
          <w:lang w:eastAsia="zh-CN"/>
        </w:rPr>
        <w:t>MBR膜</w:t>
      </w:r>
      <w:r>
        <w:rPr>
          <w:rFonts w:hint="eastAsia"/>
          <w:color w:val="000000" w:themeColor="text1"/>
          <w:highlight w:val="none"/>
          <w:lang w:val="en-US" w:eastAsia="zh-CN"/>
          <w14:textFill>
            <w14:solidFill>
              <w14:schemeClr w14:val="tx1"/>
            </w14:solidFill>
          </w14:textFill>
        </w:rPr>
        <w:t>系统</w:t>
      </w:r>
      <w:r>
        <w:rPr>
          <w:rFonts w:hint="eastAsia"/>
          <w:lang w:eastAsia="zh-CN"/>
        </w:rPr>
        <w:t>、超滤</w:t>
      </w:r>
      <w:r>
        <w:rPr>
          <w:rFonts w:hint="eastAsia"/>
          <w:color w:val="000000" w:themeColor="text1"/>
          <w:highlight w:val="none"/>
          <w:lang w:val="en-US" w:eastAsia="zh-CN"/>
          <w14:textFill>
            <w14:solidFill>
              <w14:schemeClr w14:val="tx1"/>
            </w14:solidFill>
          </w14:textFill>
        </w:rPr>
        <w:t>系统</w:t>
      </w:r>
      <w:r>
        <w:rPr>
          <w:rFonts w:hint="eastAsia"/>
          <w:lang w:eastAsia="zh-CN"/>
        </w:rPr>
        <w:t>、反渗透系统</w:t>
      </w:r>
      <w:r>
        <w:rPr>
          <w:rFonts w:hint="eastAsia"/>
          <w:color w:val="000000" w:themeColor="text1"/>
          <w:highlight w:val="none"/>
          <w:lang w:val="en-US" w:eastAsia="zh-CN"/>
          <w14:textFill>
            <w14:solidFill>
              <w14:schemeClr w14:val="tx1"/>
            </w14:solidFill>
          </w14:textFill>
        </w:rPr>
        <w:t>系统</w:t>
      </w:r>
      <w:r>
        <w:rPr>
          <w:rFonts w:hint="eastAsia"/>
          <w:lang w:eastAsia="zh-CN"/>
        </w:rPr>
        <w:t>、纳滤</w:t>
      </w:r>
      <w:r>
        <w:rPr>
          <w:rFonts w:hint="eastAsia"/>
          <w:color w:val="000000" w:themeColor="text1"/>
          <w:highlight w:val="none"/>
          <w:lang w:val="en-US" w:eastAsia="zh-CN"/>
          <w14:textFill>
            <w14:solidFill>
              <w14:schemeClr w14:val="tx1"/>
            </w14:solidFill>
          </w14:textFill>
        </w:rPr>
        <w:t>系统</w:t>
      </w:r>
      <w:r>
        <w:rPr>
          <w:rFonts w:hint="eastAsia"/>
          <w:lang w:val="en-US" w:eastAsia="zh-CN"/>
        </w:rPr>
        <w:t>、</w:t>
      </w:r>
      <w:r>
        <w:rPr>
          <w:rFonts w:hint="eastAsia"/>
          <w:color w:val="000000" w:themeColor="text1"/>
          <w:highlight w:val="none"/>
          <w:lang w:eastAsia="zh-CN"/>
          <w14:textFill>
            <w14:solidFill>
              <w14:schemeClr w14:val="tx1"/>
            </w14:solidFill>
          </w14:textFill>
        </w:rPr>
        <w:t>MVR</w:t>
      </w:r>
      <w:r>
        <w:rPr>
          <w:rFonts w:hint="eastAsia"/>
          <w:color w:val="000000" w:themeColor="text1"/>
          <w:highlight w:val="none"/>
          <w:lang w:val="en-US" w:eastAsia="zh-CN"/>
          <w14:textFill>
            <w14:solidFill>
              <w14:schemeClr w14:val="tx1"/>
            </w14:solidFill>
          </w14:textFill>
        </w:rPr>
        <w:t>系统</w:t>
      </w:r>
      <w:r>
        <w:rPr>
          <w:rFonts w:hint="eastAsia"/>
          <w:color w:val="000000" w:themeColor="text1"/>
          <w:highlight w:val="none"/>
          <w:lang w:eastAsia="zh-CN"/>
          <w14:textFill>
            <w14:solidFill>
              <w14:schemeClr w14:val="tx1"/>
            </w14:solidFill>
          </w14:textFill>
        </w:rPr>
        <w:t>、硫酸钙结晶</w:t>
      </w:r>
      <w:r>
        <w:rPr>
          <w:rFonts w:hint="eastAsia"/>
          <w:color w:val="000000" w:themeColor="text1"/>
          <w:highlight w:val="none"/>
          <w:lang w:val="en-US" w:eastAsia="zh-CN"/>
          <w14:textFill>
            <w14:solidFill>
              <w14:schemeClr w14:val="tx1"/>
            </w14:solidFill>
          </w14:textFill>
        </w:rPr>
        <w:t>系统</w:t>
      </w:r>
      <w:r>
        <w:rPr>
          <w:rFonts w:hint="eastAsia"/>
          <w:color w:val="000000" w:themeColor="text1"/>
          <w:highlight w:val="none"/>
          <w:lang w:eastAsia="zh-CN"/>
          <w14:textFill>
            <w14:solidFill>
              <w14:schemeClr w14:val="tx1"/>
            </w14:solidFill>
          </w14:textFill>
        </w:rPr>
        <w:t>、碳酸钙结晶</w:t>
      </w:r>
      <w:r>
        <w:rPr>
          <w:rFonts w:hint="eastAsia"/>
          <w:color w:val="000000" w:themeColor="text1"/>
          <w:highlight w:val="none"/>
          <w:lang w:val="en-US" w:eastAsia="zh-CN"/>
          <w14:textFill>
            <w14:solidFill>
              <w14:schemeClr w14:val="tx1"/>
            </w14:solidFill>
          </w14:textFill>
        </w:rPr>
        <w:t>系统</w:t>
      </w:r>
      <w:r>
        <w:rPr>
          <w:rFonts w:hint="eastAsia"/>
          <w:color w:val="000000" w:themeColor="text1"/>
          <w:highlight w:val="none"/>
          <w:lang w:eastAsia="zh-CN"/>
          <w14:textFill>
            <w14:solidFill>
              <w14:schemeClr w14:val="tx1"/>
            </w14:solidFill>
          </w14:textFill>
        </w:rPr>
        <w:t>、电化学</w:t>
      </w:r>
      <w:r>
        <w:rPr>
          <w:rFonts w:hint="eastAsia"/>
          <w:color w:val="000000" w:themeColor="text1"/>
          <w:highlight w:val="none"/>
          <w:lang w:val="en-US" w:eastAsia="zh-CN"/>
          <w14:textFill>
            <w14:solidFill>
              <w14:schemeClr w14:val="tx1"/>
            </w14:solidFill>
          </w14:textFill>
        </w:rPr>
        <w:t>系统</w:t>
      </w:r>
      <w:r>
        <w:rPr>
          <w:rFonts w:hint="eastAsia"/>
          <w:color w:val="000000" w:themeColor="text1"/>
          <w:highlight w:val="none"/>
          <w:lang w:eastAsia="zh-CN"/>
          <w14:textFill>
            <w14:solidFill>
              <w14:schemeClr w14:val="tx1"/>
            </w14:solidFill>
          </w14:textFill>
        </w:rPr>
        <w:t>、除硬及过滤</w:t>
      </w:r>
      <w:r>
        <w:rPr>
          <w:rFonts w:hint="eastAsia"/>
          <w:color w:val="000000" w:themeColor="text1"/>
          <w:highlight w:val="none"/>
          <w:lang w:val="en-US" w:eastAsia="zh-CN"/>
          <w14:textFill>
            <w14:solidFill>
              <w14:schemeClr w14:val="tx1"/>
            </w14:solidFill>
          </w14:textFill>
        </w:rPr>
        <w:t>系统</w:t>
      </w:r>
      <w:r>
        <w:rPr>
          <w:rFonts w:hint="eastAsia"/>
          <w:color w:val="000000" w:themeColor="text1"/>
          <w:highlight w:val="none"/>
          <w:lang w:eastAsia="zh-CN"/>
          <w14:textFill>
            <w14:solidFill>
              <w14:schemeClr w14:val="tx1"/>
            </w14:solidFill>
          </w14:textFill>
        </w:rPr>
        <w:t>、BAF</w:t>
      </w:r>
      <w:r>
        <w:rPr>
          <w:rFonts w:hint="eastAsia"/>
          <w:color w:val="000000" w:themeColor="text1"/>
          <w:highlight w:val="none"/>
          <w:lang w:val="en-US" w:eastAsia="zh-CN"/>
          <w14:textFill>
            <w14:solidFill>
              <w14:schemeClr w14:val="tx1"/>
            </w14:solidFill>
          </w14:textFill>
        </w:rPr>
        <w:t>系统</w:t>
      </w:r>
      <w:r>
        <w:rPr>
          <w:rFonts w:hint="eastAsia"/>
          <w:color w:val="000000" w:themeColor="text1"/>
          <w:highlight w:val="none"/>
          <w:lang w:eastAsia="zh-CN"/>
          <w14:textFill>
            <w14:solidFill>
              <w14:schemeClr w14:val="tx1"/>
            </w14:solidFill>
          </w14:textFill>
        </w:rPr>
        <w:t>、非均相系统、软化及除氟系统、除硅及过滤系统调试及试运行技术服务、</w:t>
      </w:r>
      <w:r>
        <w:rPr>
          <w:rFonts w:hint="eastAsia"/>
          <w:color w:val="000000" w:themeColor="text1"/>
          <w:highlight w:val="none"/>
          <w14:textFill>
            <w14:solidFill>
              <w14:schemeClr w14:val="tx1"/>
            </w14:solidFill>
          </w14:textFill>
        </w:rPr>
        <w:t>人员</w:t>
      </w:r>
      <w:r>
        <w:rPr>
          <w:color w:val="000000" w:themeColor="text1"/>
          <w:highlight w:val="none"/>
          <w14:textFill>
            <w14:solidFill>
              <w14:schemeClr w14:val="tx1"/>
            </w14:solidFill>
          </w14:textFill>
        </w:rPr>
        <w:t>培训</w:t>
      </w:r>
      <w:r>
        <w:rPr>
          <w:rFonts w:hint="eastAsia"/>
          <w:color w:val="000000" w:themeColor="text1"/>
          <w:highlight w:val="none"/>
          <w:lang w:val="en-US" w:eastAsia="zh-CN"/>
          <w14:textFill>
            <w14:solidFill>
              <w14:schemeClr w14:val="tx1"/>
            </w14:solidFill>
          </w14:textFill>
        </w:rPr>
        <w:t>等。</w:t>
      </w:r>
      <w:r>
        <w:rPr>
          <w:color w:val="000000" w:themeColor="text1"/>
          <w:highlight w:val="none"/>
          <w14:textFill>
            <w14:solidFill>
              <w14:schemeClr w14:val="tx1"/>
            </w14:solidFill>
          </w14:textFill>
        </w:rPr>
        <w:t>项目规模为</w:t>
      </w:r>
      <w:r>
        <w:rPr>
          <w:rFonts w:hint="eastAsia"/>
          <w:color w:val="000000" w:themeColor="text1"/>
          <w:highlight w:val="none"/>
          <w:lang w:val="en-US" w:eastAsia="zh-CN"/>
          <w14:textFill>
            <w14:solidFill>
              <w14:schemeClr w14:val="tx1"/>
            </w14:solidFill>
          </w14:textFill>
        </w:rPr>
        <w:t>1.5</w:t>
      </w:r>
      <w:r>
        <w:rPr>
          <w:color w:val="000000" w:themeColor="text1"/>
          <w:highlight w:val="none"/>
          <w14:textFill>
            <w14:solidFill>
              <w14:schemeClr w14:val="tx1"/>
            </w14:solidFill>
          </w14:textFill>
        </w:rPr>
        <w:t>万m³/d</w:t>
      </w:r>
      <w:r>
        <w:rPr>
          <w:rFonts w:hint="eastAsia"/>
          <w:color w:val="000000" w:themeColor="text1"/>
          <w:highlight w:val="none"/>
          <w:lang w:eastAsia="zh-CN"/>
          <w14:textFill>
            <w14:solidFill>
              <w14:schemeClr w14:val="tx1"/>
            </w14:solidFill>
          </w14:textFill>
        </w:rPr>
        <w:t>。</w:t>
      </w:r>
    </w:p>
    <w:p>
      <w:pPr>
        <w:pStyle w:val="44"/>
        <w:bidi w:val="0"/>
        <w:rPr>
          <w:rFonts w:hint="eastAsia"/>
          <w:lang w:val="en-US" w:eastAsia="zh-CN"/>
        </w:rPr>
      </w:pPr>
      <w:r>
        <w:rPr>
          <w:rFonts w:hint="eastAsia"/>
          <w:lang w:val="en-US" w:eastAsia="zh-CN"/>
        </w:rPr>
        <w:t>6.1.2工艺指标要求</w:t>
      </w:r>
    </w:p>
    <w:p>
      <w:pPr>
        <w:pStyle w:val="14"/>
        <w:numPr>
          <w:ilvl w:val="0"/>
          <w:numId w:val="0"/>
        </w:numPr>
        <w:ind w:firstLine="240" w:firstLineChars="1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（1）零排放除盐系统出水需要满足下表要求：</w:t>
      </w:r>
    </w:p>
    <w:tbl>
      <w:tblPr>
        <w:tblStyle w:val="124"/>
        <w:tblW w:w="499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95"/>
        <w:gridCol w:w="1639"/>
        <w:gridCol w:w="1642"/>
        <w:gridCol w:w="1640"/>
        <w:gridCol w:w="1369"/>
        <w:gridCol w:w="1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blHeader/>
          <w:jc w:val="center"/>
        </w:trPr>
        <w:tc>
          <w:tcPr>
            <w:tcW w:w="48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宋体"/>
                <w:b/>
                <w:bCs/>
                <w:sz w:val="21"/>
                <w:szCs w:val="21"/>
                <w:highlight w:val="none"/>
              </w:rPr>
            </w:pPr>
            <w:r>
              <w:rPr>
                <w:rFonts w:ascii="Times New Roman" w:hAnsi="Times New Roman" w:eastAsia="宋体" w:cs="宋体"/>
                <w:b/>
                <w:bCs/>
                <w:spacing w:val="-3"/>
                <w:sz w:val="21"/>
                <w:szCs w:val="21"/>
                <w:highlight w:val="none"/>
              </w:rPr>
              <w:t>序号</w:t>
            </w:r>
          </w:p>
        </w:tc>
        <w:tc>
          <w:tcPr>
            <w:tcW w:w="99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宋体"/>
                <w:b/>
                <w:bCs/>
                <w:sz w:val="21"/>
                <w:szCs w:val="21"/>
                <w:highlight w:val="none"/>
              </w:rPr>
            </w:pPr>
            <w:r>
              <w:rPr>
                <w:rFonts w:ascii="Times New Roman" w:hAnsi="Times New Roman" w:eastAsia="宋体" w:cs="宋体"/>
                <w:b/>
                <w:bCs/>
                <w:spacing w:val="-4"/>
                <w:sz w:val="21"/>
                <w:szCs w:val="21"/>
                <w:highlight w:val="none"/>
              </w:rPr>
              <w:t>项目</w:t>
            </w:r>
          </w:p>
        </w:tc>
        <w:tc>
          <w:tcPr>
            <w:tcW w:w="99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宋体" w:cs="宋体"/>
                <w:b/>
                <w:bCs/>
                <w:sz w:val="21"/>
                <w:szCs w:val="21"/>
                <w:highlight w:val="none"/>
                <w:lang w:val="en-US" w:eastAsia="zh-CN"/>
              </w:rPr>
            </w:pPr>
            <w:r>
              <w:rPr>
                <w:rFonts w:ascii="Times New Roman" w:hAnsi="Times New Roman" w:eastAsia="宋体" w:cs="宋体"/>
                <w:b/>
                <w:bCs/>
                <w:spacing w:val="-2"/>
                <w:sz w:val="21"/>
                <w:szCs w:val="21"/>
                <w:highlight w:val="none"/>
              </w:rPr>
              <w:t>双良低盐废水</w:t>
            </w:r>
            <w:r>
              <w:rPr>
                <w:rFonts w:hint="eastAsia" w:ascii="Times New Roman" w:hAnsi="Times New Roman" w:cs="宋体"/>
                <w:b/>
                <w:bCs/>
                <w:spacing w:val="-2"/>
                <w:sz w:val="21"/>
                <w:szCs w:val="21"/>
                <w:highlight w:val="none"/>
                <w:lang w:val="en-US" w:eastAsia="zh-CN"/>
              </w:rPr>
              <w:t>预处理出水水质</w:t>
            </w:r>
          </w:p>
        </w:tc>
        <w:tc>
          <w:tcPr>
            <w:tcW w:w="99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宋体"/>
                <w:b/>
                <w:bCs/>
                <w:sz w:val="21"/>
                <w:szCs w:val="21"/>
                <w:highlight w:val="none"/>
              </w:rPr>
            </w:pPr>
            <w:r>
              <w:rPr>
                <w:rFonts w:ascii="Times New Roman" w:hAnsi="Times New Roman" w:eastAsia="宋体" w:cs="宋体"/>
                <w:b/>
                <w:bCs/>
                <w:spacing w:val="-2"/>
                <w:sz w:val="21"/>
                <w:szCs w:val="21"/>
                <w:highlight w:val="none"/>
              </w:rPr>
              <w:t>双良高盐废水</w:t>
            </w:r>
            <w:r>
              <w:rPr>
                <w:rFonts w:hint="eastAsia" w:ascii="Times New Roman" w:hAnsi="Times New Roman" w:cs="宋体"/>
                <w:b/>
                <w:bCs/>
                <w:spacing w:val="-2"/>
                <w:sz w:val="21"/>
                <w:szCs w:val="21"/>
                <w:highlight w:val="none"/>
                <w:lang w:val="en-US" w:eastAsia="zh-CN"/>
              </w:rPr>
              <w:t>预处理出水水质</w:t>
            </w:r>
          </w:p>
        </w:tc>
        <w:tc>
          <w:tcPr>
            <w:tcW w:w="83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宋体"/>
                <w:b/>
                <w:bCs/>
                <w:sz w:val="21"/>
                <w:szCs w:val="21"/>
                <w:highlight w:val="none"/>
              </w:rPr>
            </w:pPr>
            <w:r>
              <w:rPr>
                <w:rFonts w:ascii="Times New Roman" w:hAnsi="Times New Roman" w:eastAsia="宋体" w:cs="宋体"/>
                <w:b/>
                <w:bCs/>
                <w:spacing w:val="-3"/>
                <w:sz w:val="21"/>
                <w:szCs w:val="21"/>
                <w:highlight w:val="none"/>
              </w:rPr>
              <w:t>万水泉尾水</w:t>
            </w:r>
            <w:r>
              <w:rPr>
                <w:rFonts w:hint="eastAsia" w:ascii="Times New Roman" w:hAnsi="Times New Roman" w:cs="宋体"/>
                <w:b/>
                <w:bCs/>
                <w:spacing w:val="-2"/>
                <w:sz w:val="21"/>
                <w:szCs w:val="21"/>
                <w:highlight w:val="none"/>
                <w:lang w:val="en-US" w:eastAsia="zh-CN"/>
              </w:rPr>
              <w:t>预处理出水水质</w:t>
            </w:r>
          </w:p>
        </w:tc>
        <w:tc>
          <w:tcPr>
            <w:tcW w:w="69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宋体"/>
                <w:b/>
                <w:bCs/>
                <w:sz w:val="21"/>
                <w:szCs w:val="21"/>
                <w:highlight w:val="none"/>
              </w:rPr>
            </w:pPr>
            <w:r>
              <w:rPr>
                <w:rFonts w:ascii="Times New Roman" w:hAnsi="Times New Roman" w:eastAsia="宋体" w:cs="宋体"/>
                <w:b/>
                <w:bCs/>
                <w:spacing w:val="-3"/>
                <w:sz w:val="21"/>
                <w:szCs w:val="21"/>
                <w:highlight w:val="none"/>
              </w:rPr>
              <w:t>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jc w:val="center"/>
        </w:trPr>
        <w:tc>
          <w:tcPr>
            <w:tcW w:w="48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z w:val="21"/>
                <w:szCs w:val="21"/>
                <w:highlight w:val="none"/>
              </w:rPr>
              <w:t>1</w:t>
            </w:r>
          </w:p>
        </w:tc>
        <w:tc>
          <w:tcPr>
            <w:tcW w:w="99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pacing w:val="-5"/>
                <w:sz w:val="21"/>
                <w:szCs w:val="21"/>
                <w:highlight w:val="none"/>
              </w:rPr>
              <w:t>pH</w:t>
            </w:r>
          </w:p>
        </w:tc>
        <w:tc>
          <w:tcPr>
            <w:tcW w:w="99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pacing w:val="-5"/>
                <w:sz w:val="21"/>
                <w:szCs w:val="21"/>
                <w:highlight w:val="none"/>
              </w:rPr>
              <w:t>6</w:t>
            </w:r>
            <w:r>
              <w:rPr>
                <w:rFonts w:ascii="Times New Roman" w:hAnsi="Times New Roman" w:eastAsia="宋体" w:cs="宋体"/>
                <w:spacing w:val="-5"/>
                <w:sz w:val="21"/>
                <w:szCs w:val="21"/>
                <w:highlight w:val="none"/>
              </w:rPr>
              <w:t>～</w:t>
            </w:r>
            <w:r>
              <w:rPr>
                <w:rFonts w:ascii="Times New Roman" w:hAnsi="Times New Roman" w:eastAsia="宋体" w:cs="Calibri"/>
                <w:spacing w:val="-5"/>
                <w:sz w:val="21"/>
                <w:szCs w:val="21"/>
                <w:highlight w:val="none"/>
              </w:rPr>
              <w:t>9</w:t>
            </w:r>
          </w:p>
        </w:tc>
        <w:tc>
          <w:tcPr>
            <w:tcW w:w="99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pacing w:val="-5"/>
                <w:sz w:val="21"/>
                <w:szCs w:val="21"/>
                <w:highlight w:val="none"/>
              </w:rPr>
              <w:t>6</w:t>
            </w:r>
            <w:r>
              <w:rPr>
                <w:rFonts w:ascii="Times New Roman" w:hAnsi="Times New Roman" w:eastAsia="宋体" w:cs="宋体"/>
                <w:spacing w:val="-5"/>
                <w:sz w:val="21"/>
                <w:szCs w:val="21"/>
                <w:highlight w:val="none"/>
              </w:rPr>
              <w:t>～</w:t>
            </w:r>
            <w:r>
              <w:rPr>
                <w:rFonts w:ascii="Times New Roman" w:hAnsi="Times New Roman" w:eastAsia="宋体" w:cs="Calibri"/>
                <w:spacing w:val="-5"/>
                <w:sz w:val="21"/>
                <w:szCs w:val="21"/>
                <w:highlight w:val="none"/>
              </w:rPr>
              <w:t>9</w:t>
            </w:r>
          </w:p>
        </w:tc>
        <w:tc>
          <w:tcPr>
            <w:tcW w:w="83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pacing w:val="-5"/>
                <w:sz w:val="21"/>
                <w:szCs w:val="21"/>
                <w:highlight w:val="none"/>
              </w:rPr>
              <w:t>6</w:t>
            </w:r>
            <w:r>
              <w:rPr>
                <w:rFonts w:ascii="Times New Roman" w:hAnsi="Times New Roman" w:eastAsia="宋体" w:cs="宋体"/>
                <w:spacing w:val="-5"/>
                <w:sz w:val="21"/>
                <w:szCs w:val="21"/>
                <w:highlight w:val="none"/>
              </w:rPr>
              <w:t>～</w:t>
            </w:r>
            <w:r>
              <w:rPr>
                <w:rFonts w:ascii="Times New Roman" w:hAnsi="Times New Roman" w:eastAsia="宋体" w:cs="Calibri"/>
                <w:spacing w:val="-5"/>
                <w:sz w:val="21"/>
                <w:szCs w:val="21"/>
                <w:highlight w:val="none"/>
              </w:rPr>
              <w:t>9</w:t>
            </w:r>
          </w:p>
        </w:tc>
        <w:tc>
          <w:tcPr>
            <w:tcW w:w="69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宋体"/>
                <w:sz w:val="21"/>
                <w:szCs w:val="21"/>
                <w:highlight w:val="none"/>
              </w:rPr>
            </w:pPr>
            <w:r>
              <w:rPr>
                <w:rFonts w:ascii="Times New Roman" w:hAnsi="Times New Roman" w:eastAsia="宋体" w:cs="宋体"/>
                <w:spacing w:val="-3"/>
                <w:sz w:val="21"/>
                <w:szCs w:val="21"/>
                <w:highlight w:val="none"/>
              </w:rPr>
              <w:t>无量纲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48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z w:val="21"/>
                <w:szCs w:val="21"/>
                <w:highlight w:val="none"/>
              </w:rPr>
              <w:t>2</w:t>
            </w:r>
          </w:p>
        </w:tc>
        <w:tc>
          <w:tcPr>
            <w:tcW w:w="99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pacing w:val="-5"/>
                <w:sz w:val="21"/>
                <w:szCs w:val="21"/>
                <w:highlight w:val="none"/>
              </w:rPr>
              <w:t>SS</w:t>
            </w:r>
          </w:p>
        </w:tc>
        <w:tc>
          <w:tcPr>
            <w:tcW w:w="99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宋体" w:cs="Calibri"/>
                <w:sz w:val="21"/>
                <w:szCs w:val="21"/>
                <w:highlight w:val="none"/>
                <w:lang w:val="en-US" w:eastAsia="zh-CN"/>
              </w:rPr>
            </w:pPr>
            <w:r>
              <w:rPr>
                <w:rFonts w:hint="eastAsia" w:ascii="Times New Roman" w:hAnsi="Times New Roman" w:cs="Calibri"/>
                <w:spacing w:val="-5"/>
                <w:sz w:val="21"/>
                <w:szCs w:val="21"/>
                <w:highlight w:val="none"/>
                <w:lang w:val="en-US" w:eastAsia="zh-CN"/>
              </w:rPr>
              <w:t>10</w:t>
            </w:r>
          </w:p>
        </w:tc>
        <w:tc>
          <w:tcPr>
            <w:tcW w:w="99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Times New Roman" w:hAnsi="Times New Roman" w:eastAsia="宋体" w:cs="Calibri"/>
                <w:sz w:val="21"/>
                <w:szCs w:val="21"/>
                <w:highlight w:val="none"/>
                <w:lang w:eastAsia="zh-CN"/>
              </w:rPr>
            </w:pPr>
            <w:r>
              <w:rPr>
                <w:rFonts w:hint="eastAsia" w:ascii="Times New Roman" w:hAnsi="Times New Roman" w:cs="Calibri"/>
                <w:spacing w:val="-4"/>
                <w:sz w:val="21"/>
                <w:szCs w:val="21"/>
                <w:highlight w:val="none"/>
                <w:lang w:val="en-US" w:eastAsia="zh-CN"/>
              </w:rPr>
              <w:t>3</w:t>
            </w:r>
          </w:p>
        </w:tc>
        <w:tc>
          <w:tcPr>
            <w:tcW w:w="83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Times New Roman" w:hAnsi="Times New Roman" w:eastAsia="宋体" w:cs="Calibri"/>
                <w:sz w:val="21"/>
                <w:szCs w:val="21"/>
                <w:highlight w:val="none"/>
                <w:lang w:eastAsia="zh-CN"/>
              </w:rPr>
            </w:pPr>
            <w:r>
              <w:rPr>
                <w:rFonts w:hint="eastAsia" w:ascii="Times New Roman" w:hAnsi="Times New Roman" w:cs="Calibri"/>
                <w:spacing w:val="-6"/>
                <w:sz w:val="21"/>
                <w:szCs w:val="21"/>
                <w:highlight w:val="none"/>
                <w:lang w:val="en-US" w:eastAsia="zh-CN"/>
              </w:rPr>
              <w:t>3</w:t>
            </w:r>
          </w:p>
        </w:tc>
        <w:tc>
          <w:tcPr>
            <w:tcW w:w="69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pacing w:val="-4"/>
                <w:sz w:val="21"/>
                <w:szCs w:val="21"/>
                <w:highlight w:val="none"/>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jc w:val="center"/>
        </w:trPr>
        <w:tc>
          <w:tcPr>
            <w:tcW w:w="48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z w:val="21"/>
                <w:szCs w:val="21"/>
                <w:highlight w:val="none"/>
              </w:rPr>
              <w:t>3</w:t>
            </w:r>
          </w:p>
        </w:tc>
        <w:tc>
          <w:tcPr>
            <w:tcW w:w="99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pacing w:val="-1"/>
                <w:sz w:val="21"/>
                <w:szCs w:val="21"/>
                <w:highlight w:val="none"/>
              </w:rPr>
              <w:t>COD</w:t>
            </w:r>
            <w:r>
              <w:rPr>
                <w:rFonts w:ascii="Times New Roman" w:hAnsi="Times New Roman" w:eastAsia="宋体" w:cs="Calibri"/>
                <w:spacing w:val="-1"/>
                <w:position w:val="-1"/>
                <w:sz w:val="21"/>
                <w:szCs w:val="21"/>
                <w:highlight w:val="none"/>
              </w:rPr>
              <w:t>Cr</w:t>
            </w:r>
          </w:p>
        </w:tc>
        <w:tc>
          <w:tcPr>
            <w:tcW w:w="99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宋体" w:cs="Calibri"/>
                <w:sz w:val="21"/>
                <w:szCs w:val="21"/>
                <w:highlight w:val="none"/>
                <w:lang w:val="en-US" w:eastAsia="zh-CN"/>
              </w:rPr>
            </w:pPr>
            <w:r>
              <w:rPr>
                <w:rFonts w:hint="eastAsia" w:ascii="Times New Roman" w:hAnsi="Times New Roman" w:cs="Calibri"/>
                <w:spacing w:val="-5"/>
                <w:sz w:val="21"/>
                <w:szCs w:val="21"/>
                <w:highlight w:val="none"/>
                <w:lang w:val="en-US" w:eastAsia="zh-CN"/>
              </w:rPr>
              <w:t>30</w:t>
            </w:r>
          </w:p>
        </w:tc>
        <w:tc>
          <w:tcPr>
            <w:tcW w:w="99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宋体" w:cs="Calibri"/>
                <w:sz w:val="21"/>
                <w:szCs w:val="21"/>
                <w:highlight w:val="none"/>
                <w:lang w:val="en-US" w:eastAsia="zh-CN"/>
              </w:rPr>
            </w:pPr>
            <w:r>
              <w:rPr>
                <w:rFonts w:hint="eastAsia" w:ascii="Times New Roman" w:hAnsi="Times New Roman" w:cs="Calibri"/>
                <w:spacing w:val="-3"/>
                <w:sz w:val="21"/>
                <w:szCs w:val="21"/>
                <w:highlight w:val="none"/>
                <w:lang w:val="en-US" w:eastAsia="zh-CN"/>
              </w:rPr>
              <w:t>80</w:t>
            </w:r>
          </w:p>
        </w:tc>
        <w:tc>
          <w:tcPr>
            <w:tcW w:w="83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宋体" w:cs="Calibri"/>
                <w:sz w:val="21"/>
                <w:szCs w:val="21"/>
                <w:highlight w:val="none"/>
                <w:lang w:val="en-US" w:eastAsia="zh-CN"/>
              </w:rPr>
            </w:pPr>
            <w:r>
              <w:rPr>
                <w:rFonts w:hint="eastAsia" w:ascii="Times New Roman" w:hAnsi="Times New Roman" w:cs="Calibri"/>
                <w:spacing w:val="-4"/>
                <w:sz w:val="21"/>
                <w:szCs w:val="21"/>
                <w:highlight w:val="none"/>
                <w:lang w:val="en-US" w:eastAsia="zh-CN"/>
              </w:rPr>
              <w:t>34</w:t>
            </w:r>
          </w:p>
        </w:tc>
        <w:tc>
          <w:tcPr>
            <w:tcW w:w="69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pacing w:val="-4"/>
                <w:sz w:val="21"/>
                <w:szCs w:val="21"/>
                <w:highlight w:val="none"/>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jc w:val="center"/>
        </w:trPr>
        <w:tc>
          <w:tcPr>
            <w:tcW w:w="48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z w:val="21"/>
                <w:szCs w:val="21"/>
                <w:highlight w:val="none"/>
              </w:rPr>
              <w:t>4</w:t>
            </w:r>
          </w:p>
        </w:tc>
        <w:tc>
          <w:tcPr>
            <w:tcW w:w="99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pacing w:val="-4"/>
                <w:sz w:val="21"/>
                <w:szCs w:val="21"/>
                <w:highlight w:val="none"/>
              </w:rPr>
              <w:t>NH</w:t>
            </w:r>
            <w:r>
              <w:rPr>
                <w:rFonts w:ascii="Times New Roman" w:hAnsi="Times New Roman" w:eastAsia="宋体" w:cs="Calibri"/>
                <w:spacing w:val="-4"/>
                <w:position w:val="-1"/>
                <w:sz w:val="21"/>
                <w:szCs w:val="21"/>
                <w:highlight w:val="none"/>
              </w:rPr>
              <w:t>3</w:t>
            </w:r>
            <w:r>
              <w:rPr>
                <w:rFonts w:ascii="Times New Roman" w:hAnsi="Times New Roman" w:eastAsia="宋体" w:cs="Calibri"/>
                <w:spacing w:val="-4"/>
                <w:sz w:val="21"/>
                <w:szCs w:val="21"/>
                <w:highlight w:val="none"/>
              </w:rPr>
              <w:t>-N</w:t>
            </w:r>
          </w:p>
        </w:tc>
        <w:tc>
          <w:tcPr>
            <w:tcW w:w="99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Times New Roman" w:hAnsi="Times New Roman" w:eastAsia="宋体" w:cs="Calibri"/>
                <w:sz w:val="21"/>
                <w:szCs w:val="21"/>
                <w:highlight w:val="none"/>
                <w:lang w:eastAsia="zh-CN"/>
              </w:rPr>
            </w:pPr>
            <w:r>
              <w:rPr>
                <w:rFonts w:hint="eastAsia" w:ascii="Times New Roman" w:hAnsi="Times New Roman" w:cs="Calibri"/>
                <w:spacing w:val="-4"/>
                <w:sz w:val="21"/>
                <w:szCs w:val="21"/>
                <w:highlight w:val="none"/>
                <w:lang w:val="en-US" w:eastAsia="zh-CN"/>
              </w:rPr>
              <w:t>8</w:t>
            </w:r>
          </w:p>
        </w:tc>
        <w:tc>
          <w:tcPr>
            <w:tcW w:w="99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pacing w:val="-4"/>
                <w:sz w:val="21"/>
                <w:szCs w:val="21"/>
                <w:highlight w:val="none"/>
              </w:rPr>
              <w:t>25</w:t>
            </w:r>
          </w:p>
        </w:tc>
        <w:tc>
          <w:tcPr>
            <w:tcW w:w="83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pacing w:val="-5"/>
                <w:sz w:val="21"/>
                <w:szCs w:val="21"/>
                <w:highlight w:val="none"/>
              </w:rPr>
              <w:t>1.5</w:t>
            </w:r>
          </w:p>
        </w:tc>
        <w:tc>
          <w:tcPr>
            <w:tcW w:w="69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pacing w:val="-4"/>
                <w:sz w:val="21"/>
                <w:szCs w:val="21"/>
                <w:highlight w:val="none"/>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jc w:val="center"/>
        </w:trPr>
        <w:tc>
          <w:tcPr>
            <w:tcW w:w="48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z w:val="21"/>
                <w:szCs w:val="21"/>
                <w:highlight w:val="none"/>
              </w:rPr>
              <w:t>5</w:t>
            </w:r>
          </w:p>
        </w:tc>
        <w:tc>
          <w:tcPr>
            <w:tcW w:w="99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宋体"/>
                <w:sz w:val="21"/>
                <w:szCs w:val="21"/>
                <w:highlight w:val="none"/>
              </w:rPr>
            </w:pPr>
            <w:r>
              <w:rPr>
                <w:rFonts w:ascii="Times New Roman" w:hAnsi="Times New Roman" w:eastAsia="宋体" w:cs="宋体"/>
                <w:spacing w:val="-3"/>
                <w:sz w:val="21"/>
                <w:szCs w:val="21"/>
                <w:highlight w:val="none"/>
              </w:rPr>
              <w:t>硝态氮</w:t>
            </w:r>
          </w:p>
        </w:tc>
        <w:tc>
          <w:tcPr>
            <w:tcW w:w="99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宋体" w:cs="Calibri"/>
                <w:sz w:val="21"/>
                <w:szCs w:val="21"/>
                <w:highlight w:val="none"/>
                <w:lang w:val="en-US" w:eastAsia="zh-CN"/>
              </w:rPr>
            </w:pPr>
            <w:r>
              <w:rPr>
                <w:rFonts w:hint="eastAsia" w:ascii="Times New Roman" w:hAnsi="Times New Roman" w:cs="Calibri"/>
                <w:spacing w:val="-11"/>
                <w:sz w:val="21"/>
                <w:szCs w:val="21"/>
                <w:highlight w:val="none"/>
                <w:lang w:val="en-US" w:eastAsia="zh-CN"/>
              </w:rPr>
              <w:t>13.5</w:t>
            </w:r>
          </w:p>
        </w:tc>
        <w:tc>
          <w:tcPr>
            <w:tcW w:w="99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宋体" w:cs="Calibri"/>
                <w:sz w:val="21"/>
                <w:szCs w:val="21"/>
                <w:highlight w:val="none"/>
                <w:lang w:val="en-US" w:eastAsia="zh-CN"/>
              </w:rPr>
            </w:pPr>
            <w:r>
              <w:rPr>
                <w:rFonts w:hint="eastAsia" w:ascii="Times New Roman" w:hAnsi="Times New Roman" w:cs="Calibri"/>
                <w:spacing w:val="-6"/>
                <w:sz w:val="21"/>
                <w:szCs w:val="21"/>
                <w:highlight w:val="none"/>
                <w:lang w:val="en-US" w:eastAsia="zh-CN"/>
              </w:rPr>
              <w:t>14</w:t>
            </w:r>
          </w:p>
        </w:tc>
        <w:tc>
          <w:tcPr>
            <w:tcW w:w="83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pacing w:val="-6"/>
                <w:sz w:val="21"/>
                <w:szCs w:val="21"/>
                <w:highlight w:val="none"/>
              </w:rPr>
              <w:t>1</w:t>
            </w:r>
            <w:r>
              <w:rPr>
                <w:rFonts w:hint="eastAsia" w:ascii="Times New Roman" w:hAnsi="Times New Roman" w:cs="Calibri"/>
                <w:spacing w:val="-6"/>
                <w:sz w:val="21"/>
                <w:szCs w:val="21"/>
                <w:highlight w:val="none"/>
                <w:lang w:val="en-US" w:eastAsia="zh-CN"/>
              </w:rPr>
              <w:t>6</w:t>
            </w:r>
            <w:r>
              <w:rPr>
                <w:rFonts w:ascii="Times New Roman" w:hAnsi="Times New Roman" w:eastAsia="宋体" w:cs="Calibri"/>
                <w:spacing w:val="-6"/>
                <w:sz w:val="21"/>
                <w:szCs w:val="21"/>
                <w:highlight w:val="none"/>
              </w:rPr>
              <w:t>.5</w:t>
            </w:r>
          </w:p>
        </w:tc>
        <w:tc>
          <w:tcPr>
            <w:tcW w:w="69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pacing w:val="-4"/>
                <w:sz w:val="21"/>
                <w:szCs w:val="21"/>
                <w:highlight w:val="none"/>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jc w:val="center"/>
        </w:trPr>
        <w:tc>
          <w:tcPr>
            <w:tcW w:w="48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z w:val="21"/>
                <w:szCs w:val="21"/>
                <w:highlight w:val="none"/>
              </w:rPr>
              <w:t>6</w:t>
            </w:r>
          </w:p>
        </w:tc>
        <w:tc>
          <w:tcPr>
            <w:tcW w:w="99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pacing w:val="-1"/>
                <w:sz w:val="21"/>
                <w:szCs w:val="21"/>
                <w:highlight w:val="none"/>
              </w:rPr>
              <w:t>TN</w:t>
            </w:r>
          </w:p>
        </w:tc>
        <w:tc>
          <w:tcPr>
            <w:tcW w:w="99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宋体" w:cs="Calibri"/>
                <w:sz w:val="21"/>
                <w:szCs w:val="21"/>
                <w:highlight w:val="none"/>
                <w:lang w:val="en-US" w:eastAsia="zh-CN"/>
              </w:rPr>
            </w:pPr>
            <w:r>
              <w:rPr>
                <w:rFonts w:hint="eastAsia" w:ascii="Times New Roman" w:hAnsi="Times New Roman" w:cs="Calibri"/>
                <w:spacing w:val="-2"/>
                <w:sz w:val="21"/>
                <w:szCs w:val="21"/>
                <w:highlight w:val="none"/>
                <w:lang w:val="en-US" w:eastAsia="zh-CN"/>
              </w:rPr>
              <w:t>15</w:t>
            </w:r>
          </w:p>
        </w:tc>
        <w:tc>
          <w:tcPr>
            <w:tcW w:w="99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pacing w:val="-3"/>
                <w:sz w:val="21"/>
                <w:szCs w:val="21"/>
                <w:highlight w:val="none"/>
              </w:rPr>
              <w:t>75</w:t>
            </w:r>
          </w:p>
        </w:tc>
        <w:tc>
          <w:tcPr>
            <w:tcW w:w="83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宋体" w:cs="Calibri"/>
                <w:sz w:val="21"/>
                <w:szCs w:val="21"/>
                <w:highlight w:val="none"/>
                <w:lang w:val="en-US" w:eastAsia="zh-CN"/>
              </w:rPr>
            </w:pPr>
            <w:r>
              <w:rPr>
                <w:rFonts w:hint="eastAsia" w:ascii="Times New Roman" w:hAnsi="Times New Roman" w:cs="Calibri"/>
                <w:spacing w:val="-6"/>
                <w:sz w:val="21"/>
                <w:szCs w:val="21"/>
                <w:highlight w:val="none"/>
                <w:lang w:val="en-US" w:eastAsia="zh-CN"/>
              </w:rPr>
              <w:t>20.3</w:t>
            </w:r>
          </w:p>
        </w:tc>
        <w:tc>
          <w:tcPr>
            <w:tcW w:w="69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pacing w:val="-4"/>
                <w:sz w:val="21"/>
                <w:szCs w:val="21"/>
                <w:highlight w:val="none"/>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jc w:val="center"/>
        </w:trPr>
        <w:tc>
          <w:tcPr>
            <w:tcW w:w="48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z w:val="21"/>
                <w:szCs w:val="21"/>
                <w:highlight w:val="none"/>
              </w:rPr>
              <w:t>7</w:t>
            </w:r>
          </w:p>
        </w:tc>
        <w:tc>
          <w:tcPr>
            <w:tcW w:w="99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pacing w:val="-1"/>
                <w:sz w:val="21"/>
                <w:szCs w:val="21"/>
                <w:highlight w:val="none"/>
              </w:rPr>
              <w:t>TDS</w:t>
            </w:r>
          </w:p>
        </w:tc>
        <w:tc>
          <w:tcPr>
            <w:tcW w:w="99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pacing w:val="-5"/>
                <w:sz w:val="21"/>
                <w:szCs w:val="21"/>
                <w:highlight w:val="none"/>
              </w:rPr>
              <w:t>1400</w:t>
            </w:r>
          </w:p>
        </w:tc>
        <w:tc>
          <w:tcPr>
            <w:tcW w:w="99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pacing w:val="-3"/>
                <w:sz w:val="21"/>
                <w:szCs w:val="21"/>
                <w:highlight w:val="none"/>
              </w:rPr>
              <w:t>3500</w:t>
            </w:r>
          </w:p>
        </w:tc>
        <w:tc>
          <w:tcPr>
            <w:tcW w:w="83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宋体" w:cs="Calibri"/>
                <w:sz w:val="21"/>
                <w:szCs w:val="21"/>
                <w:highlight w:val="none"/>
                <w:lang w:val="en-US" w:eastAsia="zh-CN"/>
              </w:rPr>
            </w:pPr>
            <w:r>
              <w:rPr>
                <w:rFonts w:hint="eastAsia" w:ascii="Times New Roman" w:hAnsi="Times New Roman" w:cs="Calibri"/>
                <w:spacing w:val="-5"/>
                <w:sz w:val="21"/>
                <w:szCs w:val="21"/>
                <w:highlight w:val="none"/>
                <w:lang w:val="en-US" w:eastAsia="zh-CN"/>
              </w:rPr>
              <w:t>1845</w:t>
            </w:r>
          </w:p>
        </w:tc>
        <w:tc>
          <w:tcPr>
            <w:tcW w:w="69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pacing w:val="-4"/>
                <w:sz w:val="21"/>
                <w:szCs w:val="21"/>
                <w:highlight w:val="none"/>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48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z w:val="21"/>
                <w:szCs w:val="21"/>
                <w:highlight w:val="none"/>
              </w:rPr>
              <w:t>8</w:t>
            </w:r>
          </w:p>
        </w:tc>
        <w:tc>
          <w:tcPr>
            <w:tcW w:w="99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宋体"/>
                <w:sz w:val="21"/>
                <w:szCs w:val="21"/>
                <w:highlight w:val="none"/>
              </w:rPr>
            </w:pPr>
            <w:r>
              <w:rPr>
                <w:rFonts w:ascii="Times New Roman" w:hAnsi="Times New Roman" w:eastAsia="宋体" w:cs="宋体"/>
                <w:spacing w:val="-4"/>
                <w:sz w:val="21"/>
                <w:szCs w:val="21"/>
                <w:highlight w:val="none"/>
              </w:rPr>
              <w:t>总硬度</w:t>
            </w:r>
          </w:p>
        </w:tc>
        <w:tc>
          <w:tcPr>
            <w:tcW w:w="99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宋体" w:cs="Calibri"/>
                <w:sz w:val="21"/>
                <w:szCs w:val="21"/>
                <w:highlight w:val="none"/>
                <w:lang w:val="en-US" w:eastAsia="zh-CN"/>
              </w:rPr>
            </w:pPr>
            <w:r>
              <w:rPr>
                <w:rFonts w:hint="eastAsia" w:ascii="Times New Roman" w:hAnsi="Times New Roman" w:cs="Calibri"/>
                <w:spacing w:val="-5"/>
                <w:sz w:val="21"/>
                <w:szCs w:val="21"/>
                <w:highlight w:val="none"/>
                <w:lang w:val="en-US" w:eastAsia="zh-CN"/>
              </w:rPr>
              <w:t>550</w:t>
            </w:r>
          </w:p>
        </w:tc>
        <w:tc>
          <w:tcPr>
            <w:tcW w:w="99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宋体" w:cs="Calibri"/>
                <w:sz w:val="21"/>
                <w:szCs w:val="21"/>
                <w:highlight w:val="none"/>
                <w:lang w:val="en-US" w:eastAsia="zh-CN"/>
              </w:rPr>
            </w:pPr>
            <w:r>
              <w:rPr>
                <w:rFonts w:ascii="Times New Roman" w:hAnsi="Times New Roman" w:eastAsia="宋体" w:cs="Calibri"/>
                <w:spacing w:val="-6"/>
                <w:sz w:val="21"/>
                <w:szCs w:val="21"/>
                <w:highlight w:val="none"/>
              </w:rPr>
              <w:t>11</w:t>
            </w:r>
            <w:r>
              <w:rPr>
                <w:rFonts w:hint="eastAsia" w:ascii="Times New Roman" w:hAnsi="Times New Roman" w:cs="Calibri"/>
                <w:spacing w:val="-6"/>
                <w:sz w:val="21"/>
                <w:szCs w:val="21"/>
                <w:highlight w:val="none"/>
                <w:lang w:val="en-US" w:eastAsia="zh-CN"/>
              </w:rPr>
              <w:t>60</w:t>
            </w:r>
          </w:p>
        </w:tc>
        <w:tc>
          <w:tcPr>
            <w:tcW w:w="83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pacing w:val="-3"/>
                <w:sz w:val="21"/>
                <w:szCs w:val="21"/>
                <w:highlight w:val="none"/>
              </w:rPr>
              <w:t>740</w:t>
            </w:r>
          </w:p>
        </w:tc>
        <w:tc>
          <w:tcPr>
            <w:tcW w:w="69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pacing w:val="-4"/>
                <w:sz w:val="21"/>
                <w:szCs w:val="21"/>
                <w:highlight w:val="none"/>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jc w:val="center"/>
        </w:trPr>
        <w:tc>
          <w:tcPr>
            <w:tcW w:w="48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z w:val="21"/>
                <w:szCs w:val="21"/>
                <w:highlight w:val="none"/>
              </w:rPr>
              <w:t>9</w:t>
            </w:r>
          </w:p>
        </w:tc>
        <w:tc>
          <w:tcPr>
            <w:tcW w:w="99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宋体"/>
                <w:sz w:val="21"/>
                <w:szCs w:val="21"/>
                <w:highlight w:val="none"/>
              </w:rPr>
            </w:pPr>
            <w:r>
              <w:rPr>
                <w:rFonts w:ascii="Times New Roman" w:hAnsi="Times New Roman" w:eastAsia="宋体" w:cs="宋体"/>
                <w:spacing w:val="-4"/>
                <w:sz w:val="21"/>
                <w:szCs w:val="21"/>
                <w:highlight w:val="none"/>
              </w:rPr>
              <w:t>总碱度</w:t>
            </w:r>
          </w:p>
        </w:tc>
        <w:tc>
          <w:tcPr>
            <w:tcW w:w="99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宋体" w:cs="Calibri"/>
                <w:sz w:val="21"/>
                <w:szCs w:val="21"/>
                <w:highlight w:val="none"/>
                <w:lang w:val="en-US" w:eastAsia="zh-CN"/>
              </w:rPr>
            </w:pPr>
            <w:r>
              <w:rPr>
                <w:rFonts w:hint="eastAsia" w:ascii="Times New Roman" w:hAnsi="Times New Roman" w:cs="Calibri"/>
                <w:spacing w:val="-3"/>
                <w:sz w:val="21"/>
                <w:szCs w:val="21"/>
                <w:highlight w:val="none"/>
                <w:lang w:val="en-US" w:eastAsia="zh-CN"/>
              </w:rPr>
              <w:t>250</w:t>
            </w:r>
          </w:p>
        </w:tc>
        <w:tc>
          <w:tcPr>
            <w:tcW w:w="99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宋体" w:cs="Calibri"/>
                <w:sz w:val="21"/>
                <w:szCs w:val="21"/>
                <w:highlight w:val="none"/>
                <w:lang w:val="en-US" w:eastAsia="zh-CN"/>
              </w:rPr>
            </w:pPr>
            <w:r>
              <w:rPr>
                <w:rFonts w:hint="eastAsia" w:ascii="Times New Roman" w:hAnsi="Times New Roman" w:cs="Calibri"/>
                <w:spacing w:val="-2"/>
                <w:sz w:val="21"/>
                <w:szCs w:val="21"/>
                <w:highlight w:val="none"/>
                <w:lang w:val="en-US" w:eastAsia="zh-CN"/>
              </w:rPr>
              <w:t>250</w:t>
            </w:r>
          </w:p>
        </w:tc>
        <w:tc>
          <w:tcPr>
            <w:tcW w:w="83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宋体" w:cs="Calibri"/>
                <w:sz w:val="21"/>
                <w:szCs w:val="21"/>
                <w:highlight w:val="none"/>
                <w:lang w:val="en-US" w:eastAsia="zh-CN"/>
              </w:rPr>
            </w:pPr>
            <w:r>
              <w:rPr>
                <w:rFonts w:hint="eastAsia" w:ascii="Times New Roman" w:hAnsi="Times New Roman" w:cs="Calibri"/>
                <w:spacing w:val="-4"/>
                <w:sz w:val="21"/>
                <w:szCs w:val="21"/>
                <w:highlight w:val="none"/>
                <w:lang w:val="en-US" w:eastAsia="zh-CN"/>
              </w:rPr>
              <w:t>200</w:t>
            </w:r>
          </w:p>
        </w:tc>
        <w:tc>
          <w:tcPr>
            <w:tcW w:w="69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pacing w:val="-4"/>
                <w:sz w:val="21"/>
                <w:szCs w:val="21"/>
                <w:highlight w:val="none"/>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jc w:val="center"/>
        </w:trPr>
        <w:tc>
          <w:tcPr>
            <w:tcW w:w="48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pacing w:val="-11"/>
                <w:sz w:val="21"/>
                <w:szCs w:val="21"/>
                <w:highlight w:val="none"/>
              </w:rPr>
              <w:t>10</w:t>
            </w:r>
          </w:p>
        </w:tc>
        <w:tc>
          <w:tcPr>
            <w:tcW w:w="99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宋体"/>
                <w:sz w:val="21"/>
                <w:szCs w:val="21"/>
                <w:highlight w:val="none"/>
              </w:rPr>
            </w:pPr>
            <w:r>
              <w:rPr>
                <w:rFonts w:ascii="Times New Roman" w:hAnsi="Times New Roman" w:eastAsia="宋体" w:cs="宋体"/>
                <w:spacing w:val="-3"/>
                <w:sz w:val="21"/>
                <w:szCs w:val="21"/>
                <w:highlight w:val="none"/>
              </w:rPr>
              <w:t>氯化物</w:t>
            </w:r>
          </w:p>
        </w:tc>
        <w:tc>
          <w:tcPr>
            <w:tcW w:w="99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pacing w:val="-5"/>
                <w:sz w:val="21"/>
                <w:szCs w:val="21"/>
                <w:highlight w:val="none"/>
              </w:rPr>
              <w:t>186</w:t>
            </w:r>
          </w:p>
        </w:tc>
        <w:tc>
          <w:tcPr>
            <w:tcW w:w="99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宋体" w:cs="Calibri"/>
                <w:sz w:val="21"/>
                <w:szCs w:val="21"/>
                <w:highlight w:val="none"/>
                <w:lang w:val="en-US" w:eastAsia="zh-CN"/>
              </w:rPr>
            </w:pPr>
            <w:r>
              <w:rPr>
                <w:rFonts w:ascii="Times New Roman" w:hAnsi="Times New Roman" w:eastAsia="宋体" w:cs="Calibri"/>
                <w:spacing w:val="-3"/>
                <w:sz w:val="21"/>
                <w:szCs w:val="21"/>
                <w:highlight w:val="none"/>
              </w:rPr>
              <w:t>7</w:t>
            </w:r>
            <w:r>
              <w:rPr>
                <w:rFonts w:hint="eastAsia" w:ascii="Times New Roman" w:hAnsi="Times New Roman" w:cs="Calibri"/>
                <w:spacing w:val="-3"/>
                <w:sz w:val="21"/>
                <w:szCs w:val="21"/>
                <w:highlight w:val="none"/>
                <w:lang w:val="en-US" w:eastAsia="zh-CN"/>
              </w:rPr>
              <w:t>35</w:t>
            </w:r>
          </w:p>
        </w:tc>
        <w:tc>
          <w:tcPr>
            <w:tcW w:w="83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宋体" w:cs="Calibri"/>
                <w:sz w:val="21"/>
                <w:szCs w:val="21"/>
                <w:highlight w:val="none"/>
                <w:lang w:val="en-US" w:eastAsia="zh-CN"/>
              </w:rPr>
            </w:pPr>
            <w:r>
              <w:rPr>
                <w:rFonts w:hint="eastAsia" w:ascii="Times New Roman" w:hAnsi="Times New Roman" w:cs="Calibri"/>
                <w:spacing w:val="-3"/>
                <w:sz w:val="21"/>
                <w:szCs w:val="21"/>
                <w:highlight w:val="none"/>
                <w:lang w:val="en-US" w:eastAsia="zh-CN"/>
              </w:rPr>
              <w:t>515</w:t>
            </w:r>
          </w:p>
        </w:tc>
        <w:tc>
          <w:tcPr>
            <w:tcW w:w="69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pacing w:val="-4"/>
                <w:sz w:val="21"/>
                <w:szCs w:val="21"/>
                <w:highlight w:val="none"/>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jc w:val="center"/>
        </w:trPr>
        <w:tc>
          <w:tcPr>
            <w:tcW w:w="48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pacing w:val="-11"/>
                <w:sz w:val="21"/>
                <w:szCs w:val="21"/>
                <w:highlight w:val="none"/>
              </w:rPr>
              <w:t>11</w:t>
            </w:r>
          </w:p>
        </w:tc>
        <w:tc>
          <w:tcPr>
            <w:tcW w:w="99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宋体"/>
                <w:sz w:val="21"/>
                <w:szCs w:val="21"/>
                <w:highlight w:val="none"/>
              </w:rPr>
            </w:pPr>
            <w:r>
              <w:rPr>
                <w:rFonts w:ascii="Times New Roman" w:hAnsi="Times New Roman" w:eastAsia="宋体" w:cs="宋体"/>
                <w:spacing w:val="-2"/>
                <w:sz w:val="21"/>
                <w:szCs w:val="21"/>
                <w:highlight w:val="none"/>
              </w:rPr>
              <w:t>硫酸盐</w:t>
            </w:r>
          </w:p>
        </w:tc>
        <w:tc>
          <w:tcPr>
            <w:tcW w:w="99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pacing w:val="-2"/>
                <w:sz w:val="21"/>
                <w:szCs w:val="21"/>
                <w:highlight w:val="none"/>
              </w:rPr>
              <w:t>402</w:t>
            </w:r>
          </w:p>
        </w:tc>
        <w:tc>
          <w:tcPr>
            <w:tcW w:w="99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宋体" w:cs="Calibri"/>
                <w:sz w:val="21"/>
                <w:szCs w:val="21"/>
                <w:highlight w:val="none"/>
                <w:lang w:val="en-US" w:eastAsia="zh-CN"/>
              </w:rPr>
            </w:pPr>
            <w:r>
              <w:rPr>
                <w:rFonts w:hint="eastAsia" w:ascii="Times New Roman" w:hAnsi="Times New Roman" w:cs="Calibri"/>
                <w:spacing w:val="-3"/>
                <w:sz w:val="21"/>
                <w:szCs w:val="21"/>
                <w:highlight w:val="none"/>
                <w:lang w:val="en-US" w:eastAsia="zh-CN"/>
              </w:rPr>
              <w:t>1160</w:t>
            </w:r>
          </w:p>
        </w:tc>
        <w:tc>
          <w:tcPr>
            <w:tcW w:w="83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宋体" w:cs="Calibri"/>
                <w:sz w:val="21"/>
                <w:szCs w:val="21"/>
                <w:highlight w:val="none"/>
                <w:lang w:val="en-US" w:eastAsia="zh-CN"/>
              </w:rPr>
            </w:pPr>
            <w:r>
              <w:rPr>
                <w:rFonts w:hint="eastAsia" w:ascii="Times New Roman" w:hAnsi="Times New Roman" w:cs="Calibri"/>
                <w:spacing w:val="-3"/>
                <w:sz w:val="21"/>
                <w:szCs w:val="21"/>
                <w:highlight w:val="none"/>
                <w:lang w:val="en-US" w:eastAsia="zh-CN"/>
              </w:rPr>
              <w:t>422</w:t>
            </w:r>
          </w:p>
        </w:tc>
        <w:tc>
          <w:tcPr>
            <w:tcW w:w="69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pacing w:val="-4"/>
                <w:sz w:val="21"/>
                <w:szCs w:val="21"/>
                <w:highlight w:val="none"/>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jc w:val="center"/>
        </w:trPr>
        <w:tc>
          <w:tcPr>
            <w:tcW w:w="48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pacing w:val="-11"/>
                <w:sz w:val="21"/>
                <w:szCs w:val="21"/>
                <w:highlight w:val="none"/>
              </w:rPr>
              <w:t>12</w:t>
            </w:r>
          </w:p>
        </w:tc>
        <w:tc>
          <w:tcPr>
            <w:tcW w:w="99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宋体"/>
                <w:sz w:val="21"/>
                <w:szCs w:val="21"/>
                <w:highlight w:val="none"/>
              </w:rPr>
            </w:pPr>
            <w:r>
              <w:rPr>
                <w:rFonts w:ascii="Times New Roman" w:hAnsi="Times New Roman" w:eastAsia="宋体" w:cs="宋体"/>
                <w:spacing w:val="-3"/>
                <w:sz w:val="21"/>
                <w:szCs w:val="21"/>
                <w:highlight w:val="none"/>
              </w:rPr>
              <w:t>氟化物</w:t>
            </w:r>
          </w:p>
        </w:tc>
        <w:tc>
          <w:tcPr>
            <w:tcW w:w="99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pacing w:val="-5"/>
                <w:sz w:val="21"/>
                <w:szCs w:val="21"/>
                <w:highlight w:val="none"/>
              </w:rPr>
              <w:t>1.5</w:t>
            </w:r>
          </w:p>
        </w:tc>
        <w:tc>
          <w:tcPr>
            <w:tcW w:w="99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z w:val="21"/>
                <w:szCs w:val="21"/>
                <w:highlight w:val="none"/>
              </w:rPr>
              <w:t>5</w:t>
            </w:r>
          </w:p>
        </w:tc>
        <w:tc>
          <w:tcPr>
            <w:tcW w:w="83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pacing w:val="-5"/>
                <w:sz w:val="21"/>
                <w:szCs w:val="21"/>
                <w:highlight w:val="none"/>
              </w:rPr>
              <w:t>1.5</w:t>
            </w:r>
          </w:p>
        </w:tc>
        <w:tc>
          <w:tcPr>
            <w:tcW w:w="69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pacing w:val="-4"/>
                <w:sz w:val="21"/>
                <w:szCs w:val="21"/>
                <w:highlight w:val="none"/>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jc w:val="center"/>
        </w:trPr>
        <w:tc>
          <w:tcPr>
            <w:tcW w:w="48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pacing w:val="-11"/>
                <w:sz w:val="21"/>
                <w:szCs w:val="21"/>
                <w:highlight w:val="none"/>
              </w:rPr>
              <w:t>13</w:t>
            </w:r>
          </w:p>
        </w:tc>
        <w:tc>
          <w:tcPr>
            <w:tcW w:w="99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宋体"/>
                <w:sz w:val="21"/>
                <w:szCs w:val="21"/>
                <w:highlight w:val="none"/>
              </w:rPr>
            </w:pPr>
            <w:r>
              <w:rPr>
                <w:rFonts w:ascii="Times New Roman" w:hAnsi="Times New Roman" w:eastAsia="宋体" w:cs="宋体"/>
                <w:spacing w:val="-3"/>
                <w:sz w:val="21"/>
                <w:szCs w:val="21"/>
                <w:highlight w:val="none"/>
              </w:rPr>
              <w:t>二氧化硅</w:t>
            </w:r>
          </w:p>
        </w:tc>
        <w:tc>
          <w:tcPr>
            <w:tcW w:w="99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z w:val="21"/>
                <w:szCs w:val="21"/>
                <w:highlight w:val="none"/>
              </w:rPr>
              <w:t>6</w:t>
            </w:r>
          </w:p>
        </w:tc>
        <w:tc>
          <w:tcPr>
            <w:tcW w:w="99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pacing w:val="-4"/>
                <w:sz w:val="21"/>
                <w:szCs w:val="21"/>
                <w:highlight w:val="none"/>
              </w:rPr>
              <w:t>25</w:t>
            </w:r>
          </w:p>
        </w:tc>
        <w:tc>
          <w:tcPr>
            <w:tcW w:w="83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pacing w:val="-6"/>
                <w:sz w:val="21"/>
                <w:szCs w:val="21"/>
                <w:highlight w:val="none"/>
              </w:rPr>
              <w:t>19</w:t>
            </w:r>
          </w:p>
        </w:tc>
        <w:tc>
          <w:tcPr>
            <w:tcW w:w="69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pacing w:val="-4"/>
                <w:sz w:val="21"/>
                <w:szCs w:val="21"/>
                <w:highlight w:val="none"/>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48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pacing w:val="-11"/>
                <w:sz w:val="21"/>
                <w:szCs w:val="21"/>
                <w:highlight w:val="none"/>
              </w:rPr>
              <w:t>14</w:t>
            </w:r>
          </w:p>
        </w:tc>
        <w:tc>
          <w:tcPr>
            <w:tcW w:w="99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pacing w:val="-1"/>
                <w:position w:val="-2"/>
                <w:sz w:val="21"/>
                <w:szCs w:val="21"/>
                <w:highlight w:val="none"/>
              </w:rPr>
              <w:t>Ca</w:t>
            </w:r>
            <w:r>
              <w:rPr>
                <w:rFonts w:ascii="Times New Roman" w:hAnsi="Times New Roman" w:eastAsia="宋体" w:cs="Calibri"/>
                <w:spacing w:val="-1"/>
                <w:position w:val="5"/>
                <w:sz w:val="21"/>
                <w:szCs w:val="21"/>
                <w:highlight w:val="none"/>
              </w:rPr>
              <w:t>2+</w:t>
            </w:r>
          </w:p>
        </w:tc>
        <w:tc>
          <w:tcPr>
            <w:tcW w:w="99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宋体" w:cs="Calibri"/>
                <w:sz w:val="21"/>
                <w:szCs w:val="21"/>
                <w:highlight w:val="none"/>
                <w:lang w:val="en-US" w:eastAsia="zh-CN"/>
              </w:rPr>
            </w:pPr>
            <w:r>
              <w:rPr>
                <w:rFonts w:hint="eastAsia" w:ascii="Times New Roman" w:hAnsi="Times New Roman" w:cs="Calibri"/>
                <w:spacing w:val="-5"/>
                <w:sz w:val="21"/>
                <w:szCs w:val="21"/>
                <w:highlight w:val="none"/>
                <w:lang w:val="en-US" w:eastAsia="zh-CN"/>
              </w:rPr>
              <w:t>194</w:t>
            </w:r>
          </w:p>
        </w:tc>
        <w:tc>
          <w:tcPr>
            <w:tcW w:w="99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宋体" w:cs="Calibri"/>
                <w:sz w:val="21"/>
                <w:szCs w:val="21"/>
                <w:highlight w:val="none"/>
                <w:lang w:val="en-US" w:eastAsia="zh-CN"/>
              </w:rPr>
            </w:pPr>
            <w:r>
              <w:rPr>
                <w:rFonts w:hint="eastAsia" w:ascii="Times New Roman" w:hAnsi="Times New Roman" w:cs="Calibri"/>
                <w:spacing w:val="-5"/>
                <w:sz w:val="21"/>
                <w:szCs w:val="21"/>
                <w:highlight w:val="none"/>
                <w:lang w:val="en-US" w:eastAsia="zh-CN"/>
              </w:rPr>
              <w:t>348</w:t>
            </w:r>
          </w:p>
        </w:tc>
        <w:tc>
          <w:tcPr>
            <w:tcW w:w="83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宋体" w:cs="Calibri"/>
                <w:sz w:val="21"/>
                <w:szCs w:val="21"/>
                <w:highlight w:val="none"/>
                <w:lang w:val="en-US" w:eastAsia="zh-CN"/>
              </w:rPr>
            </w:pPr>
            <w:r>
              <w:rPr>
                <w:rFonts w:hint="eastAsia" w:ascii="Times New Roman" w:hAnsi="Times New Roman" w:cs="Calibri"/>
                <w:spacing w:val="-5"/>
                <w:sz w:val="21"/>
                <w:szCs w:val="21"/>
                <w:highlight w:val="none"/>
                <w:lang w:val="en-US" w:eastAsia="zh-CN"/>
              </w:rPr>
              <w:t>193</w:t>
            </w:r>
          </w:p>
        </w:tc>
        <w:tc>
          <w:tcPr>
            <w:tcW w:w="69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pacing w:val="-4"/>
                <w:sz w:val="21"/>
                <w:szCs w:val="21"/>
                <w:highlight w:val="none"/>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jc w:val="center"/>
        </w:trPr>
        <w:tc>
          <w:tcPr>
            <w:tcW w:w="48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pacing w:val="-11"/>
                <w:sz w:val="21"/>
                <w:szCs w:val="21"/>
                <w:highlight w:val="none"/>
              </w:rPr>
              <w:t>15</w:t>
            </w:r>
          </w:p>
        </w:tc>
        <w:tc>
          <w:tcPr>
            <w:tcW w:w="99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pacing w:val="-3"/>
                <w:position w:val="-1"/>
                <w:sz w:val="21"/>
                <w:szCs w:val="21"/>
                <w:highlight w:val="none"/>
              </w:rPr>
              <w:t>Mg</w:t>
            </w:r>
            <w:r>
              <w:rPr>
                <w:rFonts w:ascii="Times New Roman" w:hAnsi="Times New Roman" w:eastAsia="宋体" w:cs="Calibri"/>
                <w:spacing w:val="-3"/>
                <w:position w:val="6"/>
                <w:sz w:val="21"/>
                <w:szCs w:val="21"/>
                <w:highlight w:val="none"/>
              </w:rPr>
              <w:t>2+</w:t>
            </w:r>
          </w:p>
        </w:tc>
        <w:tc>
          <w:tcPr>
            <w:tcW w:w="99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pacing w:val="-11"/>
                <w:sz w:val="21"/>
                <w:szCs w:val="21"/>
                <w:highlight w:val="none"/>
              </w:rPr>
              <w:t>16</w:t>
            </w:r>
          </w:p>
        </w:tc>
        <w:tc>
          <w:tcPr>
            <w:tcW w:w="99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宋体" w:cs="Calibri"/>
                <w:sz w:val="21"/>
                <w:szCs w:val="21"/>
                <w:highlight w:val="none"/>
                <w:lang w:val="en-US" w:eastAsia="zh-CN"/>
              </w:rPr>
            </w:pPr>
            <w:r>
              <w:rPr>
                <w:rFonts w:hint="eastAsia" w:ascii="Times New Roman" w:hAnsi="Times New Roman" w:cs="Calibri"/>
                <w:spacing w:val="-4"/>
                <w:sz w:val="21"/>
                <w:szCs w:val="21"/>
                <w:highlight w:val="none"/>
                <w:lang w:val="en-US" w:eastAsia="zh-CN"/>
              </w:rPr>
              <w:t>70</w:t>
            </w:r>
          </w:p>
        </w:tc>
        <w:tc>
          <w:tcPr>
            <w:tcW w:w="83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pacing w:val="-7"/>
                <w:sz w:val="21"/>
                <w:szCs w:val="21"/>
                <w:highlight w:val="none"/>
              </w:rPr>
              <w:t>60</w:t>
            </w:r>
          </w:p>
        </w:tc>
        <w:tc>
          <w:tcPr>
            <w:tcW w:w="69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pacing w:val="-4"/>
                <w:sz w:val="21"/>
                <w:szCs w:val="21"/>
                <w:highlight w:val="none"/>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jc w:val="center"/>
        </w:trPr>
        <w:tc>
          <w:tcPr>
            <w:tcW w:w="48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pacing w:val="-11"/>
                <w:sz w:val="21"/>
                <w:szCs w:val="21"/>
                <w:highlight w:val="none"/>
              </w:rPr>
              <w:t>16</w:t>
            </w:r>
          </w:p>
        </w:tc>
        <w:tc>
          <w:tcPr>
            <w:tcW w:w="99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pacing w:val="-6"/>
                <w:position w:val="-2"/>
                <w:sz w:val="21"/>
                <w:szCs w:val="21"/>
                <w:highlight w:val="none"/>
              </w:rPr>
              <w:t>Na</w:t>
            </w:r>
            <w:r>
              <w:rPr>
                <w:rFonts w:ascii="Times New Roman" w:hAnsi="Times New Roman" w:eastAsia="宋体" w:cs="Calibri"/>
                <w:spacing w:val="-6"/>
                <w:position w:val="5"/>
                <w:sz w:val="21"/>
                <w:szCs w:val="21"/>
                <w:highlight w:val="none"/>
              </w:rPr>
              <w:t>+</w:t>
            </w:r>
          </w:p>
        </w:tc>
        <w:tc>
          <w:tcPr>
            <w:tcW w:w="99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宋体" w:cs="Calibri"/>
                <w:sz w:val="21"/>
                <w:szCs w:val="21"/>
                <w:highlight w:val="none"/>
                <w:lang w:val="en-US" w:eastAsia="zh-CN"/>
              </w:rPr>
            </w:pPr>
            <w:r>
              <w:rPr>
                <w:rFonts w:hint="eastAsia" w:ascii="Times New Roman" w:hAnsi="Times New Roman" w:cs="Calibri"/>
                <w:spacing w:val="-7"/>
                <w:sz w:val="21"/>
                <w:szCs w:val="21"/>
                <w:highlight w:val="none"/>
                <w:lang w:val="en-US" w:eastAsia="zh-CN"/>
              </w:rPr>
              <w:t>192</w:t>
            </w:r>
          </w:p>
        </w:tc>
        <w:tc>
          <w:tcPr>
            <w:tcW w:w="99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宋体" w:cs="Calibri"/>
                <w:sz w:val="21"/>
                <w:szCs w:val="21"/>
                <w:highlight w:val="none"/>
                <w:lang w:val="en-US" w:eastAsia="zh-CN"/>
              </w:rPr>
            </w:pPr>
            <w:r>
              <w:rPr>
                <w:rFonts w:hint="eastAsia" w:ascii="Times New Roman" w:hAnsi="Times New Roman" w:cs="Calibri"/>
                <w:spacing w:val="-5"/>
                <w:sz w:val="21"/>
                <w:szCs w:val="21"/>
                <w:highlight w:val="none"/>
                <w:lang w:val="en-US" w:eastAsia="zh-CN"/>
              </w:rPr>
              <w:t>548</w:t>
            </w:r>
          </w:p>
        </w:tc>
        <w:tc>
          <w:tcPr>
            <w:tcW w:w="83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宋体" w:cs="Calibri"/>
                <w:sz w:val="21"/>
                <w:szCs w:val="21"/>
                <w:highlight w:val="none"/>
                <w:lang w:val="en-US" w:eastAsia="zh-CN"/>
              </w:rPr>
            </w:pPr>
            <w:r>
              <w:rPr>
                <w:rFonts w:hint="eastAsia" w:ascii="Times New Roman" w:hAnsi="Times New Roman" w:cs="Calibri"/>
                <w:spacing w:val="-5"/>
                <w:sz w:val="21"/>
                <w:szCs w:val="21"/>
                <w:highlight w:val="none"/>
                <w:lang w:val="en-US" w:eastAsia="zh-CN"/>
              </w:rPr>
              <w:t>297</w:t>
            </w:r>
          </w:p>
        </w:tc>
        <w:tc>
          <w:tcPr>
            <w:tcW w:w="69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pacing w:val="-4"/>
                <w:sz w:val="21"/>
                <w:szCs w:val="21"/>
                <w:highlight w:val="none"/>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48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pacing w:val="-11"/>
                <w:sz w:val="21"/>
                <w:szCs w:val="21"/>
                <w:highlight w:val="none"/>
              </w:rPr>
              <w:t>17</w:t>
            </w:r>
          </w:p>
        </w:tc>
        <w:tc>
          <w:tcPr>
            <w:tcW w:w="99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pacing w:val="-10"/>
                <w:w w:val="91"/>
                <w:position w:val="-4"/>
                <w:sz w:val="21"/>
                <w:szCs w:val="21"/>
                <w:highlight w:val="none"/>
              </w:rPr>
              <w:t>K</w:t>
            </w:r>
            <w:r>
              <w:rPr>
                <w:rFonts w:ascii="Times New Roman" w:hAnsi="Times New Roman" w:eastAsia="宋体" w:cs="Calibri"/>
                <w:spacing w:val="4"/>
                <w:position w:val="3"/>
                <w:sz w:val="21"/>
                <w:szCs w:val="21"/>
                <w:highlight w:val="none"/>
              </w:rPr>
              <w:t>+</w:t>
            </w:r>
          </w:p>
        </w:tc>
        <w:tc>
          <w:tcPr>
            <w:tcW w:w="99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z w:val="21"/>
                <w:szCs w:val="21"/>
                <w:highlight w:val="none"/>
              </w:rPr>
              <w:t>8</w:t>
            </w:r>
          </w:p>
        </w:tc>
        <w:tc>
          <w:tcPr>
            <w:tcW w:w="99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pacing w:val="-4"/>
                <w:sz w:val="21"/>
                <w:szCs w:val="21"/>
                <w:highlight w:val="none"/>
              </w:rPr>
              <w:t>22.5</w:t>
            </w:r>
          </w:p>
        </w:tc>
        <w:tc>
          <w:tcPr>
            <w:tcW w:w="83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pacing w:val="-11"/>
                <w:sz w:val="21"/>
                <w:szCs w:val="21"/>
                <w:highlight w:val="none"/>
              </w:rPr>
              <w:t>14</w:t>
            </w:r>
          </w:p>
        </w:tc>
        <w:tc>
          <w:tcPr>
            <w:tcW w:w="69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pacing w:val="-4"/>
                <w:sz w:val="21"/>
                <w:szCs w:val="21"/>
                <w:highlight w:val="none"/>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jc w:val="center"/>
        </w:trPr>
        <w:tc>
          <w:tcPr>
            <w:tcW w:w="48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pacing w:val="-11"/>
                <w:sz w:val="21"/>
                <w:szCs w:val="21"/>
                <w:highlight w:val="none"/>
              </w:rPr>
              <w:t>18</w:t>
            </w:r>
          </w:p>
        </w:tc>
        <w:tc>
          <w:tcPr>
            <w:tcW w:w="99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pacing w:val="-3"/>
                <w:sz w:val="21"/>
                <w:szCs w:val="21"/>
                <w:highlight w:val="none"/>
              </w:rPr>
              <w:t>HCO</w:t>
            </w:r>
            <w:r>
              <w:rPr>
                <w:rFonts w:ascii="Times New Roman" w:hAnsi="Times New Roman" w:eastAsia="宋体" w:cs="Calibri"/>
                <w:spacing w:val="-3"/>
                <w:position w:val="-1"/>
                <w:sz w:val="21"/>
                <w:szCs w:val="21"/>
                <w:highlight w:val="none"/>
              </w:rPr>
              <w:t>3</w:t>
            </w:r>
            <w:r>
              <w:rPr>
                <w:rFonts w:ascii="Times New Roman" w:hAnsi="Times New Roman" w:eastAsia="宋体" w:cs="Calibri"/>
                <w:spacing w:val="-3"/>
                <w:position w:val="8"/>
                <w:sz w:val="21"/>
                <w:szCs w:val="21"/>
                <w:highlight w:val="none"/>
              </w:rPr>
              <w:t>-</w:t>
            </w:r>
          </w:p>
        </w:tc>
        <w:tc>
          <w:tcPr>
            <w:tcW w:w="99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宋体" w:cs="Calibri"/>
                <w:sz w:val="21"/>
                <w:szCs w:val="21"/>
                <w:highlight w:val="none"/>
                <w:lang w:val="en-US" w:eastAsia="zh-CN"/>
              </w:rPr>
            </w:pPr>
            <w:r>
              <w:rPr>
                <w:rFonts w:hint="eastAsia" w:ascii="Times New Roman" w:hAnsi="Times New Roman" w:cs="Calibri"/>
                <w:spacing w:val="-5"/>
                <w:sz w:val="21"/>
                <w:szCs w:val="21"/>
                <w:highlight w:val="none"/>
                <w:lang w:val="en-US" w:eastAsia="zh-CN"/>
              </w:rPr>
              <w:t>305</w:t>
            </w:r>
          </w:p>
        </w:tc>
        <w:tc>
          <w:tcPr>
            <w:tcW w:w="99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宋体" w:cs="Calibri"/>
                <w:sz w:val="21"/>
                <w:szCs w:val="21"/>
                <w:highlight w:val="none"/>
                <w:lang w:val="en-US" w:eastAsia="zh-CN"/>
              </w:rPr>
            </w:pPr>
            <w:r>
              <w:rPr>
                <w:rFonts w:hint="eastAsia" w:ascii="Times New Roman" w:hAnsi="Times New Roman" w:cs="Calibri"/>
                <w:spacing w:val="-5"/>
                <w:sz w:val="21"/>
                <w:szCs w:val="21"/>
                <w:highlight w:val="none"/>
                <w:lang w:val="en-US" w:eastAsia="zh-CN"/>
              </w:rPr>
              <w:t>305</w:t>
            </w:r>
          </w:p>
        </w:tc>
        <w:tc>
          <w:tcPr>
            <w:tcW w:w="83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宋体" w:cs="Calibri"/>
                <w:sz w:val="21"/>
                <w:szCs w:val="21"/>
                <w:highlight w:val="none"/>
                <w:lang w:val="en-US" w:eastAsia="zh-CN"/>
              </w:rPr>
            </w:pPr>
            <w:r>
              <w:rPr>
                <w:rFonts w:hint="eastAsia" w:ascii="Times New Roman" w:hAnsi="Times New Roman" w:cs="Calibri"/>
                <w:spacing w:val="-5"/>
                <w:sz w:val="21"/>
                <w:szCs w:val="21"/>
                <w:highlight w:val="none"/>
                <w:lang w:val="en-US" w:eastAsia="zh-CN"/>
              </w:rPr>
              <w:t>244</w:t>
            </w:r>
          </w:p>
        </w:tc>
        <w:tc>
          <w:tcPr>
            <w:tcW w:w="69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s="Calibri"/>
                <w:sz w:val="21"/>
                <w:szCs w:val="21"/>
                <w:highlight w:val="none"/>
              </w:rPr>
            </w:pPr>
            <w:r>
              <w:rPr>
                <w:rFonts w:ascii="Times New Roman" w:hAnsi="Times New Roman" w:eastAsia="宋体" w:cs="Calibri"/>
                <w:spacing w:val="-4"/>
                <w:sz w:val="21"/>
                <w:szCs w:val="21"/>
                <w:highlight w:val="none"/>
              </w:rPr>
              <w:t>mg/L</w:t>
            </w:r>
          </w:p>
        </w:tc>
      </w:tr>
    </w:tbl>
    <w:p>
      <w:pPr>
        <w:pStyle w:val="14"/>
        <w:widowControl w:val="0"/>
        <w:numPr>
          <w:ilvl w:val="0"/>
          <w:numId w:val="0"/>
        </w:numPr>
        <w:spacing w:line="360" w:lineRule="auto"/>
        <w:jc w:val="both"/>
        <w:rPr>
          <w:color w:val="000000" w:themeColor="text1"/>
          <w:highlight w:val="none"/>
          <w14:textFill>
            <w14:solidFill>
              <w14:schemeClr w14:val="tx1"/>
            </w14:solidFill>
          </w14:textFill>
        </w:rPr>
      </w:pPr>
    </w:p>
    <w:p>
      <w:pPr>
        <w:pStyle w:val="44"/>
        <w:bidi w:val="0"/>
        <w:rPr>
          <w:rFonts w:hint="eastAsia"/>
          <w:lang w:val="en-US" w:eastAsia="zh-CN"/>
        </w:rPr>
      </w:pPr>
      <w:r>
        <w:rPr>
          <w:rFonts w:hint="eastAsia"/>
          <w:lang w:val="en-US" w:eastAsia="zh-CN"/>
        </w:rPr>
        <w:t>6.1.3污泥处理要求</w:t>
      </w:r>
    </w:p>
    <w:p>
      <w:pPr>
        <w:pStyle w:val="14"/>
        <w:ind w:firstLine="480"/>
        <w:rPr>
          <w:rFonts w:hint="eastAsia" w:ascii="Times New Roman" w:hAnsi="Times New Roman" w:eastAsia="宋体" w:cs="Times New Roman"/>
          <w:sz w:val="24"/>
          <w:szCs w:val="28"/>
          <w:highlight w:val="none"/>
          <w:lang w:eastAsia="zh-CN"/>
        </w:rPr>
      </w:pPr>
      <w:r>
        <w:rPr>
          <w:rFonts w:hint="eastAsia" w:ascii="Times New Roman" w:hAnsi="Times New Roman" w:eastAsia="宋体" w:cs="Times New Roman"/>
          <w:sz w:val="24"/>
          <w:szCs w:val="28"/>
          <w:highlight w:val="none"/>
          <w:lang w:eastAsia="zh-CN"/>
        </w:rPr>
        <w:t>除硬混凝沉淀池、A/O生池、撬装除硬沉淀池、除硅沉淀池等工艺产生的剩余污泥，采用板框处理，处理后污泥含水率需≤60%。</w:t>
      </w:r>
    </w:p>
    <w:p>
      <w:pPr>
        <w:pStyle w:val="44"/>
        <w:bidi w:val="0"/>
        <w:rPr>
          <w:rFonts w:hint="eastAsia"/>
          <w:lang w:val="en-US" w:eastAsia="zh-CN"/>
        </w:rPr>
      </w:pPr>
      <w:r>
        <w:rPr>
          <w:rFonts w:hint="eastAsia"/>
          <w:lang w:val="en-US" w:eastAsia="zh-CN"/>
        </w:rPr>
        <w:t>6.1.4除臭处理要求</w:t>
      </w:r>
    </w:p>
    <w:p>
      <w:pPr>
        <w:pStyle w:val="14"/>
        <w:ind w:firstLine="480"/>
        <w:rPr>
          <w:rFonts w:hint="eastAsia" w:ascii="Times New Roman" w:hAnsi="Times New Roman" w:eastAsia="宋体" w:cs="Times New Roman"/>
          <w:sz w:val="24"/>
          <w:szCs w:val="28"/>
          <w:highlight w:val="none"/>
          <w:lang w:eastAsia="zh-CN"/>
        </w:rPr>
      </w:pPr>
      <w:r>
        <w:rPr>
          <w:rFonts w:hint="eastAsia" w:ascii="Times New Roman" w:hAnsi="Times New Roman" w:eastAsia="宋体" w:cs="Times New Roman"/>
          <w:sz w:val="24"/>
          <w:szCs w:val="28"/>
          <w:highlight w:val="none"/>
          <w:lang w:eastAsia="zh-CN"/>
        </w:rPr>
        <w:t xml:space="preserve">臭气收集并经过处理后采取高空排放（排气筒不低于 15m），排放标准应执行《城镇污水处理厂污染物排放标准》（GB18918-2002）中厂界标准值（新扩改建二级）。废气排放标准详下表： </w:t>
      </w:r>
    </w:p>
    <w:p>
      <w:pPr>
        <w:pStyle w:val="14"/>
        <w:ind w:firstLine="480"/>
        <w:rPr>
          <w:rFonts w:hint="eastAsia" w:ascii="Times New Roman" w:hAnsi="Times New Roman" w:eastAsia="宋体" w:cs="Times New Roman"/>
          <w:sz w:val="24"/>
          <w:szCs w:val="28"/>
          <w:highlight w:val="none"/>
          <w:lang w:eastAsia="zh-CN"/>
        </w:rPr>
      </w:pPr>
      <w:r>
        <w:rPr>
          <w:rFonts w:hint="eastAsia" w:ascii="Times New Roman" w:hAnsi="Times New Roman" w:eastAsia="宋体" w:cs="Times New Roman"/>
          <w:sz w:val="24"/>
          <w:szCs w:val="28"/>
          <w:highlight w:val="none"/>
          <w:lang w:eastAsia="zh-CN"/>
        </w:rPr>
        <w:drawing>
          <wp:inline distT="0" distB="0" distL="114300" distR="114300">
            <wp:extent cx="5274945" cy="963930"/>
            <wp:effectExtent l="0" t="0" r="8255" b="127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0"/>
                    <a:stretch>
                      <a:fillRect/>
                    </a:stretch>
                  </pic:blipFill>
                  <pic:spPr>
                    <a:xfrm>
                      <a:off x="0" y="0"/>
                      <a:ext cx="5274945" cy="963930"/>
                    </a:xfrm>
                    <a:prstGeom prst="rect">
                      <a:avLst/>
                    </a:prstGeom>
                    <a:noFill/>
                    <a:ln>
                      <a:noFill/>
                    </a:ln>
                  </pic:spPr>
                </pic:pic>
              </a:graphicData>
            </a:graphic>
          </wp:inline>
        </w:drawing>
      </w:r>
    </w:p>
    <w:p>
      <w:pPr>
        <w:pStyle w:val="14"/>
        <w:ind w:firstLine="480"/>
        <w:rPr>
          <w:rFonts w:hint="eastAsia" w:ascii="Times New Roman" w:hAnsi="Times New Roman" w:eastAsia="宋体" w:cs="Times New Roman"/>
          <w:sz w:val="24"/>
          <w:szCs w:val="28"/>
          <w:highlight w:val="none"/>
          <w:lang w:eastAsia="zh-CN"/>
        </w:rPr>
      </w:pPr>
      <w:r>
        <w:rPr>
          <w:rFonts w:hint="eastAsia" w:ascii="Times New Roman" w:hAnsi="Times New Roman" w:eastAsia="宋体" w:cs="Times New Roman"/>
          <w:sz w:val="24"/>
          <w:szCs w:val="28"/>
          <w:highlight w:val="none"/>
          <w:lang w:eastAsia="zh-CN"/>
        </w:rPr>
        <w:t>废气排放标准及总量指标最终按照环境影响评价的批复要求调整。</w:t>
      </w:r>
    </w:p>
    <w:p>
      <w:pPr>
        <w:pStyle w:val="44"/>
        <w:bidi w:val="0"/>
        <w:rPr>
          <w:rFonts w:hint="eastAsia"/>
          <w:lang w:val="en-US" w:eastAsia="zh-CN"/>
        </w:rPr>
      </w:pPr>
      <w:r>
        <w:rPr>
          <w:rFonts w:hint="eastAsia"/>
          <w:lang w:val="en-US" w:eastAsia="zh-CN"/>
        </w:rPr>
        <w:t>6.1.5氯化钠（再生工业盐）产品要求</w:t>
      </w:r>
    </w:p>
    <w:p>
      <w:pPr>
        <w:pStyle w:val="14"/>
        <w:ind w:firstLine="480"/>
        <w:rPr>
          <w:rFonts w:hint="eastAsia" w:ascii="Times New Roman" w:hAnsi="Times New Roman" w:eastAsia="宋体" w:cs="Times New Roman"/>
          <w:sz w:val="24"/>
          <w:szCs w:val="28"/>
          <w:highlight w:val="none"/>
          <w:lang w:eastAsia="zh-CN"/>
        </w:rPr>
      </w:pPr>
      <w:r>
        <w:rPr>
          <w:rFonts w:hint="eastAsia" w:ascii="Times New Roman" w:hAnsi="Times New Roman" w:eastAsia="宋体" w:cs="Times New Roman"/>
          <w:sz w:val="24"/>
          <w:szCs w:val="28"/>
          <w:highlight w:val="none"/>
          <w:lang w:eastAsia="zh-CN"/>
        </w:rPr>
        <w:t>产品质量控制要求执行《再生工业盐 氯化钠》（T/ZGZS 0302-2023）中表 1 规定的工业干盐 二级标准要求，具体指标如下：</w:t>
      </w:r>
    </w:p>
    <w:p>
      <w:pPr>
        <w:pStyle w:val="14"/>
        <w:ind w:firstLine="480"/>
        <w:rPr>
          <w:rFonts w:hint="eastAsia" w:ascii="Times New Roman" w:hAnsi="Times New Roman" w:eastAsia="宋体" w:cs="Times New Roman"/>
          <w:sz w:val="24"/>
          <w:szCs w:val="28"/>
          <w:highlight w:val="none"/>
          <w:lang w:eastAsia="zh-CN"/>
        </w:rPr>
      </w:pPr>
      <w:r>
        <w:rPr>
          <w:rFonts w:hint="eastAsia" w:ascii="Times New Roman" w:hAnsi="Times New Roman" w:eastAsia="宋体" w:cs="Times New Roman"/>
          <w:sz w:val="24"/>
          <w:szCs w:val="28"/>
          <w:highlight w:val="none"/>
          <w:lang w:eastAsia="zh-CN"/>
        </w:rPr>
        <w:drawing>
          <wp:inline distT="0" distB="0" distL="114300" distR="114300">
            <wp:extent cx="5275580" cy="1939290"/>
            <wp:effectExtent l="0" t="0" r="762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5275580" cy="1939290"/>
                    </a:xfrm>
                    <a:prstGeom prst="rect">
                      <a:avLst/>
                    </a:prstGeom>
                    <a:noFill/>
                    <a:ln>
                      <a:noFill/>
                    </a:ln>
                  </pic:spPr>
                </pic:pic>
              </a:graphicData>
            </a:graphic>
          </wp:inline>
        </w:drawing>
      </w:r>
    </w:p>
    <w:p>
      <w:pPr>
        <w:pStyle w:val="44"/>
        <w:bidi w:val="0"/>
        <w:rPr>
          <w:rFonts w:hint="eastAsia"/>
          <w:lang w:val="en-US" w:eastAsia="zh-CN"/>
        </w:rPr>
      </w:pPr>
      <w:r>
        <w:rPr>
          <w:rFonts w:hint="eastAsia"/>
          <w:lang w:val="en-US" w:eastAsia="zh-CN"/>
        </w:rPr>
        <w:t>6.1.6硫酸钠（再生工业盐）产品要求</w:t>
      </w:r>
    </w:p>
    <w:p>
      <w:pPr>
        <w:pStyle w:val="14"/>
        <w:ind w:firstLine="480"/>
        <w:rPr>
          <w:rFonts w:hint="eastAsia" w:ascii="Times New Roman" w:hAnsi="Times New Roman" w:eastAsia="宋体" w:cs="Times New Roman"/>
          <w:sz w:val="24"/>
          <w:szCs w:val="28"/>
          <w:highlight w:val="none"/>
          <w:lang w:eastAsia="zh-CN"/>
        </w:rPr>
      </w:pPr>
      <w:r>
        <w:rPr>
          <w:rFonts w:hint="eastAsia" w:ascii="Times New Roman" w:hAnsi="Times New Roman" w:eastAsia="宋体" w:cs="Times New Roman"/>
          <w:sz w:val="24"/>
          <w:szCs w:val="28"/>
          <w:highlight w:val="none"/>
          <w:lang w:eastAsia="zh-CN"/>
        </w:rPr>
        <w:t>产品质量控制要求执行《再生工业盐 硫酸钠》（T/ZGZS 0303-2023）中表 1 规定的工业硫酸钠 Ⅱ类一等品标准要求，具体指标如下：</w:t>
      </w:r>
    </w:p>
    <w:p>
      <w:pPr>
        <w:pStyle w:val="14"/>
        <w:ind w:firstLine="480"/>
        <w:rPr>
          <w:rFonts w:hint="eastAsia" w:ascii="Times New Roman" w:hAnsi="Times New Roman" w:eastAsia="宋体" w:cs="Times New Roman"/>
          <w:sz w:val="24"/>
          <w:szCs w:val="28"/>
          <w:highlight w:val="none"/>
          <w:lang w:eastAsia="zh-CN"/>
        </w:rPr>
      </w:pPr>
      <w:r>
        <w:rPr>
          <w:rFonts w:hint="eastAsia" w:ascii="Times New Roman" w:hAnsi="Times New Roman" w:eastAsia="宋体" w:cs="Times New Roman"/>
          <w:sz w:val="24"/>
          <w:szCs w:val="28"/>
          <w:highlight w:val="none"/>
          <w:lang w:eastAsia="zh-CN"/>
        </w:rPr>
        <w:drawing>
          <wp:inline distT="0" distB="0" distL="114300" distR="114300">
            <wp:extent cx="5277485" cy="1647825"/>
            <wp:effectExtent l="0" t="0" r="5715" b="3175"/>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2"/>
                    <a:stretch>
                      <a:fillRect/>
                    </a:stretch>
                  </pic:blipFill>
                  <pic:spPr>
                    <a:xfrm>
                      <a:off x="0" y="0"/>
                      <a:ext cx="5277485" cy="1647825"/>
                    </a:xfrm>
                    <a:prstGeom prst="rect">
                      <a:avLst/>
                    </a:prstGeom>
                    <a:noFill/>
                    <a:ln>
                      <a:noFill/>
                    </a:ln>
                  </pic:spPr>
                </pic:pic>
              </a:graphicData>
            </a:graphic>
          </wp:inline>
        </w:drawing>
      </w:r>
    </w:p>
    <w:p>
      <w:pPr>
        <w:pStyle w:val="44"/>
        <w:bidi w:val="0"/>
        <w:rPr>
          <w:rFonts w:hint="eastAsia"/>
          <w:lang w:val="en-US" w:eastAsia="zh-CN"/>
        </w:rPr>
      </w:pPr>
      <w:r>
        <w:rPr>
          <w:rFonts w:hint="eastAsia"/>
          <w:lang w:val="en-US" w:eastAsia="zh-CN"/>
        </w:rPr>
        <w:t>6.1.7杂盐要求</w:t>
      </w:r>
    </w:p>
    <w:p>
      <w:pPr>
        <w:pStyle w:val="14"/>
        <w:ind w:firstLine="480"/>
        <w:rPr>
          <w:color w:val="000000" w:themeColor="text1"/>
          <w:highlight w:val="none"/>
          <w14:textFill>
            <w14:solidFill>
              <w14:schemeClr w14:val="tx1"/>
            </w14:solidFill>
          </w14:textFill>
        </w:rPr>
      </w:pPr>
      <w:r>
        <w:rPr>
          <w:rFonts w:hint="eastAsia" w:ascii="Times New Roman" w:hAnsi="Times New Roman" w:eastAsia="宋体" w:cs="Times New Roman"/>
          <w:sz w:val="24"/>
          <w:szCs w:val="28"/>
          <w:highlight w:val="none"/>
          <w:lang w:eastAsia="zh-CN"/>
        </w:rPr>
        <w:t>氯化钠蒸发结晶系统外排母液和硫酸钠蒸发结晶系统外排母液进行干化处理，产生杂盐，控制杂盐率≤25%，杂盐含水率≤10%</w:t>
      </w:r>
      <w:r>
        <w:rPr>
          <w:rFonts w:hint="eastAsia" w:ascii="Times New Roman" w:hAnsi="Times New Roman" w:cs="Times New Roman"/>
          <w:sz w:val="24"/>
          <w:szCs w:val="28"/>
          <w:highlight w:val="none"/>
          <w:lang w:eastAsia="zh-CN"/>
        </w:rPr>
        <w:t>。</w:t>
      </w:r>
    </w:p>
    <w:p>
      <w:pPr>
        <w:pStyle w:val="45"/>
        <w:jc w:val="both"/>
        <w:rPr>
          <w:rFonts w:hint="default" w:eastAsia="宋体"/>
          <w:color w:val="000000" w:themeColor="text1"/>
          <w:highlight w:val="none"/>
          <w:lang w:val="en-US" w:eastAsia="zh-CN"/>
          <w14:textFill>
            <w14:solidFill>
              <w14:schemeClr w14:val="tx1"/>
            </w14:solidFill>
          </w14:textFill>
        </w:rPr>
      </w:pPr>
      <w:bookmarkStart w:id="363" w:name="_Toc89417374"/>
      <w:bookmarkStart w:id="364" w:name="_Toc30571"/>
      <w:r>
        <w:rPr>
          <w:color w:val="000000" w:themeColor="text1"/>
          <w:highlight w:val="none"/>
          <w14:textFill>
            <w14:solidFill>
              <w14:schemeClr w14:val="tx1"/>
            </w14:solidFill>
          </w14:textFill>
        </w:rPr>
        <w:t>6.2</w:t>
      </w:r>
      <w:bookmarkEnd w:id="363"/>
      <w:r>
        <w:rPr>
          <w:rFonts w:hint="eastAsia"/>
          <w:color w:val="000000" w:themeColor="text1"/>
          <w:highlight w:val="none"/>
          <w:lang w:val="en-US" w:eastAsia="zh-CN"/>
          <w14:textFill>
            <w14:solidFill>
              <w14:schemeClr w14:val="tx1"/>
            </w14:solidFill>
          </w14:textFill>
        </w:rPr>
        <w:t>技术要求</w:t>
      </w:r>
      <w:bookmarkEnd w:id="364"/>
    </w:p>
    <w:p>
      <w:pPr>
        <w:pStyle w:val="44"/>
        <w:bidi w:val="0"/>
      </w:pPr>
      <w:r>
        <w:rPr>
          <w:rFonts w:hint="eastAsia"/>
          <w:lang w:val="en-US" w:eastAsia="zh-CN"/>
        </w:rPr>
        <w:t>6.2.1调节池及事故池</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
        </w:rPr>
      </w:pPr>
      <w:r>
        <w:rPr>
          <w:rFonts w:hint="eastAsia" w:ascii="宋体" w:hAnsi="宋体" w:eastAsia="宋体" w:cs="宋体"/>
          <w:b/>
          <w:bCs/>
          <w:snapToGrid w:val="0"/>
          <w:color w:val="000000"/>
          <w:kern w:val="0"/>
          <w:sz w:val="24"/>
          <w:szCs w:val="24"/>
          <w:lang w:val="en-US" w:eastAsia="zh-CN" w:bidi="ar"/>
        </w:rPr>
        <w:t>功能</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进水调节池：水质水量的稳定与调节，事故状态下调节pH。厂外压力管道进水，出水设置提升泵。土建及设备按照1.5万m</w:t>
      </w:r>
      <w:r>
        <w:rPr>
          <w:rFonts w:hint="eastAsia" w:ascii="宋体" w:hAnsi="宋体" w:eastAsia="宋体" w:cs="宋体"/>
          <w:snapToGrid w:val="0"/>
          <w:color w:val="000000"/>
          <w:kern w:val="0"/>
          <w:sz w:val="24"/>
          <w:szCs w:val="24"/>
          <w:vertAlign w:val="superscript"/>
          <w:lang w:val="en-US" w:eastAsia="zh-CN" w:bidi="ar"/>
        </w:rPr>
        <w:t>3</w:t>
      </w:r>
      <w:r>
        <w:rPr>
          <w:rFonts w:hint="eastAsia" w:ascii="宋体" w:hAnsi="宋体" w:eastAsia="宋体" w:cs="宋体"/>
          <w:snapToGrid w:val="0"/>
          <w:color w:val="000000"/>
          <w:kern w:val="0"/>
          <w:sz w:val="24"/>
          <w:szCs w:val="24"/>
          <w:lang w:val="en-US" w:eastAsia="zh-CN" w:bidi="ar"/>
        </w:rPr>
        <w:t>/d建设。进水划分为“高盐废水进水”、“低盐废水进水”、“万水泉尾水补水”三个部分。</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事故池：事故状态下将进水或未达标的出水输送至事故池存储，后通过水泵长历时、小流量输送至均质调节池。</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
        </w:rPr>
      </w:pPr>
      <w:r>
        <w:rPr>
          <w:rFonts w:hint="eastAsia" w:ascii="宋体" w:hAnsi="宋体" w:eastAsia="宋体" w:cs="宋体"/>
          <w:b/>
          <w:bCs/>
          <w:snapToGrid w:val="0"/>
          <w:color w:val="000000"/>
          <w:kern w:val="0"/>
          <w:sz w:val="24"/>
          <w:szCs w:val="24"/>
          <w:lang w:val="en-US" w:eastAsia="zh-CN" w:bidi="ar"/>
        </w:rPr>
        <w:t>设计参数</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w:t>
      </w:r>
      <w:r>
        <w:rPr>
          <w:rFonts w:hint="default" w:ascii="宋体" w:hAnsi="宋体" w:eastAsia="宋体" w:cs="宋体"/>
          <w:snapToGrid w:val="0"/>
          <w:color w:val="000000"/>
          <w:kern w:val="0"/>
          <w:sz w:val="24"/>
          <w:szCs w:val="24"/>
          <w:lang w:val="en-US" w:eastAsia="zh-CN" w:bidi="ar"/>
        </w:rPr>
        <w:t>1</w:t>
      </w:r>
      <w:r>
        <w:rPr>
          <w:rFonts w:hint="eastAsia" w:ascii="宋体" w:hAnsi="宋体" w:eastAsia="宋体" w:cs="宋体"/>
          <w:snapToGrid w:val="0"/>
          <w:color w:val="000000"/>
          <w:kern w:val="0"/>
          <w:sz w:val="24"/>
          <w:szCs w:val="24"/>
          <w:lang w:val="en-US" w:eastAsia="zh-CN" w:bidi="ar"/>
        </w:rPr>
        <w:t>）高盐废水进水调节池：</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设计水量：6000</w:t>
      </w:r>
      <w:r>
        <w:rPr>
          <w:rFonts w:hint="default" w:ascii="宋体" w:hAnsi="宋体" w:eastAsia="宋体" w:cs="宋体"/>
          <w:snapToGrid w:val="0"/>
          <w:color w:val="000000"/>
          <w:kern w:val="0"/>
          <w:sz w:val="24"/>
          <w:szCs w:val="24"/>
          <w:lang w:val="en-US" w:eastAsia="zh-CN" w:bidi="ar"/>
        </w:rPr>
        <w:t>m</w:t>
      </w:r>
      <w:r>
        <w:rPr>
          <w:rFonts w:hint="default" w:ascii="宋体" w:hAnsi="宋体" w:eastAsia="宋体" w:cs="宋体"/>
          <w:snapToGrid w:val="0"/>
          <w:color w:val="000000"/>
          <w:kern w:val="0"/>
          <w:sz w:val="24"/>
          <w:szCs w:val="24"/>
          <w:vertAlign w:val="superscript"/>
          <w:lang w:val="en-US" w:eastAsia="zh-CN" w:bidi="ar"/>
        </w:rPr>
        <w:t>3</w:t>
      </w:r>
      <w:r>
        <w:rPr>
          <w:rFonts w:hint="default" w:ascii="宋体" w:hAnsi="宋体" w:eastAsia="宋体" w:cs="宋体"/>
          <w:snapToGrid w:val="0"/>
          <w:color w:val="000000"/>
          <w:kern w:val="0"/>
          <w:sz w:val="24"/>
          <w:szCs w:val="24"/>
          <w:lang w:val="en-US" w:eastAsia="zh-CN" w:bidi="ar"/>
        </w:rPr>
        <w:t>/d</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停留时间：</w:t>
      </w:r>
      <w:r>
        <w:rPr>
          <w:rFonts w:hint="default" w:ascii="宋体" w:hAnsi="宋体" w:eastAsia="宋体" w:cs="宋体"/>
          <w:snapToGrid w:val="0"/>
          <w:color w:val="000000"/>
          <w:kern w:val="0"/>
          <w:sz w:val="24"/>
          <w:szCs w:val="24"/>
          <w:lang w:val="en-US" w:eastAsia="zh-CN" w:bidi="ar"/>
        </w:rPr>
        <w:t>4h</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有效水深：6</w:t>
      </w:r>
      <w:r>
        <w:rPr>
          <w:rFonts w:hint="default" w:ascii="宋体" w:hAnsi="宋体" w:eastAsia="宋体" w:cs="宋体"/>
          <w:snapToGrid w:val="0"/>
          <w:color w:val="000000"/>
          <w:kern w:val="0"/>
          <w:sz w:val="24"/>
          <w:szCs w:val="24"/>
          <w:lang w:val="en-US" w:eastAsia="zh-CN" w:bidi="ar"/>
        </w:rPr>
        <w:t>m</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w:t>
      </w:r>
      <w:r>
        <w:rPr>
          <w:rFonts w:hint="default" w:ascii="宋体" w:hAnsi="宋体" w:eastAsia="宋体" w:cs="宋体"/>
          <w:snapToGrid w:val="0"/>
          <w:color w:val="000000"/>
          <w:kern w:val="0"/>
          <w:sz w:val="24"/>
          <w:szCs w:val="24"/>
          <w:lang w:val="en-US" w:eastAsia="zh-CN" w:bidi="ar"/>
        </w:rPr>
        <w:t>2</w:t>
      </w:r>
      <w:r>
        <w:rPr>
          <w:rFonts w:hint="eastAsia" w:ascii="宋体" w:hAnsi="宋体" w:eastAsia="宋体" w:cs="宋体"/>
          <w:snapToGrid w:val="0"/>
          <w:color w:val="000000"/>
          <w:kern w:val="0"/>
          <w:sz w:val="24"/>
          <w:szCs w:val="24"/>
          <w:lang w:val="en-US" w:eastAsia="zh-CN" w:bidi="ar"/>
        </w:rPr>
        <w:t>）低盐废水进水调节池：</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设计水量：</w:t>
      </w:r>
      <w:r>
        <w:rPr>
          <w:rFonts w:hint="default" w:ascii="宋体" w:hAnsi="宋体" w:eastAsia="宋体" w:cs="宋体"/>
          <w:snapToGrid w:val="0"/>
          <w:color w:val="000000"/>
          <w:kern w:val="0"/>
          <w:sz w:val="24"/>
          <w:szCs w:val="24"/>
          <w:lang w:val="en-US" w:eastAsia="zh-CN" w:bidi="ar"/>
        </w:rPr>
        <w:t>615</w:t>
      </w:r>
      <w:r>
        <w:rPr>
          <w:rFonts w:hint="eastAsia" w:ascii="宋体" w:hAnsi="宋体" w:eastAsia="宋体" w:cs="宋体"/>
          <w:snapToGrid w:val="0"/>
          <w:color w:val="000000"/>
          <w:kern w:val="0"/>
          <w:sz w:val="24"/>
          <w:szCs w:val="24"/>
          <w:lang w:val="en-US" w:eastAsia="zh-CN" w:bidi="ar"/>
        </w:rPr>
        <w:t>0</w:t>
      </w:r>
      <w:r>
        <w:rPr>
          <w:rFonts w:hint="default" w:ascii="宋体" w:hAnsi="宋体" w:eastAsia="宋体" w:cs="宋体"/>
          <w:snapToGrid w:val="0"/>
          <w:color w:val="000000"/>
          <w:kern w:val="0"/>
          <w:sz w:val="24"/>
          <w:szCs w:val="24"/>
          <w:lang w:val="en-US" w:eastAsia="zh-CN" w:bidi="ar"/>
        </w:rPr>
        <w:t>m3/d</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停留时间：</w:t>
      </w:r>
      <w:r>
        <w:rPr>
          <w:rFonts w:hint="default" w:ascii="宋体" w:hAnsi="宋体" w:eastAsia="宋体" w:cs="宋体"/>
          <w:snapToGrid w:val="0"/>
          <w:color w:val="000000"/>
          <w:kern w:val="0"/>
          <w:sz w:val="24"/>
          <w:szCs w:val="24"/>
          <w:lang w:val="en-US" w:eastAsia="zh-CN" w:bidi="ar"/>
        </w:rPr>
        <w:t>8h</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有效水深:6</w:t>
      </w:r>
      <w:r>
        <w:rPr>
          <w:rFonts w:hint="default" w:ascii="宋体" w:hAnsi="宋体" w:eastAsia="宋体" w:cs="宋体"/>
          <w:snapToGrid w:val="0"/>
          <w:color w:val="000000"/>
          <w:kern w:val="0"/>
          <w:sz w:val="24"/>
          <w:szCs w:val="24"/>
          <w:lang w:val="en-US" w:eastAsia="zh-CN" w:bidi="ar"/>
        </w:rPr>
        <w:t>m</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w:t>
      </w:r>
      <w:r>
        <w:rPr>
          <w:rFonts w:hint="default" w:ascii="宋体" w:hAnsi="宋体" w:eastAsia="宋体" w:cs="宋体"/>
          <w:snapToGrid w:val="0"/>
          <w:color w:val="000000"/>
          <w:kern w:val="0"/>
          <w:sz w:val="24"/>
          <w:szCs w:val="24"/>
          <w:lang w:val="en-US" w:eastAsia="zh-CN" w:bidi="ar"/>
        </w:rPr>
        <w:t>3</w:t>
      </w:r>
      <w:r>
        <w:rPr>
          <w:rFonts w:hint="eastAsia" w:ascii="宋体" w:hAnsi="宋体" w:eastAsia="宋体" w:cs="宋体"/>
          <w:snapToGrid w:val="0"/>
          <w:color w:val="000000"/>
          <w:kern w:val="0"/>
          <w:sz w:val="24"/>
          <w:szCs w:val="24"/>
          <w:lang w:val="en-US" w:eastAsia="zh-CN" w:bidi="ar"/>
        </w:rPr>
        <w:t>）万水泉尾水补水调节池：</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设计水量：2850</w:t>
      </w:r>
      <w:r>
        <w:rPr>
          <w:rFonts w:hint="default" w:ascii="宋体" w:hAnsi="宋体" w:eastAsia="宋体" w:cs="宋体"/>
          <w:snapToGrid w:val="0"/>
          <w:color w:val="000000"/>
          <w:kern w:val="0"/>
          <w:sz w:val="24"/>
          <w:szCs w:val="24"/>
          <w:lang w:val="en-US" w:eastAsia="zh-CN" w:bidi="ar"/>
        </w:rPr>
        <w:t>m3/d</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停留时间：</w:t>
      </w:r>
      <w:r>
        <w:rPr>
          <w:rFonts w:hint="default" w:ascii="宋体" w:hAnsi="宋体" w:eastAsia="宋体" w:cs="宋体"/>
          <w:snapToGrid w:val="0"/>
          <w:color w:val="000000"/>
          <w:kern w:val="0"/>
          <w:sz w:val="24"/>
          <w:szCs w:val="24"/>
          <w:lang w:val="en-US" w:eastAsia="zh-CN" w:bidi="ar"/>
        </w:rPr>
        <w:t>4h</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有效水深：6</w:t>
      </w:r>
      <w:r>
        <w:rPr>
          <w:rFonts w:hint="default" w:ascii="宋体" w:hAnsi="宋体" w:eastAsia="宋体" w:cs="宋体"/>
          <w:snapToGrid w:val="0"/>
          <w:color w:val="000000"/>
          <w:kern w:val="0"/>
          <w:sz w:val="24"/>
          <w:szCs w:val="24"/>
          <w:lang w:val="en-US" w:eastAsia="zh-CN" w:bidi="ar"/>
        </w:rPr>
        <w:t>m</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（4）事故池：</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设计水量：15000</w:t>
      </w:r>
      <w:r>
        <w:rPr>
          <w:rFonts w:hint="default" w:ascii="宋体" w:hAnsi="宋体" w:eastAsia="宋体" w:cs="宋体"/>
          <w:snapToGrid w:val="0"/>
          <w:color w:val="000000"/>
          <w:kern w:val="0"/>
          <w:sz w:val="24"/>
          <w:szCs w:val="24"/>
          <w:lang w:val="en-US" w:eastAsia="zh-CN" w:bidi="ar"/>
        </w:rPr>
        <w:t>m3/d</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有效容积：2500</w:t>
      </w:r>
      <w:r>
        <w:rPr>
          <w:rFonts w:hint="default" w:ascii="宋体" w:hAnsi="宋体" w:eastAsia="宋体" w:cs="宋体"/>
          <w:snapToGrid w:val="0"/>
          <w:color w:val="000000"/>
          <w:kern w:val="0"/>
          <w:sz w:val="24"/>
          <w:szCs w:val="24"/>
          <w:lang w:val="en-US" w:eastAsia="zh-CN" w:bidi="ar"/>
        </w:rPr>
        <w:t>h</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有效水深：6</w:t>
      </w:r>
      <w:r>
        <w:rPr>
          <w:rFonts w:hint="default" w:ascii="宋体" w:hAnsi="宋体" w:eastAsia="宋体" w:cs="宋体"/>
          <w:snapToGrid w:val="0"/>
          <w:color w:val="000000"/>
          <w:kern w:val="0"/>
          <w:sz w:val="24"/>
          <w:szCs w:val="24"/>
          <w:lang w:val="en-US" w:eastAsia="zh-CN" w:bidi="ar"/>
        </w:rPr>
        <w:t>m</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停留时间：</w:t>
      </w:r>
      <w:r>
        <w:rPr>
          <w:rFonts w:hint="default" w:ascii="宋体" w:hAnsi="宋体" w:eastAsia="宋体" w:cs="宋体"/>
          <w:snapToGrid w:val="0"/>
          <w:color w:val="000000"/>
          <w:kern w:val="0"/>
          <w:sz w:val="24"/>
          <w:szCs w:val="24"/>
          <w:lang w:val="en-US" w:eastAsia="zh-CN" w:bidi="ar"/>
        </w:rPr>
        <w:t>4h</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各水池停留时间与招标、初步设计一致。</w:t>
      </w:r>
    </w:p>
    <w:p>
      <w:pPr>
        <w:pStyle w:val="44"/>
        <w:bidi w:val="0"/>
        <w:rPr>
          <w:rFonts w:hint="eastAsia"/>
          <w:lang w:val="en-US" w:eastAsia="zh-CN"/>
        </w:rPr>
      </w:pPr>
      <w:r>
        <w:rPr>
          <w:rFonts w:hint="eastAsia"/>
          <w:lang w:val="en-US" w:eastAsia="zh-CN"/>
        </w:rPr>
        <w:t>6.2.2混凝沉淀池</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
        </w:rPr>
      </w:pPr>
      <w:r>
        <w:rPr>
          <w:rFonts w:hint="eastAsia" w:ascii="宋体" w:hAnsi="宋体" w:eastAsia="宋体" w:cs="宋体"/>
          <w:b/>
          <w:bCs/>
          <w:snapToGrid w:val="0"/>
          <w:color w:val="000000"/>
          <w:kern w:val="0"/>
          <w:sz w:val="24"/>
          <w:szCs w:val="24"/>
          <w:lang w:val="en-US" w:eastAsia="zh-CN" w:bidi="ar"/>
        </w:rPr>
        <w:t>主要功能</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w:t>
      </w:r>
      <w:r>
        <w:rPr>
          <w:rFonts w:hint="default" w:ascii="宋体" w:hAnsi="宋体" w:eastAsia="宋体" w:cs="宋体"/>
          <w:snapToGrid w:val="0"/>
          <w:color w:val="000000"/>
          <w:kern w:val="0"/>
          <w:sz w:val="24"/>
          <w:szCs w:val="24"/>
          <w:lang w:val="en-US" w:eastAsia="zh-CN" w:bidi="ar"/>
        </w:rPr>
        <w:t>1</w:t>
      </w:r>
      <w:r>
        <w:rPr>
          <w:rFonts w:hint="eastAsia" w:ascii="宋体" w:hAnsi="宋体" w:eastAsia="宋体" w:cs="宋体"/>
          <w:snapToGrid w:val="0"/>
          <w:color w:val="000000"/>
          <w:kern w:val="0"/>
          <w:sz w:val="24"/>
          <w:szCs w:val="24"/>
          <w:lang w:val="en-US" w:eastAsia="zh-CN" w:bidi="ar"/>
        </w:rPr>
        <w:t>）高盐废水混凝沉淀池：主要去除来自双良的高盐废水和低盐纳滤系统产生的浓水的碱度和悬浮物。</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w:t>
      </w:r>
      <w:r>
        <w:rPr>
          <w:rFonts w:hint="default" w:ascii="宋体" w:hAnsi="宋体" w:eastAsia="宋体" w:cs="宋体"/>
          <w:snapToGrid w:val="0"/>
          <w:color w:val="000000"/>
          <w:kern w:val="0"/>
          <w:sz w:val="24"/>
          <w:szCs w:val="24"/>
          <w:lang w:val="en-US" w:eastAsia="zh-CN" w:bidi="ar"/>
        </w:rPr>
        <w:t>2</w:t>
      </w:r>
      <w:r>
        <w:rPr>
          <w:rFonts w:hint="eastAsia" w:ascii="宋体" w:hAnsi="宋体" w:eastAsia="宋体" w:cs="宋体"/>
          <w:snapToGrid w:val="0"/>
          <w:color w:val="000000"/>
          <w:kern w:val="0"/>
          <w:sz w:val="24"/>
          <w:szCs w:val="24"/>
          <w:lang w:val="en-US" w:eastAsia="zh-CN" w:bidi="ar"/>
        </w:rPr>
        <w:t>）低盐废水混凝沉淀池：主要处理来自双良的生产废水，去除废水中的悬浮物、碱度和硬度，确保后续</w:t>
      </w:r>
      <w:r>
        <w:rPr>
          <w:rFonts w:hint="default" w:ascii="宋体" w:hAnsi="宋体" w:eastAsia="宋体" w:cs="宋体"/>
          <w:snapToGrid w:val="0"/>
          <w:color w:val="000000"/>
          <w:kern w:val="0"/>
          <w:sz w:val="24"/>
          <w:szCs w:val="24"/>
          <w:lang w:val="en-US" w:eastAsia="zh-CN" w:bidi="ar"/>
        </w:rPr>
        <w:t>MBR</w:t>
      </w:r>
      <w:r>
        <w:rPr>
          <w:rFonts w:hint="eastAsia" w:ascii="宋体" w:hAnsi="宋体" w:eastAsia="宋体" w:cs="宋体"/>
          <w:snapToGrid w:val="0"/>
          <w:color w:val="000000"/>
          <w:kern w:val="0"/>
          <w:sz w:val="24"/>
          <w:szCs w:val="24"/>
          <w:lang w:val="en-US" w:eastAsia="zh-CN" w:bidi="ar"/>
        </w:rPr>
        <w:t>系统的稳定运行。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w:t>
      </w:r>
      <w:r>
        <w:rPr>
          <w:rFonts w:hint="default" w:ascii="宋体" w:hAnsi="宋体" w:eastAsia="宋体" w:cs="宋体"/>
          <w:snapToGrid w:val="0"/>
          <w:color w:val="000000"/>
          <w:kern w:val="0"/>
          <w:sz w:val="24"/>
          <w:szCs w:val="24"/>
          <w:lang w:val="en-US" w:eastAsia="zh-CN" w:bidi="ar"/>
        </w:rPr>
        <w:t>3</w:t>
      </w:r>
      <w:r>
        <w:rPr>
          <w:rFonts w:hint="eastAsia" w:ascii="宋体" w:hAnsi="宋体" w:eastAsia="宋体" w:cs="宋体"/>
          <w:snapToGrid w:val="0"/>
          <w:color w:val="000000"/>
          <w:kern w:val="0"/>
          <w:sz w:val="24"/>
          <w:szCs w:val="24"/>
          <w:lang w:val="en-US" w:eastAsia="zh-CN" w:bidi="ar"/>
        </w:rPr>
        <w:t>）万水泉尾水补水混凝沉淀池：主要处理来自万水泉污水处理厂尾水，去除废水中的悬浮物和部分碱度。</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
        </w:rPr>
      </w:pPr>
      <w:r>
        <w:rPr>
          <w:rFonts w:hint="eastAsia" w:ascii="宋体" w:hAnsi="宋体" w:eastAsia="宋体" w:cs="宋体"/>
          <w:b/>
          <w:bCs/>
          <w:snapToGrid w:val="0"/>
          <w:color w:val="000000"/>
          <w:kern w:val="0"/>
          <w:sz w:val="24"/>
          <w:szCs w:val="24"/>
          <w:lang w:val="en-US" w:eastAsia="zh-CN" w:bidi="ar"/>
        </w:rPr>
        <w:t>主要参数</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w:t>
      </w:r>
      <w:r>
        <w:rPr>
          <w:rFonts w:hint="default" w:ascii="宋体" w:hAnsi="宋体" w:eastAsia="宋体" w:cs="宋体"/>
          <w:snapToGrid w:val="0"/>
          <w:color w:val="000000"/>
          <w:kern w:val="0"/>
          <w:sz w:val="24"/>
          <w:szCs w:val="24"/>
          <w:lang w:val="en-US" w:eastAsia="zh-CN" w:bidi="ar"/>
        </w:rPr>
        <w:t>1</w:t>
      </w:r>
      <w:r>
        <w:rPr>
          <w:rFonts w:hint="eastAsia" w:ascii="宋体" w:hAnsi="宋体" w:eastAsia="宋体" w:cs="宋体"/>
          <w:snapToGrid w:val="0"/>
          <w:color w:val="000000"/>
          <w:kern w:val="0"/>
          <w:sz w:val="24"/>
          <w:szCs w:val="24"/>
          <w:lang w:val="en-US" w:eastAsia="zh-CN" w:bidi="ar"/>
        </w:rPr>
        <w:t>）高盐废水混凝沉淀池（2座）</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设计规模：338</w:t>
      </w:r>
      <w:r>
        <w:rPr>
          <w:rFonts w:hint="default" w:ascii="宋体" w:hAnsi="宋体" w:eastAsia="宋体" w:cs="宋体"/>
          <w:snapToGrid w:val="0"/>
          <w:color w:val="000000"/>
          <w:kern w:val="0"/>
          <w:sz w:val="24"/>
          <w:szCs w:val="24"/>
          <w:lang w:val="en-US" w:eastAsia="zh-CN" w:bidi="ar"/>
        </w:rPr>
        <w:t>m</w:t>
      </w:r>
      <w:r>
        <w:rPr>
          <w:rFonts w:hint="default" w:ascii="宋体" w:hAnsi="宋体" w:eastAsia="宋体" w:cs="宋体"/>
          <w:snapToGrid w:val="0"/>
          <w:color w:val="000000"/>
          <w:kern w:val="0"/>
          <w:sz w:val="24"/>
          <w:szCs w:val="24"/>
          <w:vertAlign w:val="superscript"/>
          <w:lang w:val="en-US" w:eastAsia="zh-CN" w:bidi="ar"/>
        </w:rPr>
        <w:t>3</w:t>
      </w:r>
      <w:r>
        <w:rPr>
          <w:rFonts w:hint="default" w:ascii="宋体" w:hAnsi="宋体" w:eastAsia="宋体" w:cs="宋体"/>
          <w:snapToGrid w:val="0"/>
          <w:color w:val="000000"/>
          <w:kern w:val="0"/>
          <w:sz w:val="24"/>
          <w:szCs w:val="24"/>
          <w:lang w:val="en-US" w:eastAsia="zh-CN" w:bidi="ar"/>
        </w:rPr>
        <w:t>/h</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石灰反应时间：2.3</w:t>
      </w:r>
      <w:r>
        <w:rPr>
          <w:rFonts w:hint="default" w:ascii="宋体" w:hAnsi="宋体" w:eastAsia="宋体" w:cs="宋体"/>
          <w:snapToGrid w:val="0"/>
          <w:color w:val="000000"/>
          <w:kern w:val="0"/>
          <w:sz w:val="24"/>
          <w:szCs w:val="24"/>
          <w:lang w:val="en-US" w:eastAsia="zh-CN" w:bidi="ar"/>
        </w:rPr>
        <w:t>min</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除硬反应时间（预留）：3</w:t>
      </w:r>
      <w:r>
        <w:rPr>
          <w:rFonts w:hint="default" w:ascii="宋体" w:hAnsi="宋体" w:eastAsia="宋体" w:cs="宋体"/>
          <w:snapToGrid w:val="0"/>
          <w:color w:val="000000"/>
          <w:kern w:val="0"/>
          <w:sz w:val="24"/>
          <w:szCs w:val="24"/>
          <w:lang w:val="en-US" w:eastAsia="zh-CN" w:bidi="ar"/>
        </w:rPr>
        <w:t>min</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混合时间：3</w:t>
      </w:r>
      <w:r>
        <w:rPr>
          <w:rFonts w:hint="default" w:ascii="宋体" w:hAnsi="宋体" w:eastAsia="宋体" w:cs="宋体"/>
          <w:snapToGrid w:val="0"/>
          <w:color w:val="000000"/>
          <w:kern w:val="0"/>
          <w:sz w:val="24"/>
          <w:szCs w:val="24"/>
          <w:lang w:val="en-US" w:eastAsia="zh-CN" w:bidi="ar"/>
        </w:rPr>
        <w:t>min</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絮凝时间：16</w:t>
      </w:r>
      <w:r>
        <w:rPr>
          <w:rFonts w:hint="default" w:ascii="宋体" w:hAnsi="宋体" w:eastAsia="宋体" w:cs="宋体"/>
          <w:snapToGrid w:val="0"/>
          <w:color w:val="000000"/>
          <w:kern w:val="0"/>
          <w:sz w:val="24"/>
          <w:szCs w:val="24"/>
          <w:lang w:val="en-US" w:eastAsia="zh-CN" w:bidi="ar"/>
        </w:rPr>
        <w:t>min</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表面负荷：8.6</w:t>
      </w:r>
      <w:r>
        <w:rPr>
          <w:rFonts w:hint="default" w:ascii="宋体" w:hAnsi="宋体" w:eastAsia="宋体" w:cs="宋体"/>
          <w:snapToGrid w:val="0"/>
          <w:color w:val="000000"/>
          <w:kern w:val="0"/>
          <w:sz w:val="24"/>
          <w:szCs w:val="24"/>
          <w:lang w:val="en-US" w:eastAsia="zh-CN" w:bidi="ar"/>
        </w:rPr>
        <w:t>m</w:t>
      </w:r>
      <w:r>
        <w:rPr>
          <w:rFonts w:hint="default" w:ascii="宋体" w:hAnsi="宋体" w:eastAsia="宋体" w:cs="宋体"/>
          <w:snapToGrid w:val="0"/>
          <w:color w:val="000000"/>
          <w:kern w:val="0"/>
          <w:sz w:val="24"/>
          <w:szCs w:val="24"/>
          <w:vertAlign w:val="superscript"/>
          <w:lang w:val="en-US" w:eastAsia="zh-CN" w:bidi="ar"/>
        </w:rPr>
        <w:t>3</w:t>
      </w:r>
      <w:r>
        <w:rPr>
          <w:rFonts w:hint="default" w:ascii="宋体" w:hAnsi="宋体" w:eastAsia="宋体" w:cs="宋体"/>
          <w:snapToGrid w:val="0"/>
          <w:color w:val="000000"/>
          <w:kern w:val="0"/>
          <w:sz w:val="24"/>
          <w:szCs w:val="24"/>
          <w:lang w:val="en-US" w:eastAsia="zh-CN" w:bidi="ar"/>
        </w:rPr>
        <w:t>/m</w:t>
      </w:r>
      <w:r>
        <w:rPr>
          <w:rFonts w:hint="default" w:ascii="宋体" w:hAnsi="宋体" w:eastAsia="宋体" w:cs="宋体"/>
          <w:snapToGrid w:val="0"/>
          <w:color w:val="000000"/>
          <w:kern w:val="0"/>
          <w:sz w:val="24"/>
          <w:szCs w:val="24"/>
          <w:vertAlign w:val="superscript"/>
          <w:lang w:val="en-US" w:eastAsia="zh-CN" w:bidi="ar"/>
        </w:rPr>
        <w:t>2</w:t>
      </w:r>
      <w:r>
        <w:rPr>
          <w:rFonts w:hint="default" w:ascii="宋体" w:hAnsi="宋体" w:eastAsia="宋体" w:cs="宋体"/>
          <w:snapToGrid w:val="0"/>
          <w:color w:val="000000"/>
          <w:kern w:val="0"/>
          <w:sz w:val="24"/>
          <w:szCs w:val="24"/>
          <w:lang w:val="en-US" w:eastAsia="zh-CN" w:bidi="ar"/>
        </w:rPr>
        <w:t>.h</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污泥回流比：</w:t>
      </w:r>
      <w:r>
        <w:rPr>
          <w:rFonts w:hint="default" w:ascii="宋体" w:hAnsi="宋体" w:eastAsia="宋体" w:cs="宋体"/>
          <w:snapToGrid w:val="0"/>
          <w:color w:val="000000"/>
          <w:kern w:val="0"/>
          <w:sz w:val="24"/>
          <w:szCs w:val="24"/>
          <w:lang w:val="en-US" w:eastAsia="zh-CN" w:bidi="ar"/>
        </w:rPr>
        <w:t>3-</w:t>
      </w:r>
      <w:r>
        <w:rPr>
          <w:rFonts w:hint="eastAsia" w:ascii="宋体" w:hAnsi="宋体" w:eastAsia="宋体" w:cs="宋体"/>
          <w:snapToGrid w:val="0"/>
          <w:color w:val="000000"/>
          <w:kern w:val="0"/>
          <w:sz w:val="24"/>
          <w:szCs w:val="24"/>
          <w:lang w:val="en-US" w:eastAsia="zh-CN" w:bidi="ar"/>
        </w:rPr>
        <w:t>10</w:t>
      </w:r>
      <w:r>
        <w:rPr>
          <w:rFonts w:hint="default" w:ascii="宋体" w:hAnsi="宋体" w:eastAsia="宋体" w:cs="宋体"/>
          <w:snapToGrid w:val="0"/>
          <w:color w:val="000000"/>
          <w:kern w:val="0"/>
          <w:sz w:val="24"/>
          <w:szCs w:val="24"/>
          <w:lang w:val="en-US" w:eastAsia="zh-CN" w:bidi="ar"/>
        </w:rPr>
        <w:t>%</w:t>
      </w:r>
      <w:r>
        <w:rPr>
          <w:rFonts w:hint="eastAsia" w:ascii="宋体" w:hAnsi="宋体" w:eastAsia="宋体" w:cs="宋体"/>
          <w:snapToGrid w:val="0"/>
          <w:color w:val="000000"/>
          <w:kern w:val="0"/>
          <w:sz w:val="24"/>
          <w:szCs w:val="24"/>
          <w:lang w:val="en-US" w:eastAsia="zh-CN" w:bidi="ar"/>
        </w:rPr>
        <w:t>，变频调节</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石灰投加量：165mg/L,变频调节</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聚铁投加量：100mg/L,变频调节</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PAM投加量：2mg/L,变频调节</w:t>
      </w:r>
    </w:p>
    <w:p>
      <w:pPr>
        <w:keepNext w:val="0"/>
        <w:keepLines w:val="0"/>
        <w:pageBreakBefore w:val="0"/>
        <w:widowControl/>
        <w:numPr>
          <w:ilvl w:val="0"/>
          <w:numId w:val="18"/>
        </w:numPr>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低盐废水混凝沉淀池（2座）</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设计规模：256</w:t>
      </w:r>
      <w:r>
        <w:rPr>
          <w:rFonts w:hint="default" w:ascii="宋体" w:hAnsi="宋体" w:eastAsia="宋体" w:cs="宋体"/>
          <w:snapToGrid w:val="0"/>
          <w:color w:val="000000"/>
          <w:kern w:val="0"/>
          <w:sz w:val="24"/>
          <w:szCs w:val="24"/>
          <w:lang w:val="en-US" w:eastAsia="zh-CN" w:bidi="ar"/>
        </w:rPr>
        <w:t>m</w:t>
      </w:r>
      <w:r>
        <w:rPr>
          <w:rFonts w:hint="default" w:ascii="宋体" w:hAnsi="宋体" w:eastAsia="宋体" w:cs="宋体"/>
          <w:snapToGrid w:val="0"/>
          <w:color w:val="000000"/>
          <w:kern w:val="0"/>
          <w:sz w:val="24"/>
          <w:szCs w:val="24"/>
          <w:vertAlign w:val="superscript"/>
          <w:lang w:val="en-US" w:eastAsia="zh-CN" w:bidi="ar"/>
        </w:rPr>
        <w:t>3</w:t>
      </w:r>
      <w:r>
        <w:rPr>
          <w:rFonts w:hint="default" w:ascii="宋体" w:hAnsi="宋体" w:eastAsia="宋体" w:cs="宋体"/>
          <w:snapToGrid w:val="0"/>
          <w:color w:val="000000"/>
          <w:kern w:val="0"/>
          <w:sz w:val="24"/>
          <w:szCs w:val="24"/>
          <w:lang w:val="en-US" w:eastAsia="zh-CN" w:bidi="ar"/>
        </w:rPr>
        <w:t>/h</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石灰反应时间：3</w:t>
      </w:r>
      <w:r>
        <w:rPr>
          <w:rFonts w:hint="default" w:ascii="宋体" w:hAnsi="宋体" w:eastAsia="宋体" w:cs="宋体"/>
          <w:snapToGrid w:val="0"/>
          <w:color w:val="000000"/>
          <w:kern w:val="0"/>
          <w:sz w:val="24"/>
          <w:szCs w:val="24"/>
          <w:lang w:val="en-US" w:eastAsia="zh-CN" w:bidi="ar"/>
        </w:rPr>
        <w:t>min</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除硬反应时间（预留）：3.5</w:t>
      </w:r>
      <w:r>
        <w:rPr>
          <w:rFonts w:hint="default" w:ascii="宋体" w:hAnsi="宋体" w:eastAsia="宋体" w:cs="宋体"/>
          <w:snapToGrid w:val="0"/>
          <w:color w:val="000000"/>
          <w:kern w:val="0"/>
          <w:sz w:val="24"/>
          <w:szCs w:val="24"/>
          <w:lang w:val="en-US" w:eastAsia="zh-CN" w:bidi="ar"/>
        </w:rPr>
        <w:t>min</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混合时间：3.5</w:t>
      </w:r>
      <w:r>
        <w:rPr>
          <w:rFonts w:hint="default" w:ascii="宋体" w:hAnsi="宋体" w:eastAsia="宋体" w:cs="宋体"/>
          <w:snapToGrid w:val="0"/>
          <w:color w:val="000000"/>
          <w:kern w:val="0"/>
          <w:sz w:val="24"/>
          <w:szCs w:val="24"/>
          <w:lang w:val="en-US" w:eastAsia="zh-CN" w:bidi="ar"/>
        </w:rPr>
        <w:t>min</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絮凝时间：20</w:t>
      </w:r>
      <w:r>
        <w:rPr>
          <w:rFonts w:hint="default" w:ascii="宋体" w:hAnsi="宋体" w:eastAsia="宋体" w:cs="宋体"/>
          <w:snapToGrid w:val="0"/>
          <w:color w:val="000000"/>
          <w:kern w:val="0"/>
          <w:sz w:val="24"/>
          <w:szCs w:val="24"/>
          <w:lang w:val="en-US" w:eastAsia="zh-CN" w:bidi="ar"/>
        </w:rPr>
        <w:t>min</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表面负荷：6.5</w:t>
      </w:r>
      <w:r>
        <w:rPr>
          <w:rFonts w:hint="default" w:ascii="宋体" w:hAnsi="宋体" w:eastAsia="宋体" w:cs="宋体"/>
          <w:snapToGrid w:val="0"/>
          <w:color w:val="000000"/>
          <w:kern w:val="0"/>
          <w:sz w:val="24"/>
          <w:szCs w:val="24"/>
          <w:lang w:val="en-US" w:eastAsia="zh-CN" w:bidi="ar"/>
        </w:rPr>
        <w:t>m</w:t>
      </w:r>
      <w:r>
        <w:rPr>
          <w:rFonts w:hint="default" w:ascii="宋体" w:hAnsi="宋体" w:eastAsia="宋体" w:cs="宋体"/>
          <w:snapToGrid w:val="0"/>
          <w:color w:val="000000"/>
          <w:kern w:val="0"/>
          <w:sz w:val="24"/>
          <w:szCs w:val="24"/>
          <w:vertAlign w:val="superscript"/>
          <w:lang w:val="en-US" w:eastAsia="zh-CN" w:bidi="ar"/>
        </w:rPr>
        <w:t>3</w:t>
      </w:r>
      <w:r>
        <w:rPr>
          <w:rFonts w:hint="default" w:ascii="宋体" w:hAnsi="宋体" w:eastAsia="宋体" w:cs="宋体"/>
          <w:snapToGrid w:val="0"/>
          <w:color w:val="000000"/>
          <w:kern w:val="0"/>
          <w:sz w:val="24"/>
          <w:szCs w:val="24"/>
          <w:lang w:val="en-US" w:eastAsia="zh-CN" w:bidi="ar"/>
        </w:rPr>
        <w:t>/m</w:t>
      </w:r>
      <w:r>
        <w:rPr>
          <w:rFonts w:hint="default" w:ascii="宋体" w:hAnsi="宋体" w:eastAsia="宋体" w:cs="宋体"/>
          <w:snapToGrid w:val="0"/>
          <w:color w:val="000000"/>
          <w:kern w:val="0"/>
          <w:sz w:val="24"/>
          <w:szCs w:val="24"/>
          <w:vertAlign w:val="superscript"/>
          <w:lang w:val="en-US" w:eastAsia="zh-CN" w:bidi="ar"/>
        </w:rPr>
        <w:t>2</w:t>
      </w:r>
      <w:r>
        <w:rPr>
          <w:rFonts w:hint="default" w:ascii="宋体" w:hAnsi="宋体" w:eastAsia="宋体" w:cs="宋体"/>
          <w:snapToGrid w:val="0"/>
          <w:color w:val="000000"/>
          <w:kern w:val="0"/>
          <w:sz w:val="24"/>
          <w:szCs w:val="24"/>
          <w:lang w:val="en-US" w:eastAsia="zh-CN" w:bidi="ar"/>
        </w:rPr>
        <w:t>.h</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污泥回流比：</w:t>
      </w:r>
      <w:r>
        <w:rPr>
          <w:rFonts w:hint="default" w:ascii="宋体" w:hAnsi="宋体" w:eastAsia="宋体" w:cs="宋体"/>
          <w:snapToGrid w:val="0"/>
          <w:color w:val="000000"/>
          <w:kern w:val="0"/>
          <w:sz w:val="24"/>
          <w:szCs w:val="24"/>
          <w:lang w:val="en-US" w:eastAsia="zh-CN" w:bidi="ar"/>
        </w:rPr>
        <w:t>3-</w:t>
      </w:r>
      <w:r>
        <w:rPr>
          <w:rFonts w:hint="eastAsia" w:ascii="宋体" w:hAnsi="宋体" w:eastAsia="宋体" w:cs="宋体"/>
          <w:snapToGrid w:val="0"/>
          <w:color w:val="000000"/>
          <w:kern w:val="0"/>
          <w:sz w:val="24"/>
          <w:szCs w:val="24"/>
          <w:lang w:val="en-US" w:eastAsia="zh-CN" w:bidi="ar"/>
        </w:rPr>
        <w:t>10</w:t>
      </w:r>
      <w:r>
        <w:rPr>
          <w:rFonts w:hint="default" w:ascii="宋体" w:hAnsi="宋体" w:eastAsia="宋体" w:cs="宋体"/>
          <w:snapToGrid w:val="0"/>
          <w:color w:val="000000"/>
          <w:kern w:val="0"/>
          <w:sz w:val="24"/>
          <w:szCs w:val="24"/>
          <w:lang w:val="en-US" w:eastAsia="zh-CN" w:bidi="ar"/>
        </w:rPr>
        <w:t>%</w:t>
      </w:r>
      <w:r>
        <w:rPr>
          <w:rFonts w:hint="eastAsia" w:ascii="宋体" w:hAnsi="宋体" w:eastAsia="宋体" w:cs="宋体"/>
          <w:snapToGrid w:val="0"/>
          <w:color w:val="000000"/>
          <w:kern w:val="0"/>
          <w:sz w:val="24"/>
          <w:szCs w:val="24"/>
          <w:lang w:val="en-US" w:eastAsia="zh-CN" w:bidi="ar"/>
        </w:rPr>
        <w:t>，变频调节</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石灰投加量：70mg/L,变频调节</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聚铁投加量：100mg/L,变频调节</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PAM投加量：2mg/L,变频调节</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w:t>
      </w:r>
      <w:r>
        <w:rPr>
          <w:rFonts w:hint="default" w:ascii="宋体" w:hAnsi="宋体" w:eastAsia="宋体" w:cs="宋体"/>
          <w:snapToGrid w:val="0"/>
          <w:color w:val="000000"/>
          <w:kern w:val="0"/>
          <w:sz w:val="24"/>
          <w:szCs w:val="24"/>
          <w:lang w:val="en-US" w:eastAsia="zh-CN" w:bidi="ar"/>
        </w:rPr>
        <w:t>3</w:t>
      </w:r>
      <w:r>
        <w:rPr>
          <w:rFonts w:hint="eastAsia" w:ascii="宋体" w:hAnsi="宋体" w:eastAsia="宋体" w:cs="宋体"/>
          <w:snapToGrid w:val="0"/>
          <w:color w:val="000000"/>
          <w:kern w:val="0"/>
          <w:sz w:val="24"/>
          <w:szCs w:val="24"/>
          <w:lang w:val="en-US" w:eastAsia="zh-CN" w:bidi="ar"/>
        </w:rPr>
        <w:t>）万水泉尾水补水混凝沉淀池</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设计规模：155</w:t>
      </w:r>
      <w:r>
        <w:rPr>
          <w:rFonts w:hint="default" w:ascii="宋体" w:hAnsi="宋体" w:eastAsia="宋体" w:cs="宋体"/>
          <w:snapToGrid w:val="0"/>
          <w:color w:val="000000"/>
          <w:kern w:val="0"/>
          <w:sz w:val="24"/>
          <w:szCs w:val="24"/>
          <w:lang w:val="en-US" w:eastAsia="zh-CN" w:bidi="ar"/>
        </w:rPr>
        <w:t>m</w:t>
      </w:r>
      <w:r>
        <w:rPr>
          <w:rFonts w:hint="default" w:ascii="宋体" w:hAnsi="宋体" w:eastAsia="宋体" w:cs="宋体"/>
          <w:snapToGrid w:val="0"/>
          <w:color w:val="000000"/>
          <w:kern w:val="0"/>
          <w:sz w:val="24"/>
          <w:szCs w:val="24"/>
          <w:vertAlign w:val="superscript"/>
          <w:lang w:val="en-US" w:eastAsia="zh-CN" w:bidi="ar"/>
        </w:rPr>
        <w:t>3</w:t>
      </w:r>
      <w:r>
        <w:rPr>
          <w:rFonts w:hint="default" w:ascii="宋体" w:hAnsi="宋体" w:eastAsia="宋体" w:cs="宋体"/>
          <w:snapToGrid w:val="0"/>
          <w:color w:val="000000"/>
          <w:kern w:val="0"/>
          <w:sz w:val="24"/>
          <w:szCs w:val="24"/>
          <w:lang w:val="en-US" w:eastAsia="zh-CN" w:bidi="ar"/>
        </w:rPr>
        <w:t>/h</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石灰反应时间：2.5</w:t>
      </w:r>
      <w:r>
        <w:rPr>
          <w:rFonts w:hint="default" w:ascii="宋体" w:hAnsi="宋体" w:eastAsia="宋体" w:cs="宋体"/>
          <w:snapToGrid w:val="0"/>
          <w:color w:val="000000"/>
          <w:kern w:val="0"/>
          <w:sz w:val="24"/>
          <w:szCs w:val="24"/>
          <w:lang w:val="en-US" w:eastAsia="zh-CN" w:bidi="ar"/>
        </w:rPr>
        <w:t>min</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除硬反应时间（预留）：2.5</w:t>
      </w:r>
      <w:r>
        <w:rPr>
          <w:rFonts w:hint="default" w:ascii="宋体" w:hAnsi="宋体" w:eastAsia="宋体" w:cs="宋体"/>
          <w:snapToGrid w:val="0"/>
          <w:color w:val="000000"/>
          <w:kern w:val="0"/>
          <w:sz w:val="24"/>
          <w:szCs w:val="24"/>
          <w:lang w:val="en-US" w:eastAsia="zh-CN" w:bidi="ar"/>
        </w:rPr>
        <w:t>min</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混合时间：2.5</w:t>
      </w:r>
      <w:r>
        <w:rPr>
          <w:rFonts w:hint="default" w:ascii="宋体" w:hAnsi="宋体" w:eastAsia="宋体" w:cs="宋体"/>
          <w:snapToGrid w:val="0"/>
          <w:color w:val="000000"/>
          <w:kern w:val="0"/>
          <w:sz w:val="24"/>
          <w:szCs w:val="24"/>
          <w:lang w:val="en-US" w:eastAsia="zh-CN" w:bidi="ar"/>
        </w:rPr>
        <w:t>min</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絮凝时间：13</w:t>
      </w:r>
      <w:r>
        <w:rPr>
          <w:rFonts w:hint="default" w:ascii="宋体" w:hAnsi="宋体" w:eastAsia="宋体" w:cs="宋体"/>
          <w:snapToGrid w:val="0"/>
          <w:color w:val="000000"/>
          <w:kern w:val="0"/>
          <w:sz w:val="24"/>
          <w:szCs w:val="24"/>
          <w:lang w:val="en-US" w:eastAsia="zh-CN" w:bidi="ar"/>
        </w:rPr>
        <w:t>min</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表面负荷：6.5</w:t>
      </w:r>
      <w:r>
        <w:rPr>
          <w:rFonts w:hint="default" w:ascii="宋体" w:hAnsi="宋体" w:eastAsia="宋体" w:cs="宋体"/>
          <w:snapToGrid w:val="0"/>
          <w:color w:val="000000"/>
          <w:kern w:val="0"/>
          <w:sz w:val="24"/>
          <w:szCs w:val="24"/>
          <w:lang w:val="en-US" w:eastAsia="zh-CN" w:bidi="ar"/>
        </w:rPr>
        <w:t>m</w:t>
      </w:r>
      <w:r>
        <w:rPr>
          <w:rFonts w:hint="default" w:ascii="宋体" w:hAnsi="宋体" w:eastAsia="宋体" w:cs="宋体"/>
          <w:snapToGrid w:val="0"/>
          <w:color w:val="000000"/>
          <w:kern w:val="0"/>
          <w:sz w:val="24"/>
          <w:szCs w:val="24"/>
          <w:vertAlign w:val="superscript"/>
          <w:lang w:val="en-US" w:eastAsia="zh-CN" w:bidi="ar"/>
        </w:rPr>
        <w:t>3</w:t>
      </w:r>
      <w:r>
        <w:rPr>
          <w:rFonts w:hint="default" w:ascii="宋体" w:hAnsi="宋体" w:eastAsia="宋体" w:cs="宋体"/>
          <w:snapToGrid w:val="0"/>
          <w:color w:val="000000"/>
          <w:kern w:val="0"/>
          <w:sz w:val="24"/>
          <w:szCs w:val="24"/>
          <w:lang w:val="en-US" w:eastAsia="zh-CN" w:bidi="ar"/>
        </w:rPr>
        <w:t>/m</w:t>
      </w:r>
      <w:r>
        <w:rPr>
          <w:rFonts w:hint="default" w:ascii="宋体" w:hAnsi="宋体" w:eastAsia="宋体" w:cs="宋体"/>
          <w:snapToGrid w:val="0"/>
          <w:color w:val="000000"/>
          <w:kern w:val="0"/>
          <w:sz w:val="24"/>
          <w:szCs w:val="24"/>
          <w:vertAlign w:val="superscript"/>
          <w:lang w:val="en-US" w:eastAsia="zh-CN" w:bidi="ar"/>
        </w:rPr>
        <w:t>2</w:t>
      </w:r>
      <w:r>
        <w:rPr>
          <w:rFonts w:hint="default" w:ascii="宋体" w:hAnsi="宋体" w:eastAsia="宋体" w:cs="宋体"/>
          <w:snapToGrid w:val="0"/>
          <w:color w:val="000000"/>
          <w:kern w:val="0"/>
          <w:sz w:val="24"/>
          <w:szCs w:val="24"/>
          <w:lang w:val="en-US" w:eastAsia="zh-CN" w:bidi="ar"/>
        </w:rPr>
        <w:t>.h</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污泥回流比：</w:t>
      </w:r>
      <w:r>
        <w:rPr>
          <w:rFonts w:hint="default" w:ascii="宋体" w:hAnsi="宋体" w:eastAsia="宋体" w:cs="宋体"/>
          <w:snapToGrid w:val="0"/>
          <w:color w:val="000000"/>
          <w:kern w:val="0"/>
          <w:sz w:val="24"/>
          <w:szCs w:val="24"/>
          <w:lang w:val="en-US" w:eastAsia="zh-CN" w:bidi="ar"/>
        </w:rPr>
        <w:t>3-</w:t>
      </w:r>
      <w:r>
        <w:rPr>
          <w:rFonts w:hint="eastAsia" w:ascii="宋体" w:hAnsi="宋体" w:eastAsia="宋体" w:cs="宋体"/>
          <w:snapToGrid w:val="0"/>
          <w:color w:val="000000"/>
          <w:kern w:val="0"/>
          <w:sz w:val="24"/>
          <w:szCs w:val="24"/>
          <w:lang w:val="en-US" w:eastAsia="zh-CN" w:bidi="ar"/>
        </w:rPr>
        <w:t>10</w:t>
      </w:r>
      <w:r>
        <w:rPr>
          <w:rFonts w:hint="default" w:ascii="宋体" w:hAnsi="宋体" w:eastAsia="宋体" w:cs="宋体"/>
          <w:snapToGrid w:val="0"/>
          <w:color w:val="000000"/>
          <w:kern w:val="0"/>
          <w:sz w:val="24"/>
          <w:szCs w:val="24"/>
          <w:lang w:val="en-US" w:eastAsia="zh-CN" w:bidi="ar"/>
        </w:rPr>
        <w:t>%</w:t>
      </w:r>
      <w:r>
        <w:rPr>
          <w:rFonts w:hint="eastAsia" w:ascii="宋体" w:hAnsi="宋体" w:eastAsia="宋体" w:cs="宋体"/>
          <w:snapToGrid w:val="0"/>
          <w:color w:val="000000"/>
          <w:kern w:val="0"/>
          <w:sz w:val="24"/>
          <w:szCs w:val="24"/>
          <w:lang w:val="en-US" w:eastAsia="zh-CN" w:bidi="ar"/>
        </w:rPr>
        <w:t>，变频调节</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石灰投加量：75mg/L,变频调节</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聚铁投加量：100mg/L,变频调节</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PAM投加量：2mg/L,变频调节</w:t>
      </w:r>
    </w:p>
    <w:p>
      <w:pPr>
        <w:pStyle w:val="44"/>
        <w:bidi w:val="0"/>
        <w:rPr>
          <w:rFonts w:hint="eastAsia"/>
          <w:lang w:val="en-US" w:eastAsia="zh-CN"/>
        </w:rPr>
      </w:pPr>
      <w:r>
        <w:rPr>
          <w:rFonts w:hint="eastAsia"/>
          <w:lang w:val="en-US" w:eastAsia="zh-CN"/>
        </w:rPr>
        <w:t>6.2.3低盐生化池</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
        </w:rPr>
      </w:pPr>
      <w:r>
        <w:rPr>
          <w:rFonts w:hint="eastAsia" w:ascii="宋体" w:hAnsi="宋体" w:eastAsia="宋体" w:cs="宋体"/>
          <w:b/>
          <w:bCs/>
          <w:snapToGrid w:val="0"/>
          <w:color w:val="000000"/>
          <w:kern w:val="0"/>
          <w:sz w:val="24"/>
          <w:szCs w:val="24"/>
          <w:lang w:val="en-US" w:eastAsia="zh-CN" w:bidi="ar"/>
        </w:rPr>
        <w:t>主要功能</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用于低盐废水处理，主要去除废水中的有机物和脱氮。</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
        </w:rPr>
      </w:pPr>
      <w:r>
        <w:rPr>
          <w:rFonts w:hint="eastAsia" w:ascii="宋体" w:hAnsi="宋体" w:eastAsia="宋体" w:cs="宋体"/>
          <w:b/>
          <w:bCs/>
          <w:snapToGrid w:val="0"/>
          <w:color w:val="000000"/>
          <w:kern w:val="0"/>
          <w:sz w:val="24"/>
          <w:szCs w:val="24"/>
          <w:lang w:val="en-US" w:eastAsia="zh-CN" w:bidi="ar"/>
        </w:rPr>
        <w:t>设计参数</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设计规模：</w:t>
      </w:r>
      <w:r>
        <w:rPr>
          <w:rFonts w:hint="default" w:ascii="宋体" w:hAnsi="宋体" w:eastAsia="宋体" w:cs="宋体"/>
          <w:snapToGrid w:val="0"/>
          <w:color w:val="000000"/>
          <w:kern w:val="0"/>
          <w:sz w:val="24"/>
          <w:szCs w:val="24"/>
          <w:lang w:val="en-US" w:eastAsia="zh-CN" w:bidi="ar"/>
        </w:rPr>
        <w:t>25</w:t>
      </w:r>
      <w:r>
        <w:rPr>
          <w:rFonts w:hint="eastAsia" w:ascii="宋体" w:hAnsi="宋体" w:eastAsia="宋体" w:cs="宋体"/>
          <w:snapToGrid w:val="0"/>
          <w:color w:val="000000"/>
          <w:kern w:val="0"/>
          <w:sz w:val="24"/>
          <w:szCs w:val="24"/>
          <w:lang w:val="en-US" w:eastAsia="zh-CN" w:bidi="ar"/>
        </w:rPr>
        <w:t>5</w:t>
      </w:r>
      <w:r>
        <w:rPr>
          <w:rFonts w:hint="default" w:ascii="宋体" w:hAnsi="宋体" w:eastAsia="宋体" w:cs="宋体"/>
          <w:snapToGrid w:val="0"/>
          <w:color w:val="000000"/>
          <w:kern w:val="0"/>
          <w:sz w:val="24"/>
          <w:szCs w:val="24"/>
          <w:lang w:val="en-US" w:eastAsia="zh-CN" w:bidi="ar"/>
        </w:rPr>
        <w:t>m</w:t>
      </w:r>
      <w:r>
        <w:rPr>
          <w:rFonts w:hint="default" w:ascii="宋体" w:hAnsi="宋体" w:eastAsia="宋体" w:cs="宋体"/>
          <w:snapToGrid w:val="0"/>
          <w:color w:val="000000"/>
          <w:kern w:val="0"/>
          <w:sz w:val="24"/>
          <w:szCs w:val="24"/>
          <w:vertAlign w:val="superscript"/>
          <w:lang w:val="en-US" w:eastAsia="zh-CN" w:bidi="ar"/>
        </w:rPr>
        <w:t>3</w:t>
      </w:r>
      <w:r>
        <w:rPr>
          <w:rFonts w:hint="default" w:ascii="宋体" w:hAnsi="宋体" w:eastAsia="宋体" w:cs="宋体"/>
          <w:snapToGrid w:val="0"/>
          <w:color w:val="000000"/>
          <w:kern w:val="0"/>
          <w:sz w:val="24"/>
          <w:szCs w:val="24"/>
          <w:lang w:val="en-US" w:eastAsia="zh-CN" w:bidi="ar"/>
        </w:rPr>
        <w:t>/h</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缺氧池停留时间：4.6</w:t>
      </w:r>
      <w:r>
        <w:rPr>
          <w:rFonts w:hint="default" w:ascii="宋体" w:hAnsi="宋体" w:eastAsia="宋体" w:cs="宋体"/>
          <w:snapToGrid w:val="0"/>
          <w:color w:val="000000"/>
          <w:kern w:val="0"/>
          <w:sz w:val="24"/>
          <w:szCs w:val="24"/>
          <w:lang w:val="en-US" w:eastAsia="zh-CN" w:bidi="ar"/>
        </w:rPr>
        <w:t>h</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好氧池停留时间：6.4</w:t>
      </w:r>
      <w:r>
        <w:rPr>
          <w:rFonts w:hint="default" w:ascii="宋体" w:hAnsi="宋体" w:eastAsia="宋体" w:cs="宋体"/>
          <w:snapToGrid w:val="0"/>
          <w:color w:val="000000"/>
          <w:kern w:val="0"/>
          <w:sz w:val="24"/>
          <w:szCs w:val="24"/>
          <w:lang w:val="en-US" w:eastAsia="zh-CN" w:bidi="ar"/>
        </w:rPr>
        <w:t>h</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内回流比：</w:t>
      </w:r>
      <w:r>
        <w:rPr>
          <w:rFonts w:hint="default" w:ascii="宋体" w:hAnsi="宋体" w:eastAsia="宋体" w:cs="宋体"/>
          <w:snapToGrid w:val="0"/>
          <w:color w:val="000000"/>
          <w:kern w:val="0"/>
          <w:sz w:val="24"/>
          <w:szCs w:val="24"/>
          <w:lang w:val="en-US" w:eastAsia="zh-CN" w:bidi="ar"/>
        </w:rPr>
        <w:t>100-300%</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外回流比：</w:t>
      </w:r>
      <w:r>
        <w:rPr>
          <w:rFonts w:hint="default" w:ascii="宋体" w:hAnsi="宋体" w:eastAsia="宋体" w:cs="宋体"/>
          <w:snapToGrid w:val="0"/>
          <w:color w:val="000000"/>
          <w:kern w:val="0"/>
          <w:sz w:val="24"/>
          <w:szCs w:val="24"/>
          <w:lang w:val="en-US" w:eastAsia="zh-CN" w:bidi="ar"/>
        </w:rPr>
        <w:t>400%</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汽水比：7</w:t>
      </w:r>
      <w:r>
        <w:rPr>
          <w:rFonts w:hint="default" w:ascii="宋体" w:hAnsi="宋体" w:eastAsia="宋体" w:cs="宋体"/>
          <w:snapToGrid w:val="0"/>
          <w:color w:val="000000"/>
          <w:kern w:val="0"/>
          <w:sz w:val="24"/>
          <w:szCs w:val="24"/>
          <w:lang w:val="en-US" w:eastAsia="zh-CN" w:bidi="ar"/>
        </w:rPr>
        <w:t>:1</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有效水深：4.8</w:t>
      </w:r>
      <w:r>
        <w:rPr>
          <w:rFonts w:hint="default" w:ascii="宋体" w:hAnsi="宋体" w:eastAsia="宋体" w:cs="宋体"/>
          <w:snapToGrid w:val="0"/>
          <w:color w:val="000000"/>
          <w:kern w:val="0"/>
          <w:sz w:val="24"/>
          <w:szCs w:val="24"/>
          <w:lang w:val="en-US" w:eastAsia="zh-CN" w:bidi="ar"/>
        </w:rPr>
        <w:t>m</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碳源投加：104mg/L</w:t>
      </w:r>
    </w:p>
    <w:p>
      <w:pPr>
        <w:pStyle w:val="44"/>
        <w:bidi w:val="0"/>
        <w:rPr>
          <w:rFonts w:hint="eastAsia"/>
          <w:lang w:val="en-US" w:eastAsia="zh-CN"/>
        </w:rPr>
      </w:pPr>
      <w:r>
        <w:rPr>
          <w:rFonts w:hint="eastAsia"/>
          <w:lang w:val="en-US" w:eastAsia="zh-CN"/>
        </w:rPr>
        <w:t>6.2.4MBR膜池</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
        </w:rPr>
      </w:pPr>
      <w:r>
        <w:rPr>
          <w:rFonts w:hint="eastAsia" w:ascii="宋体" w:hAnsi="宋体" w:eastAsia="宋体" w:cs="宋体"/>
          <w:b/>
          <w:bCs/>
          <w:snapToGrid w:val="0"/>
          <w:color w:val="000000"/>
          <w:kern w:val="0"/>
          <w:sz w:val="24"/>
          <w:szCs w:val="24"/>
          <w:lang w:val="en-US" w:eastAsia="zh-CN" w:bidi="ar"/>
        </w:rPr>
        <w:t>设计参数</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pPr>
      <w:r>
        <w:rPr>
          <w:rFonts w:hint="eastAsia" w:ascii="宋体" w:hAnsi="宋体" w:eastAsia="宋体" w:cs="宋体"/>
          <w:snapToGrid w:val="0"/>
          <w:color w:val="000000"/>
          <w:kern w:val="0"/>
          <w:sz w:val="24"/>
          <w:szCs w:val="24"/>
          <w:lang w:val="en-US" w:eastAsia="zh-CN" w:bidi="ar"/>
        </w:rPr>
        <w:t>过膜通量：</w:t>
      </w:r>
      <w:r>
        <w:rPr>
          <w:rFonts w:hint="eastAsia" w:ascii="Times New Roman" w:hAnsi="Times New Roman" w:eastAsia="宋体" w:cs="Times New Roman"/>
          <w:snapToGrid w:val="0"/>
          <w:color w:val="000000"/>
          <w:kern w:val="0"/>
          <w:sz w:val="24"/>
          <w:szCs w:val="24"/>
          <w:lang w:val="en-US" w:eastAsia="zh-CN" w:bidi="ar"/>
        </w:rPr>
        <w:t>16</w:t>
      </w:r>
      <w:r>
        <w:rPr>
          <w:rFonts w:hint="default" w:ascii="Times New Roman" w:hAnsi="Times New Roman" w:eastAsia="宋体" w:cs="Times New Roman"/>
          <w:snapToGrid w:val="0"/>
          <w:color w:val="000000"/>
          <w:kern w:val="0"/>
          <w:sz w:val="24"/>
          <w:szCs w:val="24"/>
          <w:lang w:val="en-US" w:eastAsia="zh-CN" w:bidi="ar"/>
        </w:rPr>
        <w:t>L/m</w:t>
      </w:r>
      <w:r>
        <w:rPr>
          <w:rFonts w:hint="default" w:ascii="Times New Roman" w:hAnsi="Times New Roman" w:eastAsia="宋体" w:cs="Times New Roman"/>
          <w:snapToGrid w:val="0"/>
          <w:color w:val="000000"/>
          <w:kern w:val="0"/>
          <w:sz w:val="16"/>
          <w:szCs w:val="16"/>
          <w:vertAlign w:val="superscript"/>
          <w:lang w:val="en-US" w:eastAsia="zh-CN" w:bidi="ar"/>
        </w:rPr>
        <w:t>2</w:t>
      </w:r>
      <w:r>
        <w:rPr>
          <w:rFonts w:hint="default" w:ascii="Times New Roman" w:hAnsi="Times New Roman" w:eastAsia="宋体" w:cs="Times New Roman"/>
          <w:snapToGrid w:val="0"/>
          <w:color w:val="000000"/>
          <w:kern w:val="0"/>
          <w:sz w:val="24"/>
          <w:szCs w:val="24"/>
          <w:lang w:val="en-US" w:eastAsia="zh-CN" w:bidi="ar"/>
        </w:rPr>
        <w:t>.h</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Times New Roman" w:hAnsi="Times New Roman" w:eastAsia="宋体" w:cs="Times New Roman"/>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膜池数量：</w:t>
      </w:r>
      <w:r>
        <w:rPr>
          <w:rFonts w:hint="eastAsia" w:ascii="Times New Roman" w:hAnsi="Times New Roman" w:eastAsia="宋体" w:cs="Times New Roman"/>
          <w:snapToGrid w:val="0"/>
          <w:color w:val="000000"/>
          <w:kern w:val="0"/>
          <w:sz w:val="24"/>
          <w:szCs w:val="24"/>
          <w:lang w:val="en-US" w:eastAsia="zh-CN" w:bidi="ar"/>
        </w:rPr>
        <w:t>3列</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Times New Roman" w:hAnsi="Times New Roman" w:eastAsia="宋体" w:cs="Times New Roman"/>
          <w:snapToGrid w:val="0"/>
          <w:color w:val="000000"/>
          <w:kern w:val="0"/>
          <w:sz w:val="24"/>
          <w:szCs w:val="24"/>
          <w:lang w:val="en-US" w:eastAsia="zh-CN" w:bidi="ar"/>
        </w:rPr>
      </w:pPr>
      <w:r>
        <w:rPr>
          <w:rFonts w:hint="eastAsia" w:ascii="Times New Roman" w:hAnsi="Times New Roman" w:eastAsia="宋体" w:cs="Times New Roman"/>
          <w:snapToGrid w:val="0"/>
          <w:color w:val="000000"/>
          <w:kern w:val="0"/>
          <w:sz w:val="24"/>
          <w:szCs w:val="24"/>
          <w:lang w:val="en-US" w:eastAsia="zh-CN" w:bidi="ar"/>
        </w:rPr>
        <w:t>膜组器：3组/列</w:t>
      </w:r>
    </w:p>
    <w:p>
      <w:pPr>
        <w:pStyle w:val="44"/>
        <w:bidi w:val="0"/>
        <w:rPr>
          <w:rFonts w:hint="eastAsia"/>
          <w:lang w:val="en-US" w:eastAsia="zh-CN"/>
        </w:rPr>
      </w:pPr>
      <w:r>
        <w:rPr>
          <w:rFonts w:hint="eastAsia"/>
          <w:lang w:val="en-US" w:eastAsia="zh-CN"/>
        </w:rPr>
        <w:t>6.2.5预处理滤池</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default" w:ascii="宋体" w:hAnsi="宋体" w:eastAsia="宋体" w:cs="宋体"/>
          <w:b/>
          <w:bCs/>
          <w:snapToGrid w:val="0"/>
          <w:color w:val="000000"/>
          <w:kern w:val="0"/>
          <w:sz w:val="24"/>
          <w:szCs w:val="24"/>
          <w:lang w:val="en-US" w:eastAsia="zh-CN" w:bidi="ar"/>
        </w:rPr>
      </w:pPr>
      <w:r>
        <w:rPr>
          <w:rFonts w:hint="eastAsia" w:ascii="宋体" w:hAnsi="宋体" w:eastAsia="宋体" w:cs="宋体"/>
          <w:b/>
          <w:bCs/>
          <w:snapToGrid w:val="0"/>
          <w:color w:val="000000"/>
          <w:kern w:val="0"/>
          <w:sz w:val="24"/>
          <w:szCs w:val="24"/>
          <w:lang w:val="en-US" w:eastAsia="zh-CN" w:bidi="ar"/>
        </w:rPr>
        <w:t>功能</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滤池包括两部分，主要处理高盐废水和万水泉尾水中的悬浮物，确保后续超滤系统稳定运行。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
        </w:rPr>
      </w:pPr>
      <w:r>
        <w:rPr>
          <w:rFonts w:hint="eastAsia" w:ascii="宋体" w:hAnsi="宋体" w:eastAsia="宋体" w:cs="宋体"/>
          <w:b/>
          <w:bCs/>
          <w:snapToGrid w:val="0"/>
          <w:color w:val="000000"/>
          <w:kern w:val="0"/>
          <w:sz w:val="24"/>
          <w:szCs w:val="24"/>
          <w:lang w:val="en-US" w:eastAsia="zh-CN" w:bidi="ar"/>
        </w:rPr>
        <w:t>设计参数</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（1）高盐滤池</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高盐废水设计规模：334</w:t>
      </w:r>
      <w:r>
        <w:rPr>
          <w:rFonts w:hint="default" w:ascii="宋体" w:hAnsi="宋体" w:eastAsia="宋体" w:cs="宋体"/>
          <w:snapToGrid w:val="0"/>
          <w:color w:val="000000"/>
          <w:kern w:val="0"/>
          <w:sz w:val="24"/>
          <w:szCs w:val="24"/>
          <w:lang w:val="en-US" w:eastAsia="zh-CN" w:bidi="ar"/>
        </w:rPr>
        <w:t>m</w:t>
      </w:r>
      <w:r>
        <w:rPr>
          <w:rFonts w:hint="default" w:ascii="宋体" w:hAnsi="宋体" w:eastAsia="宋体" w:cs="宋体"/>
          <w:snapToGrid w:val="0"/>
          <w:color w:val="000000"/>
          <w:kern w:val="0"/>
          <w:sz w:val="24"/>
          <w:szCs w:val="24"/>
          <w:vertAlign w:val="superscript"/>
          <w:lang w:val="en-US" w:eastAsia="zh-CN" w:bidi="ar"/>
        </w:rPr>
        <w:t>3</w:t>
      </w:r>
      <w:r>
        <w:rPr>
          <w:rFonts w:hint="default" w:ascii="宋体" w:hAnsi="宋体" w:eastAsia="宋体" w:cs="宋体"/>
          <w:snapToGrid w:val="0"/>
          <w:color w:val="000000"/>
          <w:kern w:val="0"/>
          <w:sz w:val="24"/>
          <w:szCs w:val="24"/>
          <w:lang w:val="en-US" w:eastAsia="zh-CN" w:bidi="ar"/>
        </w:rPr>
        <w:t>/h</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设计滤速：6</w:t>
      </w:r>
      <w:r>
        <w:rPr>
          <w:rFonts w:hint="default" w:ascii="宋体" w:hAnsi="宋体" w:eastAsia="宋体" w:cs="宋体"/>
          <w:snapToGrid w:val="0"/>
          <w:color w:val="000000"/>
          <w:kern w:val="0"/>
          <w:sz w:val="24"/>
          <w:szCs w:val="24"/>
          <w:lang w:val="en-US" w:eastAsia="zh-CN" w:bidi="ar"/>
        </w:rPr>
        <w:t>m/h</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强制滤速：8</w:t>
      </w:r>
      <w:r>
        <w:rPr>
          <w:rFonts w:hint="default" w:ascii="宋体" w:hAnsi="宋体" w:eastAsia="宋体" w:cs="宋体"/>
          <w:snapToGrid w:val="0"/>
          <w:color w:val="000000"/>
          <w:kern w:val="0"/>
          <w:sz w:val="24"/>
          <w:szCs w:val="24"/>
          <w:lang w:val="en-US" w:eastAsia="zh-CN" w:bidi="ar"/>
        </w:rPr>
        <w:t>m/h</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（2）万水泉补水滤池</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万水泉补水设计规模：154</w:t>
      </w:r>
      <w:r>
        <w:rPr>
          <w:rFonts w:hint="default" w:ascii="宋体" w:hAnsi="宋体" w:eastAsia="宋体" w:cs="宋体"/>
          <w:snapToGrid w:val="0"/>
          <w:color w:val="000000"/>
          <w:kern w:val="0"/>
          <w:sz w:val="24"/>
          <w:szCs w:val="24"/>
          <w:lang w:val="en-US" w:eastAsia="zh-CN" w:bidi="ar"/>
        </w:rPr>
        <w:t>m</w:t>
      </w:r>
      <w:r>
        <w:rPr>
          <w:rFonts w:hint="default" w:ascii="宋体" w:hAnsi="宋体" w:eastAsia="宋体" w:cs="宋体"/>
          <w:snapToGrid w:val="0"/>
          <w:color w:val="000000"/>
          <w:kern w:val="0"/>
          <w:sz w:val="24"/>
          <w:szCs w:val="24"/>
          <w:vertAlign w:val="superscript"/>
          <w:lang w:val="en-US" w:eastAsia="zh-CN" w:bidi="ar"/>
        </w:rPr>
        <w:t>3</w:t>
      </w:r>
      <w:r>
        <w:rPr>
          <w:rFonts w:hint="default" w:ascii="宋体" w:hAnsi="宋体" w:eastAsia="宋体" w:cs="宋体"/>
          <w:snapToGrid w:val="0"/>
          <w:color w:val="000000"/>
          <w:kern w:val="0"/>
          <w:sz w:val="24"/>
          <w:szCs w:val="24"/>
          <w:lang w:val="en-US" w:eastAsia="zh-CN" w:bidi="ar"/>
        </w:rPr>
        <w:t>/h</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设计滤速：6</w:t>
      </w:r>
      <w:r>
        <w:rPr>
          <w:rFonts w:hint="default" w:ascii="宋体" w:hAnsi="宋体" w:eastAsia="宋体" w:cs="宋体"/>
          <w:snapToGrid w:val="0"/>
          <w:color w:val="000000"/>
          <w:kern w:val="0"/>
          <w:sz w:val="24"/>
          <w:szCs w:val="24"/>
          <w:lang w:val="en-US" w:eastAsia="zh-CN" w:bidi="ar"/>
        </w:rPr>
        <w:t>m/h</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强制滤速：10</w:t>
      </w:r>
      <w:r>
        <w:rPr>
          <w:rFonts w:hint="default" w:ascii="宋体" w:hAnsi="宋体" w:eastAsia="宋体" w:cs="宋体"/>
          <w:snapToGrid w:val="0"/>
          <w:color w:val="000000"/>
          <w:kern w:val="0"/>
          <w:sz w:val="24"/>
          <w:szCs w:val="24"/>
          <w:lang w:val="en-US" w:eastAsia="zh-CN" w:bidi="ar"/>
        </w:rPr>
        <w:t>m/h</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滤池数量：</w:t>
      </w:r>
      <w:r>
        <w:rPr>
          <w:rFonts w:hint="default" w:ascii="宋体" w:hAnsi="宋体" w:eastAsia="宋体" w:cs="宋体"/>
          <w:snapToGrid w:val="0"/>
          <w:color w:val="000000"/>
          <w:kern w:val="0"/>
          <w:sz w:val="24"/>
          <w:szCs w:val="24"/>
          <w:lang w:val="en-US" w:eastAsia="zh-CN" w:bidi="ar"/>
        </w:rPr>
        <w:t>5</w:t>
      </w:r>
      <w:r>
        <w:rPr>
          <w:rFonts w:hint="eastAsia" w:ascii="宋体" w:hAnsi="宋体" w:eastAsia="宋体" w:cs="宋体"/>
          <w:snapToGrid w:val="0"/>
          <w:color w:val="000000"/>
          <w:kern w:val="0"/>
          <w:sz w:val="24"/>
          <w:szCs w:val="24"/>
          <w:lang w:val="en-US" w:eastAsia="zh-CN" w:bidi="ar"/>
        </w:rPr>
        <w:t>格（其中</w:t>
      </w:r>
      <w:r>
        <w:rPr>
          <w:rFonts w:hint="default" w:ascii="宋体" w:hAnsi="宋体" w:eastAsia="宋体" w:cs="宋体"/>
          <w:snapToGrid w:val="0"/>
          <w:color w:val="000000"/>
          <w:kern w:val="0"/>
          <w:sz w:val="24"/>
          <w:szCs w:val="24"/>
          <w:lang w:val="en-US" w:eastAsia="zh-CN" w:bidi="ar"/>
        </w:rPr>
        <w:t>3</w:t>
      </w:r>
      <w:r>
        <w:rPr>
          <w:rFonts w:hint="eastAsia" w:ascii="宋体" w:hAnsi="宋体" w:eastAsia="宋体" w:cs="宋体"/>
          <w:snapToGrid w:val="0"/>
          <w:color w:val="000000"/>
          <w:kern w:val="0"/>
          <w:sz w:val="24"/>
          <w:szCs w:val="24"/>
          <w:lang w:val="en-US" w:eastAsia="zh-CN" w:bidi="ar"/>
        </w:rPr>
        <w:t>格用于高盐废水，</w:t>
      </w:r>
      <w:r>
        <w:rPr>
          <w:rFonts w:hint="default" w:ascii="宋体" w:hAnsi="宋体" w:eastAsia="宋体" w:cs="宋体"/>
          <w:snapToGrid w:val="0"/>
          <w:color w:val="000000"/>
          <w:kern w:val="0"/>
          <w:sz w:val="24"/>
          <w:szCs w:val="24"/>
          <w:lang w:val="en-US" w:eastAsia="zh-CN" w:bidi="ar"/>
        </w:rPr>
        <w:t>2</w:t>
      </w:r>
      <w:r>
        <w:rPr>
          <w:rFonts w:hint="eastAsia" w:ascii="宋体" w:hAnsi="宋体" w:eastAsia="宋体" w:cs="宋体"/>
          <w:snapToGrid w:val="0"/>
          <w:color w:val="000000"/>
          <w:kern w:val="0"/>
          <w:sz w:val="24"/>
          <w:szCs w:val="24"/>
          <w:lang w:val="en-US" w:eastAsia="zh-CN" w:bidi="ar"/>
        </w:rPr>
        <w:t>格用于补水泉废水）</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气洗强度：20</w:t>
      </w:r>
      <w:r>
        <w:rPr>
          <w:rFonts w:hint="default" w:ascii="宋体" w:hAnsi="宋体" w:eastAsia="宋体" w:cs="宋体"/>
          <w:snapToGrid w:val="0"/>
          <w:color w:val="000000"/>
          <w:kern w:val="0"/>
          <w:sz w:val="24"/>
          <w:szCs w:val="24"/>
          <w:lang w:val="en-US" w:eastAsia="zh-CN" w:bidi="ar"/>
        </w:rPr>
        <w:t>L/m</w:t>
      </w:r>
      <w:r>
        <w:rPr>
          <w:rFonts w:hint="default" w:ascii="宋体" w:hAnsi="宋体" w:eastAsia="宋体" w:cs="宋体"/>
          <w:snapToGrid w:val="0"/>
          <w:color w:val="000000"/>
          <w:kern w:val="0"/>
          <w:sz w:val="24"/>
          <w:szCs w:val="24"/>
          <w:vertAlign w:val="superscript"/>
          <w:lang w:val="en-US" w:eastAsia="zh-CN" w:bidi="ar"/>
        </w:rPr>
        <w:t>2</w:t>
      </w:r>
      <w:r>
        <w:rPr>
          <w:rFonts w:hint="default" w:ascii="宋体" w:hAnsi="宋体" w:eastAsia="宋体" w:cs="宋体"/>
          <w:snapToGrid w:val="0"/>
          <w:color w:val="000000"/>
          <w:kern w:val="0"/>
          <w:sz w:val="24"/>
          <w:szCs w:val="24"/>
          <w:lang w:val="en-US" w:eastAsia="zh-CN" w:bidi="ar"/>
        </w:rPr>
        <w:t>.s</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水洗强度：10</w:t>
      </w:r>
      <w:r>
        <w:rPr>
          <w:rFonts w:hint="default" w:ascii="宋体" w:hAnsi="宋体" w:eastAsia="宋体" w:cs="宋体"/>
          <w:snapToGrid w:val="0"/>
          <w:color w:val="000000"/>
          <w:kern w:val="0"/>
          <w:sz w:val="24"/>
          <w:szCs w:val="24"/>
          <w:lang w:val="en-US" w:eastAsia="zh-CN" w:bidi="ar"/>
        </w:rPr>
        <w:t>L/m</w:t>
      </w:r>
      <w:r>
        <w:rPr>
          <w:rFonts w:hint="default" w:ascii="宋体" w:hAnsi="宋体" w:eastAsia="宋体" w:cs="宋体"/>
          <w:snapToGrid w:val="0"/>
          <w:color w:val="000000"/>
          <w:kern w:val="0"/>
          <w:sz w:val="24"/>
          <w:szCs w:val="24"/>
          <w:vertAlign w:val="superscript"/>
          <w:lang w:val="en-US" w:eastAsia="zh-CN" w:bidi="ar"/>
        </w:rPr>
        <w:t>2</w:t>
      </w:r>
      <w:r>
        <w:rPr>
          <w:rFonts w:hint="default" w:ascii="宋体" w:hAnsi="宋体" w:eastAsia="宋体" w:cs="宋体"/>
          <w:snapToGrid w:val="0"/>
          <w:color w:val="000000"/>
          <w:kern w:val="0"/>
          <w:sz w:val="24"/>
          <w:szCs w:val="24"/>
          <w:lang w:val="en-US" w:eastAsia="zh-CN" w:bidi="ar"/>
        </w:rPr>
        <w:t>.s</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反洗周期：</w:t>
      </w:r>
      <w:r>
        <w:rPr>
          <w:rFonts w:hint="default" w:ascii="宋体" w:hAnsi="宋体" w:eastAsia="宋体" w:cs="宋体"/>
          <w:snapToGrid w:val="0"/>
          <w:color w:val="000000"/>
          <w:kern w:val="0"/>
          <w:sz w:val="24"/>
          <w:szCs w:val="24"/>
          <w:lang w:val="en-US" w:eastAsia="zh-CN" w:bidi="ar"/>
        </w:rPr>
        <w:t>24-48h</w:t>
      </w:r>
    </w:p>
    <w:p>
      <w:pPr>
        <w:pStyle w:val="44"/>
        <w:bidi w:val="0"/>
        <w:rPr>
          <w:rFonts w:hint="eastAsia"/>
          <w:lang w:val="en-US" w:eastAsia="zh-CN"/>
        </w:rPr>
      </w:pPr>
      <w:r>
        <w:rPr>
          <w:rFonts w:hint="eastAsia"/>
          <w:lang w:val="en-US" w:eastAsia="zh-CN"/>
        </w:rPr>
        <w:t>6.2.6超滤</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default" w:ascii="宋体" w:hAnsi="宋体" w:eastAsia="宋体" w:cs="宋体"/>
          <w:b/>
          <w:bCs/>
          <w:snapToGrid w:val="0"/>
          <w:color w:val="000000"/>
          <w:kern w:val="0"/>
          <w:sz w:val="24"/>
          <w:szCs w:val="24"/>
          <w:lang w:val="en-US" w:eastAsia="zh-CN" w:bidi="ar"/>
        </w:rPr>
      </w:pPr>
      <w:r>
        <w:rPr>
          <w:rFonts w:hint="eastAsia" w:ascii="宋体" w:hAnsi="宋体" w:eastAsia="宋体" w:cs="宋体"/>
          <w:b/>
          <w:bCs/>
          <w:snapToGrid w:val="0"/>
          <w:color w:val="000000"/>
          <w:kern w:val="0"/>
          <w:sz w:val="24"/>
          <w:szCs w:val="24"/>
          <w:lang w:val="en-US" w:eastAsia="zh-CN" w:bidi="ar"/>
        </w:rPr>
        <w:t>补水超滤</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default"/>
          <w:sz w:val="24"/>
          <w:szCs w:val="24"/>
          <w:lang w:val="en-US" w:eastAsia="zh-CN"/>
        </w:rPr>
        <w:t>1</w:t>
      </w:r>
      <w:r>
        <w:rPr>
          <w:rFonts w:hint="eastAsia"/>
          <w:sz w:val="24"/>
          <w:szCs w:val="24"/>
          <w:lang w:val="en-US" w:eastAsia="zh-CN"/>
        </w:rPr>
        <w:t>、主要功能</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进一步去除补水中的悬浮物和胶体，出水</w:t>
      </w:r>
      <w:r>
        <w:rPr>
          <w:rFonts w:hint="default"/>
          <w:sz w:val="24"/>
          <w:szCs w:val="24"/>
          <w:lang w:val="en-US" w:eastAsia="zh-CN"/>
        </w:rPr>
        <w:t>SDI</w:t>
      </w:r>
      <w:r>
        <w:rPr>
          <w:rFonts w:hint="eastAsia"/>
          <w:sz w:val="24"/>
          <w:szCs w:val="24"/>
          <w:lang w:val="en-US" w:eastAsia="zh-CN"/>
        </w:rPr>
        <w:t>控制在</w:t>
      </w:r>
      <w:r>
        <w:rPr>
          <w:rFonts w:hint="default"/>
          <w:sz w:val="24"/>
          <w:szCs w:val="24"/>
          <w:lang w:val="en-US" w:eastAsia="zh-CN"/>
        </w:rPr>
        <w:t>3</w:t>
      </w:r>
      <w:r>
        <w:rPr>
          <w:rFonts w:hint="eastAsia"/>
          <w:sz w:val="24"/>
          <w:szCs w:val="24"/>
          <w:lang w:val="en-US" w:eastAsia="zh-CN"/>
        </w:rPr>
        <w:t>以下，确保纳滤系统</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稳定运行。</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default"/>
          <w:sz w:val="24"/>
          <w:szCs w:val="24"/>
          <w:lang w:val="en-US" w:eastAsia="zh-CN"/>
        </w:rPr>
        <w:t>2</w:t>
      </w:r>
      <w:r>
        <w:rPr>
          <w:rFonts w:hint="eastAsia"/>
          <w:sz w:val="24"/>
          <w:szCs w:val="24"/>
          <w:lang w:val="en-US" w:eastAsia="zh-CN"/>
        </w:rPr>
        <w:t>、设计参数</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设计规模：148</w:t>
      </w:r>
      <w:r>
        <w:rPr>
          <w:rFonts w:hint="default"/>
          <w:sz w:val="24"/>
          <w:szCs w:val="24"/>
          <w:lang w:val="en-US" w:eastAsia="zh-CN"/>
        </w:rPr>
        <w:t>m</w:t>
      </w:r>
      <w:r>
        <w:rPr>
          <w:rFonts w:hint="default"/>
          <w:sz w:val="24"/>
          <w:szCs w:val="24"/>
          <w:vertAlign w:val="superscript"/>
          <w:lang w:val="en-US" w:eastAsia="zh-CN"/>
        </w:rPr>
        <w:t>3</w:t>
      </w:r>
      <w:r>
        <w:rPr>
          <w:rFonts w:hint="default"/>
          <w:sz w:val="24"/>
          <w:szCs w:val="24"/>
          <w:lang w:val="en-US" w:eastAsia="zh-CN"/>
        </w:rPr>
        <w:t>/h</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运行通量：53</w:t>
      </w:r>
      <w:r>
        <w:rPr>
          <w:rFonts w:hint="default"/>
          <w:sz w:val="24"/>
          <w:szCs w:val="24"/>
          <w:lang w:val="en-US" w:eastAsia="zh-CN"/>
        </w:rPr>
        <w:t>LMH</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运行周期：</w:t>
      </w:r>
      <w:r>
        <w:rPr>
          <w:rFonts w:hint="default"/>
          <w:sz w:val="24"/>
          <w:szCs w:val="24"/>
          <w:lang w:val="en-US" w:eastAsia="zh-CN"/>
        </w:rPr>
        <w:t>30-60min</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反洗时间：</w:t>
      </w:r>
      <w:r>
        <w:rPr>
          <w:rFonts w:hint="default"/>
          <w:sz w:val="24"/>
          <w:szCs w:val="24"/>
          <w:lang w:val="en-US" w:eastAsia="zh-CN"/>
        </w:rPr>
        <w:t>40s</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化学加强反洗周期：</w:t>
      </w:r>
      <w:r>
        <w:rPr>
          <w:rFonts w:hint="default"/>
          <w:sz w:val="24"/>
          <w:szCs w:val="24"/>
          <w:lang w:val="en-US" w:eastAsia="zh-CN"/>
        </w:rPr>
        <w:t>36-72h</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系统回收率：≥</w:t>
      </w:r>
      <w:r>
        <w:rPr>
          <w:rFonts w:hint="default"/>
          <w:sz w:val="24"/>
          <w:szCs w:val="24"/>
          <w:lang w:val="en-US" w:eastAsia="zh-CN"/>
        </w:rPr>
        <w:t>95%</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出水</w:t>
      </w:r>
      <w:r>
        <w:rPr>
          <w:rFonts w:hint="default"/>
          <w:sz w:val="24"/>
          <w:szCs w:val="24"/>
          <w:lang w:val="en-US" w:eastAsia="zh-CN"/>
        </w:rPr>
        <w:t>SDI</w:t>
      </w:r>
      <w:r>
        <w:rPr>
          <w:rFonts w:hint="eastAsia"/>
          <w:sz w:val="24"/>
          <w:szCs w:val="24"/>
          <w:lang w:val="en-US" w:eastAsia="zh-CN"/>
        </w:rPr>
        <w:t>：≤</w:t>
      </w:r>
      <w:r>
        <w:rPr>
          <w:rFonts w:hint="default"/>
          <w:sz w:val="24"/>
          <w:szCs w:val="24"/>
          <w:lang w:val="en-US" w:eastAsia="zh-CN"/>
        </w:rPr>
        <w:t>3</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出水浊度：≤</w:t>
      </w:r>
      <w:r>
        <w:rPr>
          <w:rFonts w:hint="default"/>
          <w:sz w:val="24"/>
          <w:szCs w:val="24"/>
          <w:lang w:val="en-US" w:eastAsia="zh-CN"/>
        </w:rPr>
        <w:t>0.1NTU</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系统配置：单支膜面积55.7</w:t>
      </w:r>
      <w:r>
        <w:rPr>
          <w:rFonts w:hint="default"/>
          <w:sz w:val="24"/>
          <w:szCs w:val="24"/>
          <w:lang w:val="en-US" w:eastAsia="zh-CN"/>
        </w:rPr>
        <w:t>m</w:t>
      </w:r>
      <w:r>
        <w:rPr>
          <w:rFonts w:hint="default"/>
          <w:sz w:val="24"/>
          <w:szCs w:val="24"/>
          <w:vertAlign w:val="superscript"/>
          <w:lang w:val="en-US" w:eastAsia="zh-CN"/>
        </w:rPr>
        <w:t>2</w:t>
      </w:r>
      <w:r>
        <w:rPr>
          <w:rFonts w:hint="eastAsia"/>
          <w:sz w:val="24"/>
          <w:szCs w:val="24"/>
          <w:lang w:val="en-US" w:eastAsia="zh-CN"/>
        </w:rPr>
        <w:t>，单套22支，共</w:t>
      </w:r>
      <w:r>
        <w:rPr>
          <w:rFonts w:hint="default"/>
          <w:sz w:val="24"/>
          <w:szCs w:val="24"/>
          <w:lang w:val="en-US" w:eastAsia="zh-CN"/>
        </w:rPr>
        <w:t>2</w:t>
      </w:r>
      <w:r>
        <w:rPr>
          <w:rFonts w:hint="eastAsia"/>
          <w:sz w:val="24"/>
          <w:szCs w:val="24"/>
          <w:lang w:val="en-US" w:eastAsia="zh-CN"/>
        </w:rPr>
        <w:t>套。</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
        </w:rPr>
      </w:pPr>
      <w:r>
        <w:rPr>
          <w:rFonts w:hint="eastAsia" w:ascii="宋体" w:hAnsi="宋体" w:eastAsia="宋体" w:cs="宋体"/>
          <w:b/>
          <w:bCs/>
          <w:snapToGrid w:val="0"/>
          <w:color w:val="000000"/>
          <w:kern w:val="0"/>
          <w:sz w:val="24"/>
          <w:szCs w:val="24"/>
          <w:lang w:val="en-US" w:eastAsia="zh-CN" w:bidi="ar"/>
        </w:rPr>
        <w:t>高盐超滤系统</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default"/>
          <w:sz w:val="24"/>
          <w:szCs w:val="24"/>
          <w:lang w:val="en-US" w:eastAsia="zh-CN"/>
        </w:rPr>
        <w:t>1</w:t>
      </w:r>
      <w:r>
        <w:rPr>
          <w:rFonts w:hint="eastAsia"/>
          <w:sz w:val="24"/>
          <w:szCs w:val="24"/>
          <w:lang w:val="en-US" w:eastAsia="zh-CN"/>
        </w:rPr>
        <w:t>、主要功能</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进一步去除高盐废水中的悬浮物和胶体，出水</w:t>
      </w:r>
      <w:r>
        <w:rPr>
          <w:rFonts w:hint="default"/>
          <w:sz w:val="24"/>
          <w:szCs w:val="24"/>
          <w:lang w:val="en-US" w:eastAsia="zh-CN"/>
        </w:rPr>
        <w:t>SDI</w:t>
      </w:r>
      <w:r>
        <w:rPr>
          <w:rFonts w:hint="eastAsia"/>
          <w:sz w:val="24"/>
          <w:szCs w:val="24"/>
          <w:lang w:val="en-US" w:eastAsia="zh-CN"/>
        </w:rPr>
        <w:t>控制在</w:t>
      </w:r>
      <w:r>
        <w:rPr>
          <w:rFonts w:hint="default"/>
          <w:sz w:val="24"/>
          <w:szCs w:val="24"/>
          <w:lang w:val="en-US" w:eastAsia="zh-CN"/>
        </w:rPr>
        <w:t>3</w:t>
      </w:r>
      <w:r>
        <w:rPr>
          <w:rFonts w:hint="eastAsia"/>
          <w:sz w:val="24"/>
          <w:szCs w:val="24"/>
          <w:lang w:val="en-US" w:eastAsia="zh-CN"/>
        </w:rPr>
        <w:t>以下，确保反渗透系统稳定运行。</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default"/>
          <w:sz w:val="24"/>
          <w:szCs w:val="24"/>
          <w:lang w:val="en-US" w:eastAsia="zh-CN"/>
        </w:rPr>
        <w:t>2</w:t>
      </w:r>
      <w:r>
        <w:rPr>
          <w:rFonts w:hint="eastAsia"/>
          <w:sz w:val="24"/>
          <w:szCs w:val="24"/>
          <w:lang w:val="en-US" w:eastAsia="zh-CN"/>
        </w:rPr>
        <w:t>、设计参数</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设计规模：320</w:t>
      </w:r>
      <w:r>
        <w:rPr>
          <w:rFonts w:hint="default"/>
          <w:sz w:val="24"/>
          <w:szCs w:val="24"/>
          <w:lang w:val="en-US" w:eastAsia="zh-CN"/>
        </w:rPr>
        <w:t>m</w:t>
      </w:r>
      <w:r>
        <w:rPr>
          <w:rFonts w:hint="default"/>
          <w:sz w:val="24"/>
          <w:szCs w:val="24"/>
          <w:vertAlign w:val="superscript"/>
          <w:lang w:val="en-US" w:eastAsia="zh-CN"/>
        </w:rPr>
        <w:t>3</w:t>
      </w:r>
      <w:r>
        <w:rPr>
          <w:rFonts w:hint="default"/>
          <w:sz w:val="24"/>
          <w:szCs w:val="24"/>
          <w:lang w:val="en-US" w:eastAsia="zh-CN"/>
        </w:rPr>
        <w:t>/h</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运行通量：51</w:t>
      </w:r>
      <w:r>
        <w:rPr>
          <w:rFonts w:hint="default"/>
          <w:sz w:val="24"/>
          <w:szCs w:val="24"/>
          <w:lang w:val="en-US" w:eastAsia="zh-CN"/>
        </w:rPr>
        <w:t>LMH</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运行周期：</w:t>
      </w:r>
      <w:r>
        <w:rPr>
          <w:rFonts w:hint="default"/>
          <w:sz w:val="24"/>
          <w:szCs w:val="24"/>
          <w:lang w:val="en-US" w:eastAsia="zh-CN"/>
        </w:rPr>
        <w:t>30-60min</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反洗时间：</w:t>
      </w:r>
      <w:r>
        <w:rPr>
          <w:rFonts w:hint="default"/>
          <w:sz w:val="24"/>
          <w:szCs w:val="24"/>
          <w:lang w:val="en-US" w:eastAsia="zh-CN"/>
        </w:rPr>
        <w:t>40s</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化学加强反洗周期：</w:t>
      </w:r>
      <w:r>
        <w:rPr>
          <w:rFonts w:hint="default"/>
          <w:sz w:val="24"/>
          <w:szCs w:val="24"/>
          <w:lang w:val="en-US" w:eastAsia="zh-CN"/>
        </w:rPr>
        <w:t>36-72h</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系统回收率：≥</w:t>
      </w:r>
      <w:r>
        <w:rPr>
          <w:rFonts w:hint="default"/>
          <w:sz w:val="24"/>
          <w:szCs w:val="24"/>
          <w:lang w:val="en-US" w:eastAsia="zh-CN"/>
        </w:rPr>
        <w:t>95%</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出水</w:t>
      </w:r>
      <w:r>
        <w:rPr>
          <w:rFonts w:hint="default"/>
          <w:sz w:val="24"/>
          <w:szCs w:val="24"/>
          <w:lang w:val="en-US" w:eastAsia="zh-CN"/>
        </w:rPr>
        <w:t>SDI</w:t>
      </w:r>
      <w:r>
        <w:rPr>
          <w:rFonts w:hint="eastAsia"/>
          <w:sz w:val="24"/>
          <w:szCs w:val="24"/>
          <w:lang w:val="en-US" w:eastAsia="zh-CN"/>
        </w:rPr>
        <w:t>：≤</w:t>
      </w:r>
      <w:r>
        <w:rPr>
          <w:rFonts w:hint="default"/>
          <w:sz w:val="24"/>
          <w:szCs w:val="24"/>
          <w:lang w:val="en-US" w:eastAsia="zh-CN"/>
        </w:rPr>
        <w:t>3</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出水浊度：≤</w:t>
      </w:r>
      <w:r>
        <w:rPr>
          <w:rFonts w:hint="default"/>
          <w:sz w:val="24"/>
          <w:szCs w:val="24"/>
          <w:lang w:val="en-US" w:eastAsia="zh-CN"/>
        </w:rPr>
        <w:t>0.1NTU</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sz w:val="24"/>
          <w:szCs w:val="24"/>
          <w:lang w:val="en-US" w:eastAsia="zh-CN"/>
        </w:rPr>
      </w:pPr>
      <w:r>
        <w:rPr>
          <w:rFonts w:hint="eastAsia"/>
          <w:sz w:val="24"/>
          <w:szCs w:val="24"/>
          <w:lang w:val="en-US" w:eastAsia="zh-CN"/>
        </w:rPr>
        <w:t>系统配置：单支膜面积55.7</w:t>
      </w:r>
      <w:r>
        <w:rPr>
          <w:rFonts w:hint="default"/>
          <w:sz w:val="24"/>
          <w:szCs w:val="24"/>
          <w:lang w:val="en-US" w:eastAsia="zh-CN"/>
        </w:rPr>
        <w:t>m</w:t>
      </w:r>
      <w:r>
        <w:rPr>
          <w:rFonts w:hint="default"/>
          <w:sz w:val="24"/>
          <w:szCs w:val="24"/>
          <w:vertAlign w:val="superscript"/>
          <w:lang w:val="en-US" w:eastAsia="zh-CN"/>
        </w:rPr>
        <w:t>2</w:t>
      </w:r>
      <w:r>
        <w:rPr>
          <w:rFonts w:hint="eastAsia"/>
          <w:sz w:val="24"/>
          <w:szCs w:val="24"/>
          <w:lang w:val="en-US" w:eastAsia="zh-CN"/>
        </w:rPr>
        <w:t>，单套52支，共2套。</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
        </w:rPr>
      </w:pPr>
      <w:r>
        <w:rPr>
          <w:rFonts w:hint="eastAsia" w:ascii="宋体" w:hAnsi="宋体" w:eastAsia="宋体" w:cs="宋体"/>
          <w:b/>
          <w:bCs/>
          <w:snapToGrid w:val="0"/>
          <w:color w:val="000000"/>
          <w:kern w:val="0"/>
          <w:sz w:val="24"/>
          <w:szCs w:val="24"/>
          <w:lang w:val="en-US" w:eastAsia="zh-CN" w:bidi="ar"/>
        </w:rPr>
        <w:t>高盐二级超滤系统</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default"/>
          <w:sz w:val="24"/>
          <w:szCs w:val="24"/>
          <w:lang w:val="en-US" w:eastAsia="zh-CN"/>
        </w:rPr>
        <w:t>1</w:t>
      </w:r>
      <w:r>
        <w:rPr>
          <w:rFonts w:hint="eastAsia"/>
          <w:sz w:val="24"/>
          <w:szCs w:val="24"/>
          <w:lang w:val="en-US" w:eastAsia="zh-CN"/>
        </w:rPr>
        <w:t>、主要功能</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进一步去除高盐废水中的悬浮物和胶体，出水</w:t>
      </w:r>
      <w:r>
        <w:rPr>
          <w:rFonts w:hint="default"/>
          <w:sz w:val="24"/>
          <w:szCs w:val="24"/>
          <w:lang w:val="en-US" w:eastAsia="zh-CN"/>
        </w:rPr>
        <w:t>SDI</w:t>
      </w:r>
      <w:r>
        <w:rPr>
          <w:rFonts w:hint="eastAsia"/>
          <w:sz w:val="24"/>
          <w:szCs w:val="24"/>
          <w:lang w:val="en-US" w:eastAsia="zh-CN"/>
        </w:rPr>
        <w:t>控制在</w:t>
      </w:r>
      <w:r>
        <w:rPr>
          <w:rFonts w:hint="default"/>
          <w:sz w:val="24"/>
          <w:szCs w:val="24"/>
          <w:lang w:val="en-US" w:eastAsia="zh-CN"/>
        </w:rPr>
        <w:t>3</w:t>
      </w:r>
      <w:r>
        <w:rPr>
          <w:rFonts w:hint="eastAsia"/>
          <w:sz w:val="24"/>
          <w:szCs w:val="24"/>
          <w:lang w:val="en-US" w:eastAsia="zh-CN"/>
        </w:rPr>
        <w:t>以下，确保二级反渗透系统稳定运行。</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default"/>
          <w:sz w:val="24"/>
          <w:szCs w:val="24"/>
          <w:lang w:val="en-US" w:eastAsia="zh-CN"/>
        </w:rPr>
        <w:t>2</w:t>
      </w:r>
      <w:r>
        <w:rPr>
          <w:rFonts w:hint="eastAsia"/>
          <w:sz w:val="24"/>
          <w:szCs w:val="24"/>
          <w:lang w:val="en-US" w:eastAsia="zh-CN"/>
        </w:rPr>
        <w:t>、设计参数</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设计规模：83</w:t>
      </w:r>
      <w:r>
        <w:rPr>
          <w:rFonts w:hint="default"/>
          <w:sz w:val="24"/>
          <w:szCs w:val="24"/>
          <w:lang w:val="en-US" w:eastAsia="zh-CN"/>
        </w:rPr>
        <w:t>m</w:t>
      </w:r>
      <w:r>
        <w:rPr>
          <w:rFonts w:hint="default"/>
          <w:sz w:val="24"/>
          <w:szCs w:val="24"/>
          <w:vertAlign w:val="superscript"/>
          <w:lang w:val="en-US" w:eastAsia="zh-CN"/>
        </w:rPr>
        <w:t>3</w:t>
      </w:r>
      <w:r>
        <w:rPr>
          <w:rFonts w:hint="default"/>
          <w:sz w:val="24"/>
          <w:szCs w:val="24"/>
          <w:lang w:val="en-US" w:eastAsia="zh-CN"/>
        </w:rPr>
        <w:t>/h</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运行通量：49</w:t>
      </w:r>
      <w:r>
        <w:rPr>
          <w:rFonts w:hint="default"/>
          <w:sz w:val="24"/>
          <w:szCs w:val="24"/>
          <w:lang w:val="en-US" w:eastAsia="zh-CN"/>
        </w:rPr>
        <w:t>LMH</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运行周期：</w:t>
      </w:r>
      <w:r>
        <w:rPr>
          <w:rFonts w:hint="default"/>
          <w:sz w:val="24"/>
          <w:szCs w:val="24"/>
          <w:lang w:val="en-US" w:eastAsia="zh-CN"/>
        </w:rPr>
        <w:t>30-60min</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反洗时间：</w:t>
      </w:r>
      <w:r>
        <w:rPr>
          <w:rFonts w:hint="default"/>
          <w:sz w:val="24"/>
          <w:szCs w:val="24"/>
          <w:lang w:val="en-US" w:eastAsia="zh-CN"/>
        </w:rPr>
        <w:t>40s</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化学加强反洗周期：</w:t>
      </w:r>
      <w:r>
        <w:rPr>
          <w:rFonts w:hint="default"/>
          <w:sz w:val="24"/>
          <w:szCs w:val="24"/>
          <w:lang w:val="en-US" w:eastAsia="zh-CN"/>
        </w:rPr>
        <w:t>36-72h</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系统回收率：≥</w:t>
      </w:r>
      <w:r>
        <w:rPr>
          <w:rFonts w:hint="default"/>
          <w:sz w:val="24"/>
          <w:szCs w:val="24"/>
          <w:lang w:val="en-US" w:eastAsia="zh-CN"/>
        </w:rPr>
        <w:t>95%</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出水</w:t>
      </w:r>
      <w:r>
        <w:rPr>
          <w:rFonts w:hint="default"/>
          <w:sz w:val="24"/>
          <w:szCs w:val="24"/>
          <w:lang w:val="en-US" w:eastAsia="zh-CN"/>
        </w:rPr>
        <w:t>SDI</w:t>
      </w:r>
      <w:r>
        <w:rPr>
          <w:rFonts w:hint="eastAsia"/>
          <w:sz w:val="24"/>
          <w:szCs w:val="24"/>
          <w:lang w:val="en-US" w:eastAsia="zh-CN"/>
        </w:rPr>
        <w:t>：≤</w:t>
      </w:r>
      <w:r>
        <w:rPr>
          <w:rFonts w:hint="default"/>
          <w:sz w:val="24"/>
          <w:szCs w:val="24"/>
          <w:lang w:val="en-US" w:eastAsia="zh-CN"/>
        </w:rPr>
        <w:t>3</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出水浊度：≤</w:t>
      </w:r>
      <w:r>
        <w:rPr>
          <w:rFonts w:hint="default"/>
          <w:sz w:val="24"/>
          <w:szCs w:val="24"/>
          <w:lang w:val="en-US" w:eastAsia="zh-CN"/>
        </w:rPr>
        <w:t>0.1NTU</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sz w:val="24"/>
          <w:szCs w:val="24"/>
          <w:lang w:val="en-US" w:eastAsia="zh-CN"/>
        </w:rPr>
      </w:pPr>
      <w:r>
        <w:rPr>
          <w:rFonts w:hint="eastAsia"/>
          <w:sz w:val="24"/>
          <w:szCs w:val="24"/>
          <w:lang w:val="en-US" w:eastAsia="zh-CN"/>
        </w:rPr>
        <w:t>系统配置：单支膜面积55.7</w:t>
      </w:r>
      <w:r>
        <w:rPr>
          <w:rFonts w:hint="default"/>
          <w:sz w:val="24"/>
          <w:szCs w:val="24"/>
          <w:lang w:val="en-US" w:eastAsia="zh-CN"/>
        </w:rPr>
        <w:t>m</w:t>
      </w:r>
      <w:r>
        <w:rPr>
          <w:rFonts w:hint="default"/>
          <w:sz w:val="24"/>
          <w:szCs w:val="24"/>
          <w:vertAlign w:val="superscript"/>
          <w:lang w:val="en-US" w:eastAsia="zh-CN"/>
        </w:rPr>
        <w:t>2</w:t>
      </w:r>
      <w:r>
        <w:rPr>
          <w:rFonts w:hint="eastAsia"/>
          <w:sz w:val="24"/>
          <w:szCs w:val="24"/>
          <w:lang w:val="en-US" w:eastAsia="zh-CN"/>
        </w:rPr>
        <w:t>，单套14支，共2套。</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
        </w:rPr>
      </w:pPr>
      <w:r>
        <w:rPr>
          <w:rFonts w:hint="eastAsia" w:ascii="宋体" w:hAnsi="宋体" w:eastAsia="宋体" w:cs="宋体"/>
          <w:b/>
          <w:bCs/>
          <w:snapToGrid w:val="0"/>
          <w:color w:val="000000"/>
          <w:kern w:val="0"/>
          <w:sz w:val="24"/>
          <w:szCs w:val="24"/>
          <w:lang w:val="en-US" w:eastAsia="zh-CN" w:bidi="ar"/>
        </w:rPr>
        <w:t>高盐三级超滤系统</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default"/>
          <w:sz w:val="24"/>
          <w:szCs w:val="24"/>
          <w:lang w:val="en-US" w:eastAsia="zh-CN"/>
        </w:rPr>
        <w:t>1</w:t>
      </w:r>
      <w:r>
        <w:rPr>
          <w:rFonts w:hint="eastAsia"/>
          <w:sz w:val="24"/>
          <w:szCs w:val="24"/>
          <w:lang w:val="en-US" w:eastAsia="zh-CN"/>
        </w:rPr>
        <w:t>、主要功能</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进一步去除高盐废水中的悬浮物和胶体，出水</w:t>
      </w:r>
      <w:r>
        <w:rPr>
          <w:rFonts w:hint="default"/>
          <w:sz w:val="24"/>
          <w:szCs w:val="24"/>
          <w:lang w:val="en-US" w:eastAsia="zh-CN"/>
        </w:rPr>
        <w:t>SDI</w:t>
      </w:r>
      <w:r>
        <w:rPr>
          <w:rFonts w:hint="eastAsia"/>
          <w:sz w:val="24"/>
          <w:szCs w:val="24"/>
          <w:lang w:val="en-US" w:eastAsia="zh-CN"/>
        </w:rPr>
        <w:t>控制在</w:t>
      </w:r>
      <w:r>
        <w:rPr>
          <w:rFonts w:hint="default"/>
          <w:sz w:val="24"/>
          <w:szCs w:val="24"/>
          <w:lang w:val="en-US" w:eastAsia="zh-CN"/>
        </w:rPr>
        <w:t>3</w:t>
      </w:r>
      <w:r>
        <w:rPr>
          <w:rFonts w:hint="eastAsia"/>
          <w:sz w:val="24"/>
          <w:szCs w:val="24"/>
          <w:lang w:val="en-US" w:eastAsia="zh-CN"/>
        </w:rPr>
        <w:t>以下，确保二级反渗透系统稳定运行。</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default"/>
          <w:sz w:val="24"/>
          <w:szCs w:val="24"/>
          <w:lang w:val="en-US" w:eastAsia="zh-CN"/>
        </w:rPr>
        <w:t>2</w:t>
      </w:r>
      <w:r>
        <w:rPr>
          <w:rFonts w:hint="eastAsia"/>
          <w:sz w:val="24"/>
          <w:szCs w:val="24"/>
          <w:lang w:val="en-US" w:eastAsia="zh-CN"/>
        </w:rPr>
        <w:t>、设计参数</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设计规模：19</w:t>
      </w:r>
      <w:r>
        <w:rPr>
          <w:rFonts w:hint="default"/>
          <w:sz w:val="24"/>
          <w:szCs w:val="24"/>
          <w:lang w:val="en-US" w:eastAsia="zh-CN"/>
        </w:rPr>
        <w:t>m</w:t>
      </w:r>
      <w:r>
        <w:rPr>
          <w:rFonts w:hint="default"/>
          <w:sz w:val="24"/>
          <w:szCs w:val="24"/>
          <w:vertAlign w:val="superscript"/>
          <w:lang w:val="en-US" w:eastAsia="zh-CN"/>
        </w:rPr>
        <w:t>3</w:t>
      </w:r>
      <w:r>
        <w:rPr>
          <w:rFonts w:hint="default"/>
          <w:sz w:val="24"/>
          <w:szCs w:val="24"/>
          <w:lang w:val="en-US" w:eastAsia="zh-CN"/>
        </w:rPr>
        <w:t>/h</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运行通量：45</w:t>
      </w:r>
      <w:r>
        <w:rPr>
          <w:rFonts w:hint="default"/>
          <w:sz w:val="24"/>
          <w:szCs w:val="24"/>
          <w:lang w:val="en-US" w:eastAsia="zh-CN"/>
        </w:rPr>
        <w:t>LMH</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运行周期：</w:t>
      </w:r>
      <w:r>
        <w:rPr>
          <w:rFonts w:hint="default"/>
          <w:sz w:val="24"/>
          <w:szCs w:val="24"/>
          <w:lang w:val="en-US" w:eastAsia="zh-CN"/>
        </w:rPr>
        <w:t>30-60min</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反洗时间：</w:t>
      </w:r>
      <w:r>
        <w:rPr>
          <w:rFonts w:hint="default"/>
          <w:sz w:val="24"/>
          <w:szCs w:val="24"/>
          <w:lang w:val="en-US" w:eastAsia="zh-CN"/>
        </w:rPr>
        <w:t>40s</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化学加强反洗周期：</w:t>
      </w:r>
      <w:r>
        <w:rPr>
          <w:rFonts w:hint="default"/>
          <w:sz w:val="24"/>
          <w:szCs w:val="24"/>
          <w:lang w:val="en-US" w:eastAsia="zh-CN"/>
        </w:rPr>
        <w:t>36-72h</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系统回收率：≥</w:t>
      </w:r>
      <w:r>
        <w:rPr>
          <w:rFonts w:hint="default"/>
          <w:sz w:val="24"/>
          <w:szCs w:val="24"/>
          <w:lang w:val="en-US" w:eastAsia="zh-CN"/>
        </w:rPr>
        <w:t>95%</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出水</w:t>
      </w:r>
      <w:r>
        <w:rPr>
          <w:rFonts w:hint="default"/>
          <w:sz w:val="24"/>
          <w:szCs w:val="24"/>
          <w:lang w:val="en-US" w:eastAsia="zh-CN"/>
        </w:rPr>
        <w:t>SDI</w:t>
      </w:r>
      <w:r>
        <w:rPr>
          <w:rFonts w:hint="eastAsia"/>
          <w:sz w:val="24"/>
          <w:szCs w:val="24"/>
          <w:lang w:val="en-US" w:eastAsia="zh-CN"/>
        </w:rPr>
        <w:t>：≤</w:t>
      </w:r>
      <w:r>
        <w:rPr>
          <w:rFonts w:hint="default"/>
          <w:sz w:val="24"/>
          <w:szCs w:val="24"/>
          <w:lang w:val="en-US" w:eastAsia="zh-CN"/>
        </w:rPr>
        <w:t>3</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出水浊度：≤</w:t>
      </w:r>
      <w:r>
        <w:rPr>
          <w:rFonts w:hint="default"/>
          <w:sz w:val="24"/>
          <w:szCs w:val="24"/>
          <w:lang w:val="en-US" w:eastAsia="zh-CN"/>
        </w:rPr>
        <w:t>0.1NTU</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sz w:val="24"/>
          <w:szCs w:val="24"/>
          <w:lang w:val="en-US" w:eastAsia="zh-CN"/>
        </w:rPr>
      </w:pPr>
      <w:r>
        <w:rPr>
          <w:rFonts w:hint="eastAsia"/>
          <w:sz w:val="24"/>
          <w:szCs w:val="24"/>
          <w:lang w:val="en-US" w:eastAsia="zh-CN"/>
        </w:rPr>
        <w:t>系统配置：单支膜面积55.7</w:t>
      </w:r>
      <w:r>
        <w:rPr>
          <w:rFonts w:hint="default"/>
          <w:sz w:val="24"/>
          <w:szCs w:val="24"/>
          <w:lang w:val="en-US" w:eastAsia="zh-CN"/>
        </w:rPr>
        <w:t>m</w:t>
      </w:r>
      <w:r>
        <w:rPr>
          <w:rFonts w:hint="default"/>
          <w:sz w:val="24"/>
          <w:szCs w:val="24"/>
          <w:vertAlign w:val="superscript"/>
          <w:lang w:val="en-US" w:eastAsia="zh-CN"/>
        </w:rPr>
        <w:t>2</w:t>
      </w:r>
      <w:r>
        <w:rPr>
          <w:rFonts w:hint="eastAsia"/>
          <w:sz w:val="24"/>
          <w:szCs w:val="24"/>
          <w:lang w:val="en-US" w:eastAsia="zh-CN"/>
        </w:rPr>
        <w:t>，单套8支，共2套。</w:t>
      </w:r>
    </w:p>
    <w:p>
      <w:pPr>
        <w:pStyle w:val="44"/>
        <w:bidi w:val="0"/>
        <w:rPr>
          <w:rFonts w:hint="eastAsia"/>
          <w:lang w:val="en-US" w:eastAsia="zh-CN"/>
        </w:rPr>
      </w:pPr>
      <w:r>
        <w:rPr>
          <w:rFonts w:hint="eastAsia"/>
          <w:lang w:val="en-US" w:eastAsia="zh-CN"/>
        </w:rPr>
        <w:t>6.2.7钠滤系统</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
        </w:rPr>
      </w:pPr>
      <w:r>
        <w:rPr>
          <w:rFonts w:hint="eastAsia" w:ascii="宋体" w:hAnsi="宋体" w:eastAsia="宋体" w:cs="宋体"/>
          <w:b/>
          <w:bCs/>
          <w:snapToGrid w:val="0"/>
          <w:color w:val="000000"/>
          <w:kern w:val="0"/>
          <w:sz w:val="24"/>
          <w:szCs w:val="24"/>
          <w:lang w:val="en-US" w:eastAsia="zh-CN" w:bidi="ar"/>
        </w:rPr>
        <w:t>低盐钠滤系统</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default"/>
          <w:sz w:val="24"/>
          <w:szCs w:val="24"/>
          <w:lang w:val="en-US" w:eastAsia="zh-CN"/>
        </w:rPr>
        <w:t>1</w:t>
      </w:r>
      <w:r>
        <w:rPr>
          <w:rFonts w:hint="eastAsia"/>
          <w:sz w:val="24"/>
          <w:szCs w:val="24"/>
          <w:lang w:val="en-US" w:eastAsia="zh-CN"/>
        </w:rPr>
        <w:t>、主要功能</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分离低盐废水的</w:t>
      </w:r>
      <w:r>
        <w:rPr>
          <w:rFonts w:hint="default"/>
          <w:sz w:val="24"/>
          <w:szCs w:val="24"/>
          <w:lang w:val="en-US" w:eastAsia="zh-CN"/>
        </w:rPr>
        <w:t>MBR</w:t>
      </w:r>
      <w:r>
        <w:rPr>
          <w:rFonts w:hint="eastAsia"/>
          <w:sz w:val="24"/>
          <w:szCs w:val="24"/>
          <w:lang w:val="en-US" w:eastAsia="zh-CN"/>
        </w:rPr>
        <w:t>系统产水和补水的超滤产水中的二价离子，将浓水输送至高盐废水的反渗透系统继续浓缩，产水输送至清水池。</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default"/>
          <w:sz w:val="24"/>
          <w:szCs w:val="24"/>
          <w:lang w:val="en-US" w:eastAsia="zh-CN"/>
        </w:rPr>
        <w:t>2</w:t>
      </w:r>
      <w:r>
        <w:rPr>
          <w:rFonts w:hint="eastAsia"/>
          <w:sz w:val="24"/>
          <w:szCs w:val="24"/>
          <w:lang w:val="en-US" w:eastAsia="zh-CN"/>
        </w:rPr>
        <w:t>、设计参数</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设计规模：388</w:t>
      </w:r>
      <w:r>
        <w:rPr>
          <w:rFonts w:hint="default"/>
          <w:sz w:val="24"/>
          <w:szCs w:val="24"/>
          <w:lang w:val="en-US" w:eastAsia="zh-CN"/>
        </w:rPr>
        <w:t>m</w:t>
      </w:r>
      <w:r>
        <w:rPr>
          <w:rFonts w:hint="default"/>
          <w:sz w:val="24"/>
          <w:szCs w:val="24"/>
          <w:vertAlign w:val="superscript"/>
          <w:lang w:val="en-US" w:eastAsia="zh-CN"/>
        </w:rPr>
        <w:t>3</w:t>
      </w:r>
      <w:r>
        <w:rPr>
          <w:rFonts w:hint="default"/>
          <w:sz w:val="24"/>
          <w:szCs w:val="24"/>
          <w:lang w:val="en-US" w:eastAsia="zh-CN"/>
        </w:rPr>
        <w:t>/h</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运行通量：≤</w:t>
      </w:r>
      <w:r>
        <w:rPr>
          <w:rFonts w:hint="default"/>
          <w:sz w:val="24"/>
          <w:szCs w:val="24"/>
          <w:lang w:val="en-US" w:eastAsia="zh-CN"/>
        </w:rPr>
        <w:t>18</w:t>
      </w:r>
      <w:r>
        <w:rPr>
          <w:rFonts w:hint="eastAsia"/>
          <w:sz w:val="24"/>
          <w:szCs w:val="24"/>
          <w:lang w:val="en-US" w:eastAsia="zh-CN"/>
        </w:rPr>
        <w:t>.5</w:t>
      </w:r>
      <w:r>
        <w:rPr>
          <w:rFonts w:hint="default"/>
          <w:sz w:val="24"/>
          <w:szCs w:val="24"/>
          <w:lang w:val="en-US" w:eastAsia="zh-CN"/>
        </w:rPr>
        <w:t>LMH</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系统回收率：</w:t>
      </w:r>
      <w:r>
        <w:rPr>
          <w:rFonts w:hint="default"/>
          <w:sz w:val="24"/>
          <w:szCs w:val="24"/>
          <w:lang w:val="en-US" w:eastAsia="zh-CN"/>
        </w:rPr>
        <w:t>85%</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default"/>
          <w:sz w:val="24"/>
          <w:szCs w:val="24"/>
          <w:lang w:val="en-US" w:eastAsia="zh-CN"/>
        </w:rPr>
        <w:t>CIP</w:t>
      </w:r>
      <w:r>
        <w:rPr>
          <w:rFonts w:hint="eastAsia"/>
          <w:sz w:val="24"/>
          <w:szCs w:val="24"/>
          <w:lang w:val="en-US" w:eastAsia="zh-CN"/>
        </w:rPr>
        <w:t>清洗周期：</w:t>
      </w:r>
      <w:r>
        <w:rPr>
          <w:rFonts w:hint="default"/>
          <w:sz w:val="24"/>
          <w:szCs w:val="24"/>
          <w:lang w:val="en-US" w:eastAsia="zh-CN"/>
        </w:rPr>
        <w:t>30-60d</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sz w:val="24"/>
          <w:szCs w:val="24"/>
          <w:lang w:val="en-US" w:eastAsia="zh-CN"/>
        </w:rPr>
      </w:pPr>
      <w:r>
        <w:rPr>
          <w:rFonts w:hint="eastAsia"/>
          <w:sz w:val="24"/>
          <w:szCs w:val="24"/>
          <w:lang w:val="en-US" w:eastAsia="zh-CN"/>
        </w:rPr>
        <w:t>系统配置：单芯膜面积</w:t>
      </w:r>
      <w:r>
        <w:rPr>
          <w:rFonts w:hint="default"/>
          <w:sz w:val="24"/>
          <w:szCs w:val="24"/>
          <w:lang w:val="en-US" w:eastAsia="zh-CN"/>
        </w:rPr>
        <w:t>37.2m</w:t>
      </w:r>
      <w:r>
        <w:rPr>
          <w:rFonts w:hint="default"/>
          <w:sz w:val="24"/>
          <w:szCs w:val="24"/>
          <w:vertAlign w:val="superscript"/>
          <w:lang w:val="en-US" w:eastAsia="zh-CN"/>
        </w:rPr>
        <w:t>2</w:t>
      </w:r>
      <w:r>
        <w:rPr>
          <w:rFonts w:hint="eastAsia"/>
          <w:sz w:val="24"/>
          <w:szCs w:val="24"/>
          <w:lang w:val="en-US" w:eastAsia="zh-CN"/>
        </w:rPr>
        <w:t>，单套246支，共2套。</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
        </w:rPr>
      </w:pPr>
      <w:r>
        <w:rPr>
          <w:rFonts w:hint="eastAsia" w:ascii="宋体" w:hAnsi="宋体" w:eastAsia="宋体" w:cs="宋体"/>
          <w:b/>
          <w:bCs/>
          <w:snapToGrid w:val="0"/>
          <w:color w:val="000000"/>
          <w:kern w:val="0"/>
          <w:sz w:val="24"/>
          <w:szCs w:val="24"/>
          <w:lang w:val="en-US" w:eastAsia="zh-CN" w:bidi="ar"/>
        </w:rPr>
        <w:t>高浓纳滤系统</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default"/>
          <w:sz w:val="24"/>
          <w:szCs w:val="24"/>
          <w:lang w:val="en-US" w:eastAsia="zh-CN"/>
        </w:rPr>
        <w:t>1</w:t>
      </w:r>
      <w:r>
        <w:rPr>
          <w:rFonts w:hint="eastAsia"/>
          <w:sz w:val="24"/>
          <w:szCs w:val="24"/>
          <w:lang w:val="en-US" w:eastAsia="zh-CN"/>
        </w:rPr>
        <w:t>、主要功能</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二级反渗透浓水经过除硅及超滤处理以后进入高浓纳滤系统，产水进入产水纳滤进一步分盐，浓水进入</w:t>
      </w:r>
      <w:r>
        <w:rPr>
          <w:rFonts w:hint="default"/>
          <w:sz w:val="24"/>
          <w:szCs w:val="24"/>
          <w:lang w:val="en-US" w:eastAsia="zh-CN"/>
        </w:rPr>
        <w:t>EP</w:t>
      </w:r>
      <w:r>
        <w:rPr>
          <w:rFonts w:hint="eastAsia"/>
          <w:sz w:val="24"/>
          <w:szCs w:val="24"/>
          <w:lang w:val="en-US" w:eastAsia="zh-CN"/>
        </w:rPr>
        <w:t>电化学处理系统。</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default"/>
          <w:sz w:val="24"/>
          <w:szCs w:val="24"/>
          <w:lang w:val="en-US" w:eastAsia="zh-CN"/>
        </w:rPr>
        <w:t>2</w:t>
      </w:r>
      <w:r>
        <w:rPr>
          <w:rFonts w:hint="eastAsia"/>
          <w:sz w:val="24"/>
          <w:szCs w:val="24"/>
          <w:lang w:val="en-US" w:eastAsia="zh-CN"/>
        </w:rPr>
        <w:t>、设计参数</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设计规模：24</w:t>
      </w:r>
      <w:r>
        <w:rPr>
          <w:rFonts w:hint="default"/>
          <w:sz w:val="24"/>
          <w:szCs w:val="24"/>
          <w:lang w:val="en-US" w:eastAsia="zh-CN"/>
        </w:rPr>
        <w:t>m</w:t>
      </w:r>
      <w:r>
        <w:rPr>
          <w:rFonts w:hint="default"/>
          <w:sz w:val="24"/>
          <w:szCs w:val="24"/>
          <w:vertAlign w:val="superscript"/>
          <w:lang w:val="en-US" w:eastAsia="zh-CN"/>
        </w:rPr>
        <w:t>3</w:t>
      </w:r>
      <w:r>
        <w:rPr>
          <w:rFonts w:hint="default"/>
          <w:sz w:val="24"/>
          <w:szCs w:val="24"/>
          <w:lang w:val="en-US" w:eastAsia="zh-CN"/>
        </w:rPr>
        <w:t>/h</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运行通量：13.8</w:t>
      </w:r>
      <w:r>
        <w:rPr>
          <w:rFonts w:hint="default"/>
          <w:sz w:val="24"/>
          <w:szCs w:val="24"/>
          <w:lang w:val="en-US" w:eastAsia="zh-CN"/>
        </w:rPr>
        <w:t>LMH</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系统回收率：75</w:t>
      </w:r>
      <w:r>
        <w:rPr>
          <w:rFonts w:hint="default"/>
          <w:sz w:val="24"/>
          <w:szCs w:val="24"/>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default"/>
          <w:sz w:val="24"/>
          <w:szCs w:val="24"/>
          <w:lang w:val="en-US" w:eastAsia="zh-CN"/>
        </w:rPr>
        <w:t>CIP</w:t>
      </w:r>
      <w:r>
        <w:rPr>
          <w:rFonts w:hint="eastAsia"/>
          <w:sz w:val="24"/>
          <w:szCs w:val="24"/>
          <w:lang w:val="en-US" w:eastAsia="zh-CN"/>
        </w:rPr>
        <w:t>清洗周期：</w:t>
      </w:r>
      <w:r>
        <w:rPr>
          <w:rFonts w:hint="default"/>
          <w:sz w:val="24"/>
          <w:szCs w:val="24"/>
          <w:lang w:val="en-US" w:eastAsia="zh-CN"/>
        </w:rPr>
        <w:t>30-60d</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系统配置：单芯膜面积</w:t>
      </w:r>
      <w:r>
        <w:rPr>
          <w:rFonts w:hint="default"/>
          <w:sz w:val="24"/>
          <w:szCs w:val="24"/>
          <w:lang w:val="en-US" w:eastAsia="zh-CN"/>
        </w:rPr>
        <w:t>37.2m</w:t>
      </w:r>
      <w:r>
        <w:rPr>
          <w:rFonts w:hint="default"/>
          <w:sz w:val="24"/>
          <w:szCs w:val="24"/>
          <w:vertAlign w:val="superscript"/>
          <w:lang w:val="en-US" w:eastAsia="zh-CN"/>
        </w:rPr>
        <w:t>2</w:t>
      </w:r>
      <w:r>
        <w:rPr>
          <w:rFonts w:hint="eastAsia"/>
          <w:sz w:val="24"/>
          <w:szCs w:val="24"/>
          <w:lang w:val="en-US" w:eastAsia="zh-CN"/>
        </w:rPr>
        <w:t>，单套30支，共</w:t>
      </w:r>
      <w:r>
        <w:rPr>
          <w:rFonts w:hint="default"/>
          <w:sz w:val="24"/>
          <w:szCs w:val="24"/>
          <w:lang w:val="en-US" w:eastAsia="zh-CN"/>
        </w:rPr>
        <w:t>2</w:t>
      </w:r>
      <w:r>
        <w:rPr>
          <w:rFonts w:hint="eastAsia"/>
          <w:sz w:val="24"/>
          <w:szCs w:val="24"/>
          <w:lang w:val="en-US" w:eastAsia="zh-CN"/>
        </w:rPr>
        <w:t>套。</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
        </w:rPr>
      </w:pPr>
      <w:r>
        <w:rPr>
          <w:rFonts w:hint="eastAsia" w:ascii="宋体" w:hAnsi="宋体" w:eastAsia="宋体" w:cs="宋体"/>
          <w:b/>
          <w:bCs/>
          <w:snapToGrid w:val="0"/>
          <w:color w:val="000000"/>
          <w:kern w:val="0"/>
          <w:sz w:val="24"/>
          <w:szCs w:val="24"/>
          <w:lang w:val="en-US" w:eastAsia="zh-CN" w:bidi="ar"/>
        </w:rPr>
        <w:t>产水纳滤系统</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default"/>
          <w:sz w:val="24"/>
          <w:szCs w:val="24"/>
          <w:lang w:val="en-US" w:eastAsia="zh-CN"/>
        </w:rPr>
        <w:t>1</w:t>
      </w:r>
      <w:r>
        <w:rPr>
          <w:rFonts w:hint="eastAsia"/>
          <w:sz w:val="24"/>
          <w:szCs w:val="24"/>
          <w:lang w:val="en-US" w:eastAsia="zh-CN"/>
        </w:rPr>
        <w:t>、主要功能</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高浓纳滤产水经产水纳滤进一步分盐，产水进入三级反渗透系统，浓水回流至高浓纳滤系统。</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default"/>
          <w:sz w:val="24"/>
          <w:szCs w:val="24"/>
          <w:lang w:val="en-US" w:eastAsia="zh-CN"/>
        </w:rPr>
        <w:t>2</w:t>
      </w:r>
      <w:r>
        <w:rPr>
          <w:rFonts w:hint="eastAsia"/>
          <w:sz w:val="24"/>
          <w:szCs w:val="24"/>
          <w:lang w:val="en-US" w:eastAsia="zh-CN"/>
        </w:rPr>
        <w:t>、设计参数</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设计规模：15.5</w:t>
      </w:r>
      <w:r>
        <w:rPr>
          <w:rFonts w:hint="default"/>
          <w:sz w:val="24"/>
          <w:szCs w:val="24"/>
          <w:lang w:val="en-US" w:eastAsia="zh-CN"/>
        </w:rPr>
        <w:t>m</w:t>
      </w:r>
      <w:r>
        <w:rPr>
          <w:rFonts w:hint="default"/>
          <w:sz w:val="24"/>
          <w:szCs w:val="24"/>
          <w:vertAlign w:val="superscript"/>
          <w:lang w:val="en-US" w:eastAsia="zh-CN"/>
        </w:rPr>
        <w:t>3</w:t>
      </w:r>
      <w:r>
        <w:rPr>
          <w:rFonts w:hint="default"/>
          <w:sz w:val="24"/>
          <w:szCs w:val="24"/>
          <w:lang w:val="en-US" w:eastAsia="zh-CN"/>
        </w:rPr>
        <w:t>/h</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运行通量：18.5</w:t>
      </w:r>
      <w:r>
        <w:rPr>
          <w:rFonts w:hint="default"/>
          <w:sz w:val="24"/>
          <w:szCs w:val="24"/>
          <w:lang w:val="en-US" w:eastAsia="zh-CN"/>
        </w:rPr>
        <w:t>LMH</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系统回收率：80.5</w:t>
      </w:r>
      <w:r>
        <w:rPr>
          <w:rFonts w:hint="default"/>
          <w:sz w:val="24"/>
          <w:szCs w:val="24"/>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default"/>
          <w:sz w:val="24"/>
          <w:szCs w:val="24"/>
          <w:lang w:val="en-US" w:eastAsia="zh-CN"/>
        </w:rPr>
        <w:t>CIP</w:t>
      </w:r>
      <w:r>
        <w:rPr>
          <w:rFonts w:hint="eastAsia"/>
          <w:sz w:val="24"/>
          <w:szCs w:val="24"/>
          <w:lang w:val="en-US" w:eastAsia="zh-CN"/>
        </w:rPr>
        <w:t>清洗周期：</w:t>
      </w:r>
      <w:r>
        <w:rPr>
          <w:rFonts w:hint="default"/>
          <w:sz w:val="24"/>
          <w:szCs w:val="24"/>
          <w:lang w:val="en-US" w:eastAsia="zh-CN"/>
        </w:rPr>
        <w:t>30-60d</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系统配置：单芯膜面积</w:t>
      </w:r>
      <w:r>
        <w:rPr>
          <w:rFonts w:hint="default"/>
          <w:sz w:val="24"/>
          <w:szCs w:val="24"/>
          <w:lang w:val="en-US" w:eastAsia="zh-CN"/>
        </w:rPr>
        <w:t>37.2m</w:t>
      </w:r>
      <w:r>
        <w:rPr>
          <w:rFonts w:hint="default"/>
          <w:sz w:val="24"/>
          <w:szCs w:val="24"/>
          <w:vertAlign w:val="superscript"/>
          <w:lang w:val="en-US" w:eastAsia="zh-CN"/>
        </w:rPr>
        <w:t>2</w:t>
      </w:r>
      <w:r>
        <w:rPr>
          <w:rFonts w:hint="eastAsia"/>
          <w:sz w:val="24"/>
          <w:szCs w:val="24"/>
          <w:lang w:val="en-US" w:eastAsia="zh-CN"/>
        </w:rPr>
        <w:t>，单套18支，共</w:t>
      </w:r>
      <w:r>
        <w:rPr>
          <w:rFonts w:hint="default"/>
          <w:sz w:val="24"/>
          <w:szCs w:val="24"/>
          <w:lang w:val="en-US" w:eastAsia="zh-CN"/>
        </w:rPr>
        <w:t>2</w:t>
      </w:r>
      <w:r>
        <w:rPr>
          <w:rFonts w:hint="eastAsia"/>
          <w:sz w:val="24"/>
          <w:szCs w:val="24"/>
          <w:lang w:val="en-US" w:eastAsia="zh-CN"/>
        </w:rPr>
        <w:t>套。</w:t>
      </w:r>
    </w:p>
    <w:p>
      <w:pPr>
        <w:pStyle w:val="44"/>
        <w:bidi w:val="0"/>
        <w:rPr>
          <w:rFonts w:hint="default"/>
          <w:lang w:val="en-US" w:eastAsia="zh-CN"/>
        </w:rPr>
      </w:pPr>
      <w:r>
        <w:rPr>
          <w:rFonts w:hint="eastAsia"/>
          <w:lang w:val="en-US" w:eastAsia="zh-CN"/>
        </w:rPr>
        <w:t>6.2.8反渗透系统</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
        </w:rPr>
      </w:pPr>
      <w:r>
        <w:rPr>
          <w:rFonts w:hint="eastAsia" w:ascii="宋体" w:hAnsi="宋体" w:eastAsia="宋体" w:cs="宋体"/>
          <w:b/>
          <w:bCs/>
          <w:snapToGrid w:val="0"/>
          <w:color w:val="000000"/>
          <w:kern w:val="0"/>
          <w:sz w:val="24"/>
          <w:szCs w:val="24"/>
          <w:lang w:val="en-US" w:eastAsia="zh-CN" w:bidi="ar"/>
        </w:rPr>
        <w:t>一级反渗透系统</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default"/>
          <w:sz w:val="24"/>
          <w:szCs w:val="24"/>
          <w:lang w:val="en-US" w:eastAsia="zh-CN"/>
        </w:rPr>
        <w:t>1</w:t>
      </w:r>
      <w:r>
        <w:rPr>
          <w:rFonts w:hint="eastAsia"/>
          <w:sz w:val="24"/>
          <w:szCs w:val="24"/>
          <w:lang w:val="en-US" w:eastAsia="zh-CN"/>
        </w:rPr>
        <w:t>、主要功能</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将纳滤浓水和高浓废水进一步浓缩，产水进入清水池，浓水进入后续处理系统。</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default"/>
          <w:sz w:val="24"/>
          <w:szCs w:val="24"/>
          <w:lang w:val="en-US" w:eastAsia="zh-CN"/>
        </w:rPr>
        <w:t>2</w:t>
      </w:r>
      <w:r>
        <w:rPr>
          <w:rFonts w:hint="eastAsia"/>
          <w:sz w:val="24"/>
          <w:szCs w:val="24"/>
          <w:lang w:val="en-US" w:eastAsia="zh-CN"/>
        </w:rPr>
        <w:t>、设计参数</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设计规模：294.7</w:t>
      </w:r>
      <w:r>
        <w:rPr>
          <w:rFonts w:hint="default"/>
          <w:sz w:val="24"/>
          <w:szCs w:val="24"/>
          <w:lang w:val="en-US" w:eastAsia="zh-CN"/>
        </w:rPr>
        <w:t>m</w:t>
      </w:r>
      <w:r>
        <w:rPr>
          <w:rFonts w:hint="default"/>
          <w:sz w:val="24"/>
          <w:szCs w:val="24"/>
          <w:vertAlign w:val="superscript"/>
          <w:lang w:val="en-US" w:eastAsia="zh-CN"/>
        </w:rPr>
        <w:t>3</w:t>
      </w:r>
      <w:r>
        <w:rPr>
          <w:rFonts w:hint="default"/>
          <w:sz w:val="24"/>
          <w:szCs w:val="24"/>
          <w:lang w:val="en-US" w:eastAsia="zh-CN"/>
        </w:rPr>
        <w:t>/h</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运行通量：17.5</w:t>
      </w:r>
      <w:r>
        <w:rPr>
          <w:rFonts w:hint="default"/>
          <w:sz w:val="24"/>
          <w:szCs w:val="24"/>
          <w:lang w:val="en-US" w:eastAsia="zh-CN"/>
        </w:rPr>
        <w:t>LMH</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系统回收率：</w:t>
      </w:r>
      <w:r>
        <w:rPr>
          <w:rFonts w:hint="default"/>
          <w:sz w:val="24"/>
          <w:szCs w:val="24"/>
          <w:lang w:val="en-US" w:eastAsia="zh-CN"/>
        </w:rPr>
        <w:t>75%</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default"/>
          <w:sz w:val="24"/>
          <w:szCs w:val="24"/>
          <w:lang w:val="en-US" w:eastAsia="zh-CN"/>
        </w:rPr>
        <w:t>CIP</w:t>
      </w:r>
      <w:r>
        <w:rPr>
          <w:rFonts w:hint="eastAsia"/>
          <w:sz w:val="24"/>
          <w:szCs w:val="24"/>
          <w:lang w:val="en-US" w:eastAsia="zh-CN"/>
        </w:rPr>
        <w:t>清洗周期：</w:t>
      </w:r>
      <w:r>
        <w:rPr>
          <w:rFonts w:hint="default"/>
          <w:sz w:val="24"/>
          <w:szCs w:val="24"/>
          <w:lang w:val="en-US" w:eastAsia="zh-CN"/>
        </w:rPr>
        <w:t>30-60d</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系统配置：单芯膜面积</w:t>
      </w:r>
      <w:r>
        <w:rPr>
          <w:rFonts w:hint="default"/>
          <w:sz w:val="24"/>
          <w:szCs w:val="24"/>
          <w:lang w:val="en-US" w:eastAsia="zh-CN"/>
        </w:rPr>
        <w:t>37.2m</w:t>
      </w:r>
      <w:r>
        <w:rPr>
          <w:rFonts w:hint="default"/>
          <w:sz w:val="24"/>
          <w:szCs w:val="24"/>
          <w:vertAlign w:val="superscript"/>
          <w:lang w:val="en-US" w:eastAsia="zh-CN"/>
        </w:rPr>
        <w:t>2</w:t>
      </w:r>
      <w:r>
        <w:rPr>
          <w:rFonts w:hint="eastAsia"/>
          <w:sz w:val="24"/>
          <w:szCs w:val="24"/>
          <w:lang w:val="en-US" w:eastAsia="zh-CN"/>
        </w:rPr>
        <w:t>，单套120支，共</w:t>
      </w:r>
      <w:r>
        <w:rPr>
          <w:rFonts w:hint="default"/>
          <w:sz w:val="24"/>
          <w:szCs w:val="24"/>
          <w:lang w:val="en-US" w:eastAsia="zh-CN"/>
        </w:rPr>
        <w:t>3</w:t>
      </w:r>
      <w:r>
        <w:rPr>
          <w:rFonts w:hint="eastAsia"/>
          <w:sz w:val="24"/>
          <w:szCs w:val="24"/>
          <w:lang w:val="en-US" w:eastAsia="zh-CN"/>
        </w:rPr>
        <w:t>套。</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
        </w:rPr>
      </w:pPr>
      <w:r>
        <w:rPr>
          <w:rFonts w:hint="eastAsia" w:ascii="宋体" w:hAnsi="宋体" w:eastAsia="宋体" w:cs="宋体"/>
          <w:b/>
          <w:bCs/>
          <w:snapToGrid w:val="0"/>
          <w:color w:val="000000"/>
          <w:kern w:val="0"/>
          <w:sz w:val="24"/>
          <w:szCs w:val="24"/>
          <w:lang w:val="en-US" w:eastAsia="zh-CN" w:bidi="ar"/>
        </w:rPr>
        <w:t>二级反渗透系统</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default"/>
          <w:sz w:val="24"/>
          <w:szCs w:val="24"/>
          <w:lang w:val="en-US" w:eastAsia="zh-CN"/>
        </w:rPr>
        <w:t>1</w:t>
      </w:r>
      <w:r>
        <w:rPr>
          <w:rFonts w:hint="eastAsia"/>
          <w:sz w:val="24"/>
          <w:szCs w:val="24"/>
          <w:lang w:val="en-US" w:eastAsia="zh-CN"/>
        </w:rPr>
        <w:t>、主要功能</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一级反渗透浓水经过超滤处理以后，进入二级反渗透浓缩系统，产水进入清水池，浓水进入后续处理系统继续处理。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default"/>
          <w:sz w:val="24"/>
          <w:szCs w:val="24"/>
          <w:lang w:val="en-US" w:eastAsia="zh-CN"/>
        </w:rPr>
        <w:t>2</w:t>
      </w:r>
      <w:r>
        <w:rPr>
          <w:rFonts w:hint="eastAsia"/>
          <w:sz w:val="24"/>
          <w:szCs w:val="24"/>
          <w:lang w:val="en-US" w:eastAsia="zh-CN"/>
        </w:rPr>
        <w:t>、设计参数</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设计规模：76.1</w:t>
      </w:r>
      <w:r>
        <w:rPr>
          <w:rFonts w:hint="default"/>
          <w:sz w:val="24"/>
          <w:szCs w:val="24"/>
          <w:lang w:val="en-US" w:eastAsia="zh-CN"/>
        </w:rPr>
        <w:t>m</w:t>
      </w:r>
      <w:r>
        <w:rPr>
          <w:rFonts w:hint="default"/>
          <w:sz w:val="24"/>
          <w:szCs w:val="24"/>
          <w:vertAlign w:val="superscript"/>
          <w:lang w:val="en-US" w:eastAsia="zh-CN"/>
        </w:rPr>
        <w:t>3</w:t>
      </w:r>
      <w:r>
        <w:rPr>
          <w:rFonts w:hint="default"/>
          <w:sz w:val="24"/>
          <w:szCs w:val="24"/>
          <w:lang w:val="en-US" w:eastAsia="zh-CN"/>
        </w:rPr>
        <w:t>/h</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运行通量：14.9</w:t>
      </w:r>
      <w:r>
        <w:rPr>
          <w:rFonts w:hint="default"/>
          <w:sz w:val="24"/>
          <w:szCs w:val="24"/>
          <w:lang w:val="en-US" w:eastAsia="zh-CN"/>
        </w:rPr>
        <w:t>LMH</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系统回收率：</w:t>
      </w:r>
      <w:r>
        <w:rPr>
          <w:rFonts w:hint="default"/>
          <w:sz w:val="24"/>
          <w:szCs w:val="24"/>
          <w:lang w:val="en-US" w:eastAsia="zh-CN"/>
        </w:rPr>
        <w:t>75%</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default"/>
          <w:sz w:val="24"/>
          <w:szCs w:val="24"/>
          <w:lang w:val="en-US" w:eastAsia="zh-CN"/>
        </w:rPr>
        <w:t>CIP</w:t>
      </w:r>
      <w:r>
        <w:rPr>
          <w:rFonts w:hint="eastAsia"/>
          <w:sz w:val="24"/>
          <w:szCs w:val="24"/>
          <w:lang w:val="en-US" w:eastAsia="zh-CN"/>
        </w:rPr>
        <w:t>清洗周期：</w:t>
      </w:r>
      <w:r>
        <w:rPr>
          <w:rFonts w:hint="default"/>
          <w:sz w:val="24"/>
          <w:szCs w:val="24"/>
          <w:lang w:val="en-US" w:eastAsia="zh-CN"/>
        </w:rPr>
        <w:t>30-60d</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sz w:val="24"/>
          <w:szCs w:val="24"/>
          <w:lang w:val="en-US" w:eastAsia="zh-CN"/>
        </w:rPr>
      </w:pPr>
      <w:r>
        <w:rPr>
          <w:rFonts w:hint="eastAsia"/>
          <w:sz w:val="24"/>
          <w:szCs w:val="24"/>
          <w:lang w:val="en-US" w:eastAsia="zh-CN"/>
        </w:rPr>
        <w:t>系统配置：单芯膜面积</w:t>
      </w:r>
      <w:r>
        <w:rPr>
          <w:rFonts w:hint="default"/>
          <w:sz w:val="24"/>
          <w:szCs w:val="24"/>
          <w:lang w:val="en-US" w:eastAsia="zh-CN"/>
        </w:rPr>
        <w:t>37.2m</w:t>
      </w:r>
      <w:r>
        <w:rPr>
          <w:rFonts w:hint="default"/>
          <w:sz w:val="24"/>
          <w:szCs w:val="24"/>
          <w:vertAlign w:val="superscript"/>
          <w:lang w:val="en-US" w:eastAsia="zh-CN"/>
        </w:rPr>
        <w:t>2</w:t>
      </w:r>
      <w:r>
        <w:rPr>
          <w:rFonts w:hint="eastAsia"/>
          <w:sz w:val="24"/>
          <w:szCs w:val="24"/>
          <w:lang w:val="en-US" w:eastAsia="zh-CN"/>
        </w:rPr>
        <w:t>，单套54支，共2套</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
        </w:rPr>
      </w:pPr>
      <w:r>
        <w:rPr>
          <w:rFonts w:hint="eastAsia" w:ascii="宋体" w:hAnsi="宋体" w:eastAsia="宋体" w:cs="宋体"/>
          <w:b/>
          <w:bCs/>
          <w:snapToGrid w:val="0"/>
          <w:color w:val="000000"/>
          <w:kern w:val="0"/>
          <w:sz w:val="24"/>
          <w:szCs w:val="24"/>
          <w:lang w:val="en-US" w:eastAsia="zh-CN" w:bidi="ar"/>
        </w:rPr>
        <w:t>三级反渗透系统</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default"/>
          <w:sz w:val="24"/>
          <w:szCs w:val="24"/>
          <w:lang w:val="en-US" w:eastAsia="zh-CN"/>
        </w:rPr>
        <w:t>1</w:t>
      </w:r>
      <w:r>
        <w:rPr>
          <w:rFonts w:hint="eastAsia"/>
          <w:sz w:val="24"/>
          <w:szCs w:val="24"/>
          <w:lang w:val="en-US" w:eastAsia="zh-CN"/>
        </w:rPr>
        <w:t>、主要功能</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将产水纳滤产水采用三级</w:t>
      </w:r>
      <w:r>
        <w:rPr>
          <w:rFonts w:hint="default"/>
          <w:sz w:val="24"/>
          <w:szCs w:val="24"/>
          <w:lang w:val="en-US" w:eastAsia="zh-CN"/>
        </w:rPr>
        <w:t>RO</w:t>
      </w:r>
      <w:r>
        <w:rPr>
          <w:rFonts w:hint="eastAsia"/>
          <w:sz w:val="24"/>
          <w:szCs w:val="24"/>
          <w:lang w:val="en-US" w:eastAsia="zh-CN"/>
        </w:rPr>
        <w:t>系统进一步浓缩，产水进入清水池，浓水进入氯化钠蒸发结晶系统。</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default"/>
          <w:sz w:val="24"/>
          <w:szCs w:val="24"/>
          <w:lang w:val="en-US" w:eastAsia="zh-CN"/>
        </w:rPr>
        <w:t>2</w:t>
      </w:r>
      <w:r>
        <w:rPr>
          <w:rFonts w:hint="eastAsia"/>
          <w:sz w:val="24"/>
          <w:szCs w:val="24"/>
          <w:lang w:val="en-US" w:eastAsia="zh-CN"/>
        </w:rPr>
        <w:t>、设计参数</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设计规模：12.4</w:t>
      </w:r>
      <w:r>
        <w:rPr>
          <w:rFonts w:hint="default"/>
          <w:sz w:val="24"/>
          <w:szCs w:val="24"/>
          <w:lang w:val="en-US" w:eastAsia="zh-CN"/>
        </w:rPr>
        <w:t>m</w:t>
      </w:r>
      <w:r>
        <w:rPr>
          <w:rFonts w:hint="default"/>
          <w:sz w:val="24"/>
          <w:szCs w:val="24"/>
          <w:vertAlign w:val="superscript"/>
          <w:lang w:val="en-US" w:eastAsia="zh-CN"/>
        </w:rPr>
        <w:t>3</w:t>
      </w:r>
      <w:r>
        <w:rPr>
          <w:rFonts w:hint="default"/>
          <w:sz w:val="24"/>
          <w:szCs w:val="24"/>
          <w:lang w:val="en-US" w:eastAsia="zh-CN"/>
        </w:rPr>
        <w:t>/h</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运行通量：≤</w:t>
      </w:r>
      <w:r>
        <w:rPr>
          <w:rFonts w:hint="default"/>
          <w:sz w:val="24"/>
          <w:szCs w:val="24"/>
          <w:lang w:val="en-US" w:eastAsia="zh-CN"/>
        </w:rPr>
        <w:t>10LMH</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系统回收率：82</w:t>
      </w:r>
      <w:r>
        <w:rPr>
          <w:rFonts w:hint="default"/>
          <w:sz w:val="24"/>
          <w:szCs w:val="24"/>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default"/>
          <w:sz w:val="24"/>
          <w:szCs w:val="24"/>
          <w:lang w:val="en-US" w:eastAsia="zh-CN"/>
        </w:rPr>
        <w:t>CIP</w:t>
      </w:r>
      <w:r>
        <w:rPr>
          <w:rFonts w:hint="eastAsia"/>
          <w:sz w:val="24"/>
          <w:szCs w:val="24"/>
          <w:lang w:val="en-US" w:eastAsia="zh-CN"/>
        </w:rPr>
        <w:t>清洗周期：</w:t>
      </w:r>
      <w:r>
        <w:rPr>
          <w:rFonts w:hint="default"/>
          <w:sz w:val="24"/>
          <w:szCs w:val="24"/>
          <w:lang w:val="en-US" w:eastAsia="zh-CN"/>
        </w:rPr>
        <w:t>30-60d</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系统配置：单芯膜面积</w:t>
      </w:r>
      <w:r>
        <w:rPr>
          <w:rFonts w:hint="default"/>
          <w:sz w:val="24"/>
          <w:szCs w:val="24"/>
          <w:lang w:val="en-US" w:eastAsia="zh-CN"/>
        </w:rPr>
        <w:t>37.2m</w:t>
      </w:r>
      <w:r>
        <w:rPr>
          <w:rFonts w:hint="default"/>
          <w:sz w:val="24"/>
          <w:szCs w:val="24"/>
          <w:vertAlign w:val="superscript"/>
          <w:lang w:val="en-US" w:eastAsia="zh-CN"/>
        </w:rPr>
        <w:t>2</w:t>
      </w:r>
      <w:r>
        <w:rPr>
          <w:rFonts w:hint="eastAsia"/>
          <w:sz w:val="24"/>
          <w:szCs w:val="24"/>
          <w:lang w:val="en-US" w:eastAsia="zh-CN"/>
        </w:rPr>
        <w:t>，单套24支，共</w:t>
      </w:r>
      <w:r>
        <w:rPr>
          <w:rFonts w:hint="default"/>
          <w:sz w:val="24"/>
          <w:szCs w:val="24"/>
          <w:lang w:val="en-US" w:eastAsia="zh-CN"/>
        </w:rPr>
        <w:t>2</w:t>
      </w:r>
      <w:r>
        <w:rPr>
          <w:rFonts w:hint="eastAsia"/>
          <w:sz w:val="24"/>
          <w:szCs w:val="24"/>
          <w:lang w:val="en-US" w:eastAsia="zh-CN"/>
        </w:rPr>
        <w:t>套。</w:t>
      </w:r>
    </w:p>
    <w:p>
      <w:pPr>
        <w:pStyle w:val="44"/>
        <w:bidi w:val="0"/>
        <w:rPr>
          <w:rFonts w:hint="eastAsia"/>
          <w:lang w:val="en-US" w:eastAsia="zh-CN"/>
        </w:rPr>
      </w:pPr>
      <w:r>
        <w:rPr>
          <w:rFonts w:hint="eastAsia"/>
          <w:lang w:val="en-US" w:eastAsia="zh-CN"/>
        </w:rPr>
        <w:t>6.2.9硫酸钙及碳酸钙结晶造粒系统</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sz w:val="24"/>
          <w:szCs w:val="24"/>
          <w:lang w:val="en-US" w:eastAsia="zh-CN"/>
        </w:rPr>
        <w:t>1</w:t>
      </w:r>
      <w:r>
        <w:rPr>
          <w:rFonts w:hint="eastAsia"/>
          <w:sz w:val="24"/>
          <w:szCs w:val="24"/>
          <w:lang w:val="en-US" w:eastAsia="zh-CN"/>
        </w:rPr>
        <w:t>、主要功能</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w:t>
      </w:r>
      <w:r>
        <w:rPr>
          <w:rFonts w:hint="default"/>
          <w:sz w:val="24"/>
          <w:szCs w:val="24"/>
          <w:lang w:val="en-US" w:eastAsia="zh-CN"/>
        </w:rPr>
        <w:t>1</w:t>
      </w:r>
      <w:r>
        <w:rPr>
          <w:rFonts w:hint="eastAsia"/>
          <w:sz w:val="24"/>
          <w:szCs w:val="24"/>
          <w:lang w:val="en-US" w:eastAsia="zh-CN"/>
        </w:rPr>
        <w:t>）硫酸钙结晶造粒系统</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通过自诱导结晶技术，将一级反渗透浓水中过饱和的钙离子以硫酸钙颗粒的形式结晶析出，减少了后续双碱法除硬的总体规模，进而降低除硬成本。</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w:t>
      </w:r>
      <w:r>
        <w:rPr>
          <w:rFonts w:hint="default"/>
          <w:sz w:val="24"/>
          <w:szCs w:val="24"/>
          <w:lang w:val="en-US" w:eastAsia="zh-CN"/>
        </w:rPr>
        <w:t>2</w:t>
      </w:r>
      <w:r>
        <w:rPr>
          <w:rFonts w:hint="eastAsia"/>
          <w:sz w:val="24"/>
          <w:szCs w:val="24"/>
          <w:lang w:val="en-US" w:eastAsia="zh-CN"/>
        </w:rPr>
        <w:t>）碳酸钙结晶造粒系统</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eastAsia"/>
          <w:sz w:val="24"/>
          <w:szCs w:val="24"/>
          <w:lang w:val="en-US" w:eastAsia="zh-CN"/>
        </w:rPr>
        <w:t>一级反渗透浓水经过硫酸钙结晶造粒以后仍然是硫酸钙的饱和溶液，通过投加氢氧化钠和碳酸钠，在流化床造粒系统生成碳酸钙颗粒实现进一步除硬。</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sz w:val="24"/>
          <w:szCs w:val="24"/>
        </w:rPr>
      </w:pPr>
      <w:r>
        <w:rPr>
          <w:rFonts w:hint="default"/>
          <w:sz w:val="24"/>
          <w:szCs w:val="24"/>
          <w:lang w:val="en-US" w:eastAsia="zh-CN"/>
        </w:rPr>
        <w:t>2</w:t>
      </w:r>
      <w:r>
        <w:rPr>
          <w:rFonts w:hint="eastAsia"/>
          <w:sz w:val="24"/>
          <w:szCs w:val="24"/>
          <w:lang w:val="en-US" w:eastAsia="zh-CN"/>
        </w:rPr>
        <w:t>、设计进水出水质要求</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rFonts w:hint="default" w:ascii="宋体" w:hAnsi="宋体" w:cs="宋体"/>
          <w:color w:val="000000"/>
          <w:sz w:val="24"/>
          <w:szCs w:val="24"/>
          <w:lang w:val="en-US" w:eastAsia="zh-CN" w:bidi="ar"/>
        </w:rPr>
      </w:pPr>
      <w:r>
        <w:rPr>
          <w:rFonts w:hint="eastAsia" w:ascii="宋体" w:hAnsi="宋体" w:cs="宋体"/>
          <w:color w:val="000000"/>
          <w:sz w:val="24"/>
          <w:szCs w:val="24"/>
          <w:lang w:val="en-US" w:eastAsia="zh-CN" w:bidi="ar"/>
        </w:rPr>
        <w:t>（1）硫酸钙结晶进出水要求</w:t>
      </w:r>
    </w:p>
    <w:tbl>
      <w:tblPr>
        <w:tblStyle w:val="32"/>
        <w:tblW w:w="74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108" w:type="dxa"/>
          <w:bottom w:w="0" w:type="dxa"/>
          <w:right w:w="108" w:type="dxa"/>
        </w:tblCellMar>
      </w:tblPr>
      <w:tblGrid>
        <w:gridCol w:w="1795"/>
        <w:gridCol w:w="2812"/>
        <w:gridCol w:w="2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64" w:hRule="atLeast"/>
          <w:jc w:val="center"/>
        </w:trPr>
        <w:tc>
          <w:tcPr>
            <w:tcW w:w="1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项目</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硫酸钙结晶进水</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硫酸钙结晶出水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64" w:hRule="atLeast"/>
          <w:jc w:val="center"/>
        </w:trPr>
        <w:tc>
          <w:tcPr>
            <w:tcW w:w="1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水量（m</w:t>
            </w:r>
            <w:r>
              <w:rPr>
                <w:rFonts w:hint="eastAsia" w:ascii="黑体" w:hAnsi="宋体" w:eastAsia="黑体" w:cs="黑体"/>
                <w:i w:val="0"/>
                <w:iCs w:val="0"/>
                <w:color w:val="000000"/>
                <w:kern w:val="0"/>
                <w:sz w:val="20"/>
                <w:szCs w:val="20"/>
                <w:u w:val="none"/>
                <w:vertAlign w:val="superscript"/>
                <w:lang w:val="en-US" w:eastAsia="zh-CN" w:bidi="ar"/>
              </w:rPr>
              <w:t>3</w:t>
            </w:r>
            <w:r>
              <w:rPr>
                <w:rFonts w:hint="eastAsia" w:ascii="黑体" w:hAnsi="宋体" w:eastAsia="黑体" w:cs="黑体"/>
                <w:i w:val="0"/>
                <w:iCs w:val="0"/>
                <w:color w:val="000000"/>
                <w:kern w:val="0"/>
                <w:sz w:val="20"/>
                <w:szCs w:val="20"/>
                <w:u w:val="none"/>
                <w:lang w:val="en-US" w:eastAsia="zh-CN" w:bidi="ar"/>
              </w:rPr>
              <w:t>/h）</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64" w:hRule="atLeast"/>
          <w:jc w:val="center"/>
        </w:trPr>
        <w:tc>
          <w:tcPr>
            <w:tcW w:w="1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COD（mg/L）</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230.9</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64" w:hRule="atLeast"/>
          <w:jc w:val="center"/>
        </w:trPr>
        <w:tc>
          <w:tcPr>
            <w:tcW w:w="1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氨氮（mg/L）</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63.8</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64" w:hRule="atLeast"/>
          <w:jc w:val="center"/>
        </w:trPr>
        <w:tc>
          <w:tcPr>
            <w:tcW w:w="1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SS（mg/L）</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14.4</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64" w:hRule="atLeast"/>
          <w:jc w:val="center"/>
        </w:trPr>
        <w:tc>
          <w:tcPr>
            <w:tcW w:w="1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Ca</w:t>
            </w:r>
            <w:r>
              <w:rPr>
                <w:rFonts w:hint="eastAsia" w:ascii="黑体" w:hAnsi="宋体" w:eastAsia="黑体" w:cs="黑体"/>
                <w:i w:val="0"/>
                <w:iCs w:val="0"/>
                <w:color w:val="000000"/>
                <w:kern w:val="0"/>
                <w:sz w:val="20"/>
                <w:szCs w:val="20"/>
                <w:u w:val="none"/>
                <w:vertAlign w:val="superscript"/>
                <w:lang w:val="en-US" w:eastAsia="zh-CN" w:bidi="ar"/>
              </w:rPr>
              <w:t>2+</w:t>
            </w:r>
            <w:r>
              <w:rPr>
                <w:rFonts w:hint="eastAsia" w:ascii="黑体" w:hAnsi="宋体" w:eastAsia="黑体" w:cs="黑体"/>
                <w:i w:val="0"/>
                <w:iCs w:val="0"/>
                <w:color w:val="000000"/>
                <w:kern w:val="0"/>
                <w:sz w:val="20"/>
                <w:szCs w:val="20"/>
                <w:u w:val="none"/>
                <w:lang w:val="en-US" w:eastAsia="zh-CN" w:bidi="ar"/>
              </w:rPr>
              <w:t>（mg/L）</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980.7</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64" w:hRule="atLeast"/>
          <w:jc w:val="center"/>
        </w:trPr>
        <w:tc>
          <w:tcPr>
            <w:tcW w:w="1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Mg</w:t>
            </w:r>
            <w:r>
              <w:rPr>
                <w:rFonts w:hint="eastAsia" w:ascii="黑体" w:hAnsi="宋体" w:eastAsia="黑体" w:cs="黑体"/>
                <w:i w:val="0"/>
                <w:iCs w:val="0"/>
                <w:color w:val="000000"/>
                <w:kern w:val="0"/>
                <w:sz w:val="20"/>
                <w:szCs w:val="20"/>
                <w:u w:val="none"/>
                <w:vertAlign w:val="superscript"/>
                <w:lang w:val="en-US" w:eastAsia="zh-CN" w:bidi="ar"/>
              </w:rPr>
              <w:t>2+</w:t>
            </w:r>
            <w:r>
              <w:rPr>
                <w:rFonts w:hint="eastAsia" w:ascii="黑体" w:hAnsi="宋体" w:eastAsia="黑体" w:cs="黑体"/>
                <w:i w:val="0"/>
                <w:iCs w:val="0"/>
                <w:color w:val="000000"/>
                <w:kern w:val="0"/>
                <w:sz w:val="20"/>
                <w:szCs w:val="20"/>
                <w:u w:val="none"/>
                <w:lang w:val="en-US" w:eastAsia="zh-CN" w:bidi="ar"/>
              </w:rPr>
              <w:t>（mg/L）</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201.5</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64" w:hRule="atLeast"/>
          <w:jc w:val="center"/>
        </w:trPr>
        <w:tc>
          <w:tcPr>
            <w:tcW w:w="1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K</w:t>
            </w:r>
            <w:r>
              <w:rPr>
                <w:rFonts w:hint="eastAsia" w:ascii="黑体" w:hAnsi="宋体" w:eastAsia="黑体" w:cs="黑体"/>
                <w:i w:val="0"/>
                <w:iCs w:val="0"/>
                <w:color w:val="000000"/>
                <w:kern w:val="0"/>
                <w:sz w:val="20"/>
                <w:szCs w:val="20"/>
                <w:u w:val="none"/>
                <w:vertAlign w:val="superscript"/>
                <w:lang w:val="en-US" w:eastAsia="zh-CN" w:bidi="ar"/>
              </w:rPr>
              <w:t>+</w:t>
            </w:r>
            <w:r>
              <w:rPr>
                <w:rFonts w:hint="eastAsia" w:ascii="黑体" w:hAnsi="宋体" w:eastAsia="黑体" w:cs="黑体"/>
                <w:i w:val="0"/>
                <w:iCs w:val="0"/>
                <w:color w:val="000000"/>
                <w:kern w:val="0"/>
                <w:sz w:val="20"/>
                <w:szCs w:val="20"/>
                <w:u w:val="none"/>
                <w:lang w:val="en-US" w:eastAsia="zh-CN" w:bidi="ar"/>
              </w:rPr>
              <w:t>（mg/L）</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105.0</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64" w:hRule="atLeast"/>
          <w:jc w:val="center"/>
        </w:trPr>
        <w:tc>
          <w:tcPr>
            <w:tcW w:w="1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Na</w:t>
            </w:r>
            <w:r>
              <w:rPr>
                <w:rFonts w:hint="eastAsia" w:ascii="黑体" w:hAnsi="宋体" w:eastAsia="黑体" w:cs="黑体"/>
                <w:i w:val="0"/>
                <w:iCs w:val="0"/>
                <w:color w:val="000000"/>
                <w:kern w:val="0"/>
                <w:sz w:val="20"/>
                <w:szCs w:val="20"/>
                <w:u w:val="none"/>
                <w:vertAlign w:val="superscript"/>
                <w:lang w:val="en-US" w:eastAsia="zh-CN" w:bidi="ar"/>
              </w:rPr>
              <w:t>+</w:t>
            </w:r>
            <w:r>
              <w:rPr>
                <w:rFonts w:hint="eastAsia" w:ascii="黑体" w:hAnsi="宋体" w:eastAsia="黑体" w:cs="黑体"/>
                <w:i w:val="0"/>
                <w:iCs w:val="0"/>
                <w:color w:val="000000"/>
                <w:kern w:val="0"/>
                <w:sz w:val="20"/>
                <w:szCs w:val="20"/>
                <w:u w:val="none"/>
                <w:lang w:val="en-US" w:eastAsia="zh-CN" w:bidi="ar"/>
              </w:rPr>
              <w:t>（mg/L）</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3187.7</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3187.7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64" w:hRule="atLeast"/>
          <w:jc w:val="center"/>
        </w:trPr>
        <w:tc>
          <w:tcPr>
            <w:tcW w:w="1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Cl</w:t>
            </w:r>
            <w:r>
              <w:rPr>
                <w:rFonts w:hint="eastAsia" w:ascii="黑体" w:hAnsi="宋体" w:eastAsia="黑体" w:cs="黑体"/>
                <w:i w:val="0"/>
                <w:iCs w:val="0"/>
                <w:color w:val="000000"/>
                <w:kern w:val="0"/>
                <w:sz w:val="20"/>
                <w:szCs w:val="20"/>
                <w:u w:val="none"/>
                <w:vertAlign w:val="superscript"/>
                <w:lang w:val="en-US" w:eastAsia="zh-CN" w:bidi="ar"/>
              </w:rPr>
              <w:t>-</w:t>
            </w:r>
            <w:r>
              <w:rPr>
                <w:rFonts w:hint="eastAsia" w:ascii="黑体" w:hAnsi="宋体" w:eastAsia="黑体" w:cs="黑体"/>
                <w:i w:val="0"/>
                <w:iCs w:val="0"/>
                <w:color w:val="000000"/>
                <w:kern w:val="0"/>
                <w:sz w:val="20"/>
                <w:szCs w:val="20"/>
                <w:u w:val="none"/>
                <w:lang w:val="en-US" w:eastAsia="zh-CN" w:bidi="ar"/>
              </w:rPr>
              <w:t>（mg/L）</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3309.2</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3309.2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64" w:hRule="atLeast"/>
          <w:jc w:val="center"/>
        </w:trPr>
        <w:tc>
          <w:tcPr>
            <w:tcW w:w="1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SO</w:t>
            </w:r>
            <w:r>
              <w:rPr>
                <w:rFonts w:hint="eastAsia" w:ascii="黑体" w:hAnsi="宋体" w:eastAsia="黑体" w:cs="黑体"/>
                <w:i w:val="0"/>
                <w:iCs w:val="0"/>
                <w:color w:val="000000"/>
                <w:kern w:val="0"/>
                <w:sz w:val="20"/>
                <w:szCs w:val="20"/>
                <w:u w:val="none"/>
                <w:vertAlign w:val="subscript"/>
                <w:lang w:val="en-US" w:eastAsia="zh-CN" w:bidi="ar"/>
              </w:rPr>
              <w:t>4</w:t>
            </w:r>
            <w:r>
              <w:rPr>
                <w:rFonts w:hint="eastAsia" w:ascii="黑体" w:hAnsi="宋体" w:eastAsia="黑体" w:cs="黑体"/>
                <w:i w:val="0"/>
                <w:iCs w:val="0"/>
                <w:color w:val="000000"/>
                <w:kern w:val="0"/>
                <w:sz w:val="20"/>
                <w:szCs w:val="20"/>
                <w:u w:val="none"/>
                <w:vertAlign w:val="superscript"/>
                <w:lang w:val="en-US" w:eastAsia="zh-CN" w:bidi="ar"/>
              </w:rPr>
              <w:t>2-</w:t>
            </w:r>
            <w:r>
              <w:rPr>
                <w:rFonts w:hint="eastAsia" w:ascii="黑体" w:hAnsi="宋体" w:eastAsia="黑体" w:cs="黑体"/>
                <w:i w:val="0"/>
                <w:iCs w:val="0"/>
                <w:color w:val="000000"/>
                <w:kern w:val="0"/>
                <w:sz w:val="20"/>
                <w:szCs w:val="20"/>
                <w:u w:val="none"/>
                <w:lang w:val="en-US" w:eastAsia="zh-CN" w:bidi="ar"/>
              </w:rPr>
              <w:t>（mg/L）</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5432.7</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4639.0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64" w:hRule="atLeast"/>
          <w:jc w:val="center"/>
        </w:trPr>
        <w:tc>
          <w:tcPr>
            <w:tcW w:w="1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F</w:t>
            </w:r>
            <w:r>
              <w:rPr>
                <w:rFonts w:hint="eastAsia" w:ascii="黑体" w:hAnsi="宋体" w:eastAsia="黑体" w:cs="黑体"/>
                <w:i w:val="0"/>
                <w:iCs w:val="0"/>
                <w:color w:val="000000"/>
                <w:kern w:val="0"/>
                <w:sz w:val="20"/>
                <w:szCs w:val="20"/>
                <w:u w:val="none"/>
                <w:vertAlign w:val="superscript"/>
                <w:lang w:val="en-US" w:eastAsia="zh-CN" w:bidi="ar"/>
              </w:rPr>
              <w:t>-</w:t>
            </w:r>
            <w:r>
              <w:rPr>
                <w:rFonts w:hint="eastAsia" w:ascii="黑体" w:hAnsi="宋体" w:eastAsia="黑体" w:cs="黑体"/>
                <w:i w:val="0"/>
                <w:iCs w:val="0"/>
                <w:color w:val="000000"/>
                <w:kern w:val="0"/>
                <w:sz w:val="20"/>
                <w:szCs w:val="20"/>
                <w:u w:val="none"/>
                <w:lang w:val="en-US" w:eastAsia="zh-CN" w:bidi="ar"/>
              </w:rPr>
              <w:t>（mg/L）</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17.1</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64" w:hRule="atLeast"/>
          <w:jc w:val="center"/>
        </w:trPr>
        <w:tc>
          <w:tcPr>
            <w:tcW w:w="1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SiO</w:t>
            </w:r>
            <w:r>
              <w:rPr>
                <w:rFonts w:hint="eastAsia" w:ascii="黑体" w:hAnsi="宋体" w:eastAsia="黑体" w:cs="黑体"/>
                <w:i w:val="0"/>
                <w:iCs w:val="0"/>
                <w:color w:val="000000"/>
                <w:kern w:val="0"/>
                <w:sz w:val="20"/>
                <w:szCs w:val="20"/>
                <w:u w:val="none"/>
                <w:vertAlign w:val="subscript"/>
                <w:lang w:val="en-US" w:eastAsia="zh-CN" w:bidi="ar"/>
              </w:rPr>
              <w:t>2</w:t>
            </w:r>
            <w:r>
              <w:rPr>
                <w:rFonts w:hint="eastAsia" w:ascii="黑体" w:hAnsi="宋体" w:eastAsia="黑体" w:cs="黑体"/>
                <w:i w:val="0"/>
                <w:iCs w:val="0"/>
                <w:color w:val="000000"/>
                <w:kern w:val="0"/>
                <w:sz w:val="20"/>
                <w:szCs w:val="20"/>
                <w:u w:val="none"/>
                <w:lang w:val="en-US" w:eastAsia="zh-CN" w:bidi="ar"/>
              </w:rPr>
              <w:t>（mg/L）</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77.6</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64" w:hRule="atLeast"/>
          <w:jc w:val="center"/>
        </w:trPr>
        <w:tc>
          <w:tcPr>
            <w:tcW w:w="1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HCO</w:t>
            </w:r>
            <w:r>
              <w:rPr>
                <w:rFonts w:hint="eastAsia" w:ascii="黑体" w:hAnsi="宋体" w:eastAsia="黑体" w:cs="黑体"/>
                <w:i w:val="0"/>
                <w:iCs w:val="0"/>
                <w:color w:val="000000"/>
                <w:kern w:val="0"/>
                <w:sz w:val="20"/>
                <w:szCs w:val="20"/>
                <w:u w:val="none"/>
                <w:vertAlign w:val="subscript"/>
                <w:lang w:val="en-US" w:eastAsia="zh-CN" w:bidi="ar"/>
              </w:rPr>
              <w:t>3</w:t>
            </w:r>
            <w:r>
              <w:rPr>
                <w:rFonts w:hint="eastAsia" w:ascii="黑体" w:hAnsi="宋体" w:eastAsia="黑体" w:cs="黑体"/>
                <w:i w:val="0"/>
                <w:iCs w:val="0"/>
                <w:color w:val="000000"/>
                <w:kern w:val="0"/>
                <w:sz w:val="20"/>
                <w:szCs w:val="20"/>
                <w:u w:val="none"/>
                <w:vertAlign w:val="superscript"/>
                <w:lang w:val="en-US" w:eastAsia="zh-CN" w:bidi="ar"/>
              </w:rPr>
              <w:t>-</w:t>
            </w:r>
            <w:r>
              <w:rPr>
                <w:rFonts w:hint="eastAsia" w:ascii="黑体" w:hAnsi="宋体" w:eastAsia="黑体" w:cs="黑体"/>
                <w:i w:val="0"/>
                <w:iCs w:val="0"/>
                <w:color w:val="000000"/>
                <w:kern w:val="0"/>
                <w:sz w:val="20"/>
                <w:szCs w:val="20"/>
                <w:u w:val="none"/>
                <w:lang w:val="en-US" w:eastAsia="zh-CN" w:bidi="ar"/>
              </w:rPr>
              <w:t>（mg/L）</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877.9</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877.9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64" w:hRule="atLeast"/>
          <w:jc w:val="center"/>
        </w:trPr>
        <w:tc>
          <w:tcPr>
            <w:tcW w:w="1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NO</w:t>
            </w:r>
            <w:r>
              <w:rPr>
                <w:rFonts w:hint="eastAsia" w:ascii="黑体" w:hAnsi="宋体" w:eastAsia="黑体" w:cs="黑体"/>
                <w:i w:val="0"/>
                <w:iCs w:val="0"/>
                <w:color w:val="000000"/>
                <w:kern w:val="0"/>
                <w:sz w:val="20"/>
                <w:szCs w:val="20"/>
                <w:u w:val="none"/>
                <w:vertAlign w:val="subscript"/>
                <w:lang w:val="en-US" w:eastAsia="zh-CN" w:bidi="ar"/>
              </w:rPr>
              <w:t>3</w:t>
            </w:r>
            <w:r>
              <w:rPr>
                <w:rFonts w:hint="eastAsia" w:ascii="黑体" w:hAnsi="宋体" w:eastAsia="黑体" w:cs="黑体"/>
                <w:i w:val="0"/>
                <w:iCs w:val="0"/>
                <w:color w:val="000000"/>
                <w:kern w:val="0"/>
                <w:sz w:val="20"/>
                <w:szCs w:val="20"/>
                <w:u w:val="none"/>
                <w:vertAlign w:val="superscript"/>
                <w:lang w:val="en-US" w:eastAsia="zh-CN" w:bidi="ar"/>
              </w:rPr>
              <w:t>-</w:t>
            </w:r>
            <w:r>
              <w:rPr>
                <w:rFonts w:hint="eastAsia" w:ascii="黑体" w:hAnsi="宋体" w:eastAsia="黑体" w:cs="黑体"/>
                <w:i w:val="0"/>
                <w:iCs w:val="0"/>
                <w:color w:val="000000"/>
                <w:kern w:val="0"/>
                <w:sz w:val="20"/>
                <w:szCs w:val="20"/>
                <w:u w:val="none"/>
                <w:lang w:val="en-US" w:eastAsia="zh-CN" w:bidi="ar"/>
              </w:rPr>
              <w:t>（mg/L）</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686.5</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686.5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64" w:hRule="atLeast"/>
          <w:jc w:val="center"/>
        </w:trPr>
        <w:tc>
          <w:tcPr>
            <w:tcW w:w="1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TN（mg/L）</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218.8</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64" w:hRule="atLeast"/>
          <w:jc w:val="center"/>
        </w:trPr>
        <w:tc>
          <w:tcPr>
            <w:tcW w:w="1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总硬度（mg/L）</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3291.4</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2464.6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64" w:hRule="atLeast"/>
          <w:jc w:val="center"/>
        </w:trPr>
        <w:tc>
          <w:tcPr>
            <w:tcW w:w="1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总碱度（mg/L）</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719.6</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719.6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64" w:hRule="atLeast"/>
          <w:jc w:val="center"/>
        </w:trPr>
        <w:tc>
          <w:tcPr>
            <w:tcW w:w="1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TDS（mg/L）</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14957.9</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13833.5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64" w:hRule="atLeast"/>
          <w:jc w:val="center"/>
        </w:trPr>
        <w:tc>
          <w:tcPr>
            <w:tcW w:w="1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阳离子</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211.7</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64" w:hRule="atLeast"/>
          <w:jc w:val="center"/>
        </w:trPr>
        <w:tc>
          <w:tcPr>
            <w:tcW w:w="1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bookmarkStart w:id="365" w:name="_Toc27706"/>
            <w:r>
              <w:rPr>
                <w:rFonts w:hint="eastAsia" w:ascii="黑体" w:hAnsi="宋体" w:eastAsia="黑体" w:cs="黑体"/>
                <w:i w:val="0"/>
                <w:iCs w:val="0"/>
                <w:color w:val="000000"/>
                <w:kern w:val="0"/>
                <w:sz w:val="20"/>
                <w:szCs w:val="20"/>
                <w:u w:val="none"/>
                <w:lang w:val="en-US" w:eastAsia="zh-CN" w:bidi="ar"/>
              </w:rPr>
              <w:t>阴离子</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232.8</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216.2</w:t>
            </w:r>
          </w:p>
        </w:tc>
      </w:tr>
    </w:tbl>
    <w:p>
      <w:pPr>
        <w:widowControl/>
        <w:adjustRightInd w:val="0"/>
        <w:snapToGrid w:val="0"/>
        <w:spacing w:line="360" w:lineRule="auto"/>
        <w:ind w:firstLine="480" w:firstLineChars="200"/>
        <w:rPr>
          <w:rFonts w:hint="eastAsia" w:ascii="宋体" w:hAnsi="宋体" w:cs="宋体"/>
          <w:color w:val="000000"/>
          <w:sz w:val="24"/>
          <w:szCs w:val="24"/>
          <w:lang w:val="en-US" w:eastAsia="zh-CN" w:bidi="ar"/>
        </w:rPr>
      </w:pP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rFonts w:hint="default" w:ascii="宋体" w:hAnsi="宋体" w:cs="宋体"/>
          <w:color w:val="000000"/>
          <w:sz w:val="24"/>
          <w:szCs w:val="24"/>
          <w:lang w:val="en-US" w:eastAsia="zh-CN" w:bidi="ar"/>
        </w:rPr>
      </w:pPr>
      <w:r>
        <w:rPr>
          <w:rFonts w:hint="eastAsia" w:ascii="宋体" w:hAnsi="宋体" w:cs="宋体"/>
          <w:color w:val="000000"/>
          <w:sz w:val="24"/>
          <w:szCs w:val="24"/>
          <w:lang w:val="en-US" w:eastAsia="zh-CN" w:bidi="ar"/>
        </w:rPr>
        <w:t>（2）碳酸钙</w:t>
      </w:r>
      <w:bookmarkEnd w:id="365"/>
      <w:r>
        <w:rPr>
          <w:rFonts w:hint="eastAsia" w:ascii="宋体" w:hAnsi="宋体" w:cs="宋体"/>
          <w:color w:val="000000"/>
          <w:sz w:val="24"/>
          <w:szCs w:val="24"/>
          <w:lang w:val="en-US" w:eastAsia="zh-CN" w:bidi="ar"/>
        </w:rPr>
        <w:t>结晶出水要求</w:t>
      </w:r>
    </w:p>
    <w:tbl>
      <w:tblPr>
        <w:tblStyle w:val="32"/>
        <w:tblW w:w="74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108" w:type="dxa"/>
          <w:bottom w:w="0" w:type="dxa"/>
          <w:right w:w="108" w:type="dxa"/>
        </w:tblCellMar>
      </w:tblPr>
      <w:tblGrid>
        <w:gridCol w:w="1795"/>
        <w:gridCol w:w="2812"/>
        <w:gridCol w:w="2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64" w:hRule="atLeast"/>
          <w:jc w:val="center"/>
        </w:trPr>
        <w:tc>
          <w:tcPr>
            <w:tcW w:w="1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sz w:val="20"/>
                <w:szCs w:val="20"/>
                <w:u w:val="none"/>
                <w:lang w:val="en-US" w:eastAsia="zh-CN"/>
              </w:rPr>
              <w:t>项目</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碳酸钙结晶进水</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碳酸钙结晶出水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64" w:hRule="atLeast"/>
          <w:jc w:val="center"/>
        </w:trPr>
        <w:tc>
          <w:tcPr>
            <w:tcW w:w="1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水量（m</w:t>
            </w:r>
            <w:r>
              <w:rPr>
                <w:rFonts w:hint="eastAsia" w:ascii="黑体" w:hAnsi="宋体" w:eastAsia="黑体" w:cs="黑体"/>
                <w:i w:val="0"/>
                <w:iCs w:val="0"/>
                <w:color w:val="000000"/>
                <w:kern w:val="0"/>
                <w:sz w:val="20"/>
                <w:szCs w:val="20"/>
                <w:u w:val="none"/>
                <w:vertAlign w:val="superscript"/>
                <w:lang w:val="en-US" w:eastAsia="zh-CN" w:bidi="ar"/>
              </w:rPr>
              <w:t>3</w:t>
            </w:r>
            <w:r>
              <w:rPr>
                <w:rFonts w:hint="eastAsia" w:ascii="黑体" w:hAnsi="宋体" w:eastAsia="黑体" w:cs="黑体"/>
                <w:i w:val="0"/>
                <w:iCs w:val="0"/>
                <w:color w:val="000000"/>
                <w:kern w:val="0"/>
                <w:sz w:val="20"/>
                <w:szCs w:val="20"/>
                <w:u w:val="none"/>
                <w:lang w:val="en-US" w:eastAsia="zh-CN" w:bidi="ar"/>
              </w:rPr>
              <w:t>/h）</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230.9</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64" w:hRule="atLeast"/>
          <w:jc w:val="center"/>
        </w:trPr>
        <w:tc>
          <w:tcPr>
            <w:tcW w:w="1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COD（mg/L）</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63.8</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64" w:hRule="atLeast"/>
          <w:jc w:val="center"/>
        </w:trPr>
        <w:tc>
          <w:tcPr>
            <w:tcW w:w="1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氨氮（mg/L）</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43.2</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64" w:hRule="atLeast"/>
          <w:jc w:val="center"/>
        </w:trPr>
        <w:tc>
          <w:tcPr>
            <w:tcW w:w="1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SS（mg/L）</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650.0</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64" w:hRule="atLeast"/>
          <w:jc w:val="center"/>
        </w:trPr>
        <w:tc>
          <w:tcPr>
            <w:tcW w:w="1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Ca</w:t>
            </w:r>
            <w:r>
              <w:rPr>
                <w:rFonts w:hint="eastAsia" w:ascii="黑体" w:hAnsi="宋体" w:eastAsia="黑体" w:cs="黑体"/>
                <w:i w:val="0"/>
                <w:iCs w:val="0"/>
                <w:color w:val="000000"/>
                <w:kern w:val="0"/>
                <w:sz w:val="20"/>
                <w:szCs w:val="20"/>
                <w:u w:val="none"/>
                <w:vertAlign w:val="superscript"/>
                <w:lang w:val="en-US" w:eastAsia="zh-CN" w:bidi="ar"/>
              </w:rPr>
              <w:t>2+</w:t>
            </w:r>
            <w:r>
              <w:rPr>
                <w:rFonts w:hint="eastAsia" w:ascii="黑体" w:hAnsi="宋体" w:eastAsia="黑体" w:cs="黑体"/>
                <w:i w:val="0"/>
                <w:iCs w:val="0"/>
                <w:color w:val="000000"/>
                <w:kern w:val="0"/>
                <w:sz w:val="20"/>
                <w:szCs w:val="20"/>
                <w:u w:val="none"/>
                <w:lang w:val="en-US" w:eastAsia="zh-CN" w:bidi="ar"/>
              </w:rPr>
              <w:t>（mg/L）</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201.5</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64" w:hRule="atLeast"/>
          <w:jc w:val="center"/>
        </w:trPr>
        <w:tc>
          <w:tcPr>
            <w:tcW w:w="1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Mg</w:t>
            </w:r>
            <w:r>
              <w:rPr>
                <w:rFonts w:hint="eastAsia" w:ascii="黑体" w:hAnsi="宋体" w:eastAsia="黑体" w:cs="黑体"/>
                <w:i w:val="0"/>
                <w:iCs w:val="0"/>
                <w:color w:val="000000"/>
                <w:kern w:val="0"/>
                <w:sz w:val="20"/>
                <w:szCs w:val="20"/>
                <w:u w:val="none"/>
                <w:vertAlign w:val="superscript"/>
                <w:lang w:val="en-US" w:eastAsia="zh-CN" w:bidi="ar"/>
              </w:rPr>
              <w:t>2+</w:t>
            </w:r>
            <w:r>
              <w:rPr>
                <w:rFonts w:hint="eastAsia" w:ascii="黑体" w:hAnsi="宋体" w:eastAsia="黑体" w:cs="黑体"/>
                <w:i w:val="0"/>
                <w:iCs w:val="0"/>
                <w:color w:val="000000"/>
                <w:kern w:val="0"/>
                <w:sz w:val="20"/>
                <w:szCs w:val="20"/>
                <w:u w:val="none"/>
                <w:lang w:val="en-US" w:eastAsia="zh-CN" w:bidi="ar"/>
              </w:rPr>
              <w:t>（mg/L）</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105.0</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64" w:hRule="atLeast"/>
          <w:jc w:val="center"/>
        </w:trPr>
        <w:tc>
          <w:tcPr>
            <w:tcW w:w="1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K</w:t>
            </w:r>
            <w:r>
              <w:rPr>
                <w:rFonts w:hint="eastAsia" w:ascii="黑体" w:hAnsi="宋体" w:eastAsia="黑体" w:cs="黑体"/>
                <w:i w:val="0"/>
                <w:iCs w:val="0"/>
                <w:color w:val="000000"/>
                <w:kern w:val="0"/>
                <w:sz w:val="20"/>
                <w:szCs w:val="20"/>
                <w:u w:val="none"/>
                <w:vertAlign w:val="superscript"/>
                <w:lang w:val="en-US" w:eastAsia="zh-CN" w:bidi="ar"/>
              </w:rPr>
              <w:t>+</w:t>
            </w:r>
            <w:r>
              <w:rPr>
                <w:rFonts w:hint="eastAsia" w:ascii="黑体" w:hAnsi="宋体" w:eastAsia="黑体" w:cs="黑体"/>
                <w:i w:val="0"/>
                <w:iCs w:val="0"/>
                <w:color w:val="000000"/>
                <w:kern w:val="0"/>
                <w:sz w:val="20"/>
                <w:szCs w:val="20"/>
                <w:u w:val="none"/>
                <w:lang w:val="en-US" w:eastAsia="zh-CN" w:bidi="ar"/>
              </w:rPr>
              <w:t>（mg/L）</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3187.7</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3452.7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64" w:hRule="atLeast"/>
          <w:jc w:val="center"/>
        </w:trPr>
        <w:tc>
          <w:tcPr>
            <w:tcW w:w="1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Na</w:t>
            </w:r>
            <w:r>
              <w:rPr>
                <w:rFonts w:hint="eastAsia" w:ascii="黑体" w:hAnsi="宋体" w:eastAsia="黑体" w:cs="黑体"/>
                <w:i w:val="0"/>
                <w:iCs w:val="0"/>
                <w:color w:val="000000"/>
                <w:kern w:val="0"/>
                <w:sz w:val="20"/>
                <w:szCs w:val="20"/>
                <w:u w:val="none"/>
                <w:vertAlign w:val="superscript"/>
                <w:lang w:val="en-US" w:eastAsia="zh-CN" w:bidi="ar"/>
              </w:rPr>
              <w:t>+</w:t>
            </w:r>
            <w:r>
              <w:rPr>
                <w:rFonts w:hint="eastAsia" w:ascii="黑体" w:hAnsi="宋体" w:eastAsia="黑体" w:cs="黑体"/>
                <w:i w:val="0"/>
                <w:iCs w:val="0"/>
                <w:color w:val="000000"/>
                <w:kern w:val="0"/>
                <w:sz w:val="20"/>
                <w:szCs w:val="20"/>
                <w:u w:val="none"/>
                <w:lang w:val="en-US" w:eastAsia="zh-CN" w:bidi="ar"/>
              </w:rPr>
              <w:t>（mg/L）</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3309.2</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3309.2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64" w:hRule="atLeast"/>
          <w:jc w:val="center"/>
        </w:trPr>
        <w:tc>
          <w:tcPr>
            <w:tcW w:w="1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Cl</w:t>
            </w:r>
            <w:r>
              <w:rPr>
                <w:rFonts w:hint="eastAsia" w:ascii="黑体" w:hAnsi="宋体" w:eastAsia="黑体" w:cs="黑体"/>
                <w:i w:val="0"/>
                <w:iCs w:val="0"/>
                <w:color w:val="000000"/>
                <w:kern w:val="0"/>
                <w:sz w:val="20"/>
                <w:szCs w:val="20"/>
                <w:u w:val="none"/>
                <w:vertAlign w:val="superscript"/>
                <w:lang w:val="en-US" w:eastAsia="zh-CN" w:bidi="ar"/>
              </w:rPr>
              <w:t>-</w:t>
            </w:r>
            <w:r>
              <w:rPr>
                <w:rFonts w:hint="eastAsia" w:ascii="黑体" w:hAnsi="宋体" w:eastAsia="黑体" w:cs="黑体"/>
                <w:i w:val="0"/>
                <w:iCs w:val="0"/>
                <w:color w:val="000000"/>
                <w:kern w:val="0"/>
                <w:sz w:val="20"/>
                <w:szCs w:val="20"/>
                <w:u w:val="none"/>
                <w:lang w:val="en-US" w:eastAsia="zh-CN" w:bidi="ar"/>
              </w:rPr>
              <w:t>（mg/L）</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4639.0</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4639.0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64" w:hRule="atLeast"/>
          <w:jc w:val="center"/>
        </w:trPr>
        <w:tc>
          <w:tcPr>
            <w:tcW w:w="1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SO</w:t>
            </w:r>
            <w:r>
              <w:rPr>
                <w:rFonts w:hint="eastAsia" w:ascii="黑体" w:hAnsi="宋体" w:eastAsia="黑体" w:cs="黑体"/>
                <w:i w:val="0"/>
                <w:iCs w:val="0"/>
                <w:color w:val="000000"/>
                <w:kern w:val="0"/>
                <w:sz w:val="20"/>
                <w:szCs w:val="20"/>
                <w:u w:val="none"/>
                <w:vertAlign w:val="subscript"/>
                <w:lang w:val="en-US" w:eastAsia="zh-CN" w:bidi="ar"/>
              </w:rPr>
              <w:t>4</w:t>
            </w:r>
            <w:r>
              <w:rPr>
                <w:rFonts w:hint="eastAsia" w:ascii="黑体" w:hAnsi="宋体" w:eastAsia="黑体" w:cs="黑体"/>
                <w:i w:val="0"/>
                <w:iCs w:val="0"/>
                <w:color w:val="000000"/>
                <w:kern w:val="0"/>
                <w:sz w:val="20"/>
                <w:szCs w:val="20"/>
                <w:u w:val="none"/>
                <w:vertAlign w:val="superscript"/>
                <w:lang w:val="en-US" w:eastAsia="zh-CN" w:bidi="ar"/>
              </w:rPr>
              <w:t>2-</w:t>
            </w:r>
            <w:r>
              <w:rPr>
                <w:rFonts w:hint="eastAsia" w:ascii="黑体" w:hAnsi="宋体" w:eastAsia="黑体" w:cs="黑体"/>
                <w:i w:val="0"/>
                <w:iCs w:val="0"/>
                <w:color w:val="000000"/>
                <w:kern w:val="0"/>
                <w:sz w:val="20"/>
                <w:szCs w:val="20"/>
                <w:u w:val="none"/>
                <w:lang w:val="en-US" w:eastAsia="zh-CN" w:bidi="ar"/>
              </w:rPr>
              <w:t>（mg/L）</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17.1</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64" w:hRule="atLeast"/>
          <w:jc w:val="center"/>
        </w:trPr>
        <w:tc>
          <w:tcPr>
            <w:tcW w:w="1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F</w:t>
            </w:r>
            <w:r>
              <w:rPr>
                <w:rFonts w:hint="eastAsia" w:ascii="黑体" w:hAnsi="宋体" w:eastAsia="黑体" w:cs="黑体"/>
                <w:i w:val="0"/>
                <w:iCs w:val="0"/>
                <w:color w:val="000000"/>
                <w:kern w:val="0"/>
                <w:sz w:val="20"/>
                <w:szCs w:val="20"/>
                <w:u w:val="none"/>
                <w:vertAlign w:val="superscript"/>
                <w:lang w:val="en-US" w:eastAsia="zh-CN" w:bidi="ar"/>
              </w:rPr>
              <w:t>-</w:t>
            </w:r>
            <w:r>
              <w:rPr>
                <w:rFonts w:hint="eastAsia" w:ascii="黑体" w:hAnsi="宋体" w:eastAsia="黑体" w:cs="黑体"/>
                <w:i w:val="0"/>
                <w:iCs w:val="0"/>
                <w:color w:val="000000"/>
                <w:kern w:val="0"/>
                <w:sz w:val="20"/>
                <w:szCs w:val="20"/>
                <w:u w:val="none"/>
                <w:lang w:val="en-US" w:eastAsia="zh-CN" w:bidi="ar"/>
              </w:rPr>
              <w:t>（mg/L）</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77.6</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64" w:hRule="atLeast"/>
          <w:jc w:val="center"/>
        </w:trPr>
        <w:tc>
          <w:tcPr>
            <w:tcW w:w="1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SiO</w:t>
            </w:r>
            <w:r>
              <w:rPr>
                <w:rFonts w:hint="eastAsia" w:ascii="黑体" w:hAnsi="宋体" w:eastAsia="黑体" w:cs="黑体"/>
                <w:i w:val="0"/>
                <w:iCs w:val="0"/>
                <w:color w:val="000000"/>
                <w:kern w:val="0"/>
                <w:sz w:val="20"/>
                <w:szCs w:val="20"/>
                <w:u w:val="none"/>
                <w:vertAlign w:val="subscript"/>
                <w:lang w:val="en-US" w:eastAsia="zh-CN" w:bidi="ar"/>
              </w:rPr>
              <w:t>2</w:t>
            </w:r>
            <w:r>
              <w:rPr>
                <w:rFonts w:hint="eastAsia" w:ascii="黑体" w:hAnsi="宋体" w:eastAsia="黑体" w:cs="黑体"/>
                <w:i w:val="0"/>
                <w:iCs w:val="0"/>
                <w:color w:val="000000"/>
                <w:kern w:val="0"/>
                <w:sz w:val="20"/>
                <w:szCs w:val="20"/>
                <w:u w:val="none"/>
                <w:lang w:val="en-US" w:eastAsia="zh-CN" w:bidi="ar"/>
              </w:rPr>
              <w:t>（mg/L）</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877.9</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64" w:hRule="atLeast"/>
          <w:jc w:val="center"/>
        </w:trPr>
        <w:tc>
          <w:tcPr>
            <w:tcW w:w="1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HCO</w:t>
            </w:r>
            <w:r>
              <w:rPr>
                <w:rFonts w:hint="eastAsia" w:ascii="黑体" w:hAnsi="宋体" w:eastAsia="黑体" w:cs="黑体"/>
                <w:i w:val="0"/>
                <w:iCs w:val="0"/>
                <w:color w:val="000000"/>
                <w:kern w:val="0"/>
                <w:sz w:val="20"/>
                <w:szCs w:val="20"/>
                <w:u w:val="none"/>
                <w:vertAlign w:val="subscript"/>
                <w:lang w:val="en-US" w:eastAsia="zh-CN" w:bidi="ar"/>
              </w:rPr>
              <w:t>3</w:t>
            </w:r>
            <w:r>
              <w:rPr>
                <w:rFonts w:hint="eastAsia" w:ascii="黑体" w:hAnsi="宋体" w:eastAsia="黑体" w:cs="黑体"/>
                <w:i w:val="0"/>
                <w:iCs w:val="0"/>
                <w:color w:val="000000"/>
                <w:kern w:val="0"/>
                <w:sz w:val="20"/>
                <w:szCs w:val="20"/>
                <w:u w:val="none"/>
                <w:vertAlign w:val="superscript"/>
                <w:lang w:val="en-US" w:eastAsia="zh-CN" w:bidi="ar"/>
              </w:rPr>
              <w:t>-</w:t>
            </w:r>
            <w:r>
              <w:rPr>
                <w:rFonts w:hint="eastAsia" w:ascii="黑体" w:hAnsi="宋体" w:eastAsia="黑体" w:cs="黑体"/>
                <w:i w:val="0"/>
                <w:iCs w:val="0"/>
                <w:color w:val="000000"/>
                <w:kern w:val="0"/>
                <w:sz w:val="20"/>
                <w:szCs w:val="20"/>
                <w:u w:val="none"/>
                <w:lang w:val="en-US" w:eastAsia="zh-CN" w:bidi="ar"/>
              </w:rPr>
              <w:t>（mg/L）</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686.5</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686.5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64" w:hRule="atLeast"/>
          <w:jc w:val="center"/>
        </w:trPr>
        <w:tc>
          <w:tcPr>
            <w:tcW w:w="1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NO</w:t>
            </w:r>
            <w:r>
              <w:rPr>
                <w:rFonts w:hint="eastAsia" w:ascii="黑体" w:hAnsi="宋体" w:eastAsia="黑体" w:cs="黑体"/>
                <w:i w:val="0"/>
                <w:iCs w:val="0"/>
                <w:color w:val="000000"/>
                <w:kern w:val="0"/>
                <w:sz w:val="20"/>
                <w:szCs w:val="20"/>
                <w:u w:val="none"/>
                <w:vertAlign w:val="subscript"/>
                <w:lang w:val="en-US" w:eastAsia="zh-CN" w:bidi="ar"/>
              </w:rPr>
              <w:t>3</w:t>
            </w:r>
            <w:r>
              <w:rPr>
                <w:rFonts w:hint="eastAsia" w:ascii="黑体" w:hAnsi="宋体" w:eastAsia="黑体" w:cs="黑体"/>
                <w:i w:val="0"/>
                <w:iCs w:val="0"/>
                <w:color w:val="000000"/>
                <w:kern w:val="0"/>
                <w:sz w:val="20"/>
                <w:szCs w:val="20"/>
                <w:u w:val="none"/>
                <w:vertAlign w:val="superscript"/>
                <w:lang w:val="en-US" w:eastAsia="zh-CN" w:bidi="ar"/>
              </w:rPr>
              <w:t>-</w:t>
            </w:r>
            <w:r>
              <w:rPr>
                <w:rFonts w:hint="eastAsia" w:ascii="黑体" w:hAnsi="宋体" w:eastAsia="黑体" w:cs="黑体"/>
                <w:i w:val="0"/>
                <w:iCs w:val="0"/>
                <w:color w:val="000000"/>
                <w:kern w:val="0"/>
                <w:sz w:val="20"/>
                <w:szCs w:val="20"/>
                <w:u w:val="none"/>
                <w:lang w:val="en-US" w:eastAsia="zh-CN" w:bidi="ar"/>
              </w:rPr>
              <w:t>（mg/L）</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218.8</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64" w:hRule="atLeast"/>
          <w:jc w:val="center"/>
        </w:trPr>
        <w:tc>
          <w:tcPr>
            <w:tcW w:w="1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TN（mg/L）</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2464.6</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1289.6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64" w:hRule="atLeast"/>
          <w:jc w:val="center"/>
        </w:trPr>
        <w:tc>
          <w:tcPr>
            <w:tcW w:w="1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总硬度（mg/L）</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719.6</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64" w:hRule="atLeast"/>
          <w:jc w:val="center"/>
        </w:trPr>
        <w:tc>
          <w:tcPr>
            <w:tcW w:w="1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总碱度（mg/L）</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13833.5</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12917.2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64" w:hRule="atLeast"/>
          <w:jc w:val="center"/>
        </w:trPr>
        <w:tc>
          <w:tcPr>
            <w:tcW w:w="1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TDS（mg/L）</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195.1</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64" w:hRule="atLeast"/>
          <w:jc w:val="center"/>
        </w:trPr>
        <w:tc>
          <w:tcPr>
            <w:tcW w:w="1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阳离子</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216.2</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64" w:hRule="atLeast"/>
          <w:jc w:val="center"/>
        </w:trPr>
        <w:tc>
          <w:tcPr>
            <w:tcW w:w="1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阴离子</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230.9</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230.9</w:t>
            </w:r>
          </w:p>
        </w:tc>
      </w:tr>
    </w:tbl>
    <w:p>
      <w:pPr>
        <w:pStyle w:val="40"/>
        <w:numPr>
          <w:ilvl w:val="3"/>
          <w:numId w:val="0"/>
        </w:numPr>
        <w:bidi w:val="0"/>
        <w:ind w:leftChars="0"/>
        <w:rPr>
          <w:rFonts w:hint="eastAsia" w:ascii="Calibri" w:hAnsi="Calibri" w:eastAsia="宋体" w:cstheme="minorBidi"/>
          <w:b/>
          <w:kern w:val="2"/>
          <w:sz w:val="24"/>
          <w:szCs w:val="21"/>
          <w:lang w:val="en-US" w:eastAsia="zh-CN" w:bidi="ar-SA"/>
        </w:rPr>
      </w:pPr>
      <w:r>
        <w:rPr>
          <w:rFonts w:hint="eastAsia" w:cstheme="minorBidi"/>
          <w:b/>
          <w:kern w:val="2"/>
          <w:sz w:val="24"/>
          <w:szCs w:val="21"/>
          <w:lang w:val="en-US" w:eastAsia="zh-CN" w:bidi="ar-SA"/>
        </w:rPr>
        <w:t>6.2.10</w:t>
      </w:r>
      <w:r>
        <w:rPr>
          <w:rFonts w:hint="eastAsia" w:ascii="Calibri" w:hAnsi="Calibri" w:eastAsia="宋体" w:cstheme="minorBidi"/>
          <w:b/>
          <w:kern w:val="2"/>
          <w:sz w:val="24"/>
          <w:szCs w:val="21"/>
          <w:lang w:val="en-US" w:eastAsia="zh-CN" w:bidi="ar-SA"/>
        </w:rPr>
        <w:t>撬装式除硬沉淀池</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
        </w:rPr>
      </w:pPr>
      <w:r>
        <w:rPr>
          <w:rFonts w:hint="eastAsia" w:ascii="宋体" w:hAnsi="宋体" w:eastAsia="宋体" w:cs="宋体"/>
          <w:b/>
          <w:bCs/>
          <w:snapToGrid w:val="0"/>
          <w:color w:val="000000"/>
          <w:kern w:val="0"/>
          <w:sz w:val="24"/>
          <w:szCs w:val="24"/>
          <w:lang w:val="en-US" w:eastAsia="zh-CN" w:bidi="ar"/>
        </w:rPr>
        <w:t>主要功能</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主要去除来自碳酸钙系统产水剩余的碱度、硬度以及氟化物、二氧化硅和悬浮物等。</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
        </w:rPr>
      </w:pPr>
      <w:r>
        <w:rPr>
          <w:rFonts w:hint="eastAsia" w:ascii="宋体" w:hAnsi="宋体" w:eastAsia="宋体" w:cs="宋体"/>
          <w:b/>
          <w:bCs/>
          <w:snapToGrid w:val="0"/>
          <w:color w:val="000000"/>
          <w:kern w:val="0"/>
          <w:sz w:val="24"/>
          <w:szCs w:val="24"/>
          <w:lang w:val="en-US" w:eastAsia="zh-CN" w:bidi="ar"/>
        </w:rPr>
        <w:t>主要参数</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w:t>
      </w:r>
      <w:r>
        <w:rPr>
          <w:rFonts w:hint="default" w:ascii="宋体" w:hAnsi="宋体" w:eastAsia="宋体" w:cs="宋体"/>
          <w:snapToGrid w:val="0"/>
          <w:color w:val="000000"/>
          <w:kern w:val="0"/>
          <w:sz w:val="24"/>
          <w:szCs w:val="24"/>
          <w:lang w:val="en-US" w:eastAsia="zh-CN" w:bidi="ar"/>
        </w:rPr>
        <w:t>1</w:t>
      </w:r>
      <w:r>
        <w:rPr>
          <w:rFonts w:hint="eastAsia" w:ascii="宋体" w:hAnsi="宋体" w:eastAsia="宋体" w:cs="宋体"/>
          <w:snapToGrid w:val="0"/>
          <w:color w:val="000000"/>
          <w:kern w:val="0"/>
          <w:sz w:val="24"/>
          <w:szCs w:val="24"/>
          <w:lang w:val="en-US" w:eastAsia="zh-CN" w:bidi="ar"/>
        </w:rPr>
        <w:t>）高盐废水混凝沉淀池（2座）</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设计规模：110</w:t>
      </w:r>
      <w:r>
        <w:rPr>
          <w:rFonts w:hint="default" w:ascii="宋体" w:hAnsi="宋体" w:eastAsia="宋体" w:cs="宋体"/>
          <w:snapToGrid w:val="0"/>
          <w:color w:val="000000"/>
          <w:kern w:val="0"/>
          <w:sz w:val="24"/>
          <w:szCs w:val="24"/>
          <w:lang w:val="en-US" w:eastAsia="zh-CN" w:bidi="ar"/>
        </w:rPr>
        <w:t>m</w:t>
      </w:r>
      <w:r>
        <w:rPr>
          <w:rFonts w:hint="default" w:ascii="宋体" w:hAnsi="宋体" w:eastAsia="宋体" w:cs="宋体"/>
          <w:snapToGrid w:val="0"/>
          <w:color w:val="000000"/>
          <w:kern w:val="0"/>
          <w:sz w:val="24"/>
          <w:szCs w:val="24"/>
          <w:vertAlign w:val="superscript"/>
          <w:lang w:val="en-US" w:eastAsia="zh-CN" w:bidi="ar"/>
        </w:rPr>
        <w:t>3</w:t>
      </w:r>
      <w:r>
        <w:rPr>
          <w:rFonts w:hint="default" w:ascii="宋体" w:hAnsi="宋体" w:eastAsia="宋体" w:cs="宋体"/>
          <w:snapToGrid w:val="0"/>
          <w:color w:val="000000"/>
          <w:kern w:val="0"/>
          <w:sz w:val="24"/>
          <w:szCs w:val="24"/>
          <w:lang w:val="en-US" w:eastAsia="zh-CN" w:bidi="ar"/>
        </w:rPr>
        <w:t>/h</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纯碱反应时间：2.5</w:t>
      </w:r>
      <w:r>
        <w:rPr>
          <w:rFonts w:hint="default" w:ascii="宋体" w:hAnsi="宋体" w:eastAsia="宋体" w:cs="宋体"/>
          <w:snapToGrid w:val="0"/>
          <w:color w:val="000000"/>
          <w:kern w:val="0"/>
          <w:sz w:val="24"/>
          <w:szCs w:val="24"/>
          <w:lang w:val="en-US" w:eastAsia="zh-CN" w:bidi="ar"/>
        </w:rPr>
        <w:t>min</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除氟反应时间：2.5</w:t>
      </w:r>
      <w:r>
        <w:rPr>
          <w:rFonts w:hint="default" w:ascii="宋体" w:hAnsi="宋体" w:eastAsia="宋体" w:cs="宋体"/>
          <w:snapToGrid w:val="0"/>
          <w:color w:val="000000"/>
          <w:kern w:val="0"/>
          <w:sz w:val="24"/>
          <w:szCs w:val="24"/>
          <w:lang w:val="en-US" w:eastAsia="zh-CN" w:bidi="ar"/>
        </w:rPr>
        <w:t>min</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除硅反应时间：2.5</w:t>
      </w:r>
      <w:r>
        <w:rPr>
          <w:rFonts w:hint="default" w:ascii="宋体" w:hAnsi="宋体" w:eastAsia="宋体" w:cs="宋体"/>
          <w:snapToGrid w:val="0"/>
          <w:color w:val="000000"/>
          <w:kern w:val="0"/>
          <w:sz w:val="24"/>
          <w:szCs w:val="24"/>
          <w:lang w:val="en-US" w:eastAsia="zh-CN" w:bidi="ar"/>
        </w:rPr>
        <w:t>min</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混合时间：2.5</w:t>
      </w:r>
      <w:r>
        <w:rPr>
          <w:rFonts w:hint="default" w:ascii="宋体" w:hAnsi="宋体" w:eastAsia="宋体" w:cs="宋体"/>
          <w:snapToGrid w:val="0"/>
          <w:color w:val="000000"/>
          <w:kern w:val="0"/>
          <w:sz w:val="24"/>
          <w:szCs w:val="24"/>
          <w:lang w:val="en-US" w:eastAsia="zh-CN" w:bidi="ar"/>
        </w:rPr>
        <w:t>min</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絮凝时间：6</w:t>
      </w:r>
      <w:r>
        <w:rPr>
          <w:rFonts w:hint="default" w:ascii="宋体" w:hAnsi="宋体" w:eastAsia="宋体" w:cs="宋体"/>
          <w:snapToGrid w:val="0"/>
          <w:color w:val="000000"/>
          <w:kern w:val="0"/>
          <w:sz w:val="24"/>
          <w:szCs w:val="24"/>
          <w:lang w:val="en-US" w:eastAsia="zh-CN" w:bidi="ar"/>
        </w:rPr>
        <w:t>min</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表面负荷：10</w:t>
      </w:r>
      <w:r>
        <w:rPr>
          <w:rFonts w:hint="default" w:ascii="宋体" w:hAnsi="宋体" w:eastAsia="宋体" w:cs="宋体"/>
          <w:snapToGrid w:val="0"/>
          <w:color w:val="000000"/>
          <w:kern w:val="0"/>
          <w:sz w:val="24"/>
          <w:szCs w:val="24"/>
          <w:lang w:val="en-US" w:eastAsia="zh-CN" w:bidi="ar"/>
        </w:rPr>
        <w:t>m</w:t>
      </w:r>
      <w:r>
        <w:rPr>
          <w:rFonts w:hint="default" w:ascii="宋体" w:hAnsi="宋体" w:eastAsia="宋体" w:cs="宋体"/>
          <w:snapToGrid w:val="0"/>
          <w:color w:val="000000"/>
          <w:kern w:val="0"/>
          <w:sz w:val="24"/>
          <w:szCs w:val="24"/>
          <w:vertAlign w:val="superscript"/>
          <w:lang w:val="en-US" w:eastAsia="zh-CN" w:bidi="ar"/>
        </w:rPr>
        <w:t>3</w:t>
      </w:r>
      <w:r>
        <w:rPr>
          <w:rFonts w:hint="default" w:ascii="宋体" w:hAnsi="宋体" w:eastAsia="宋体" w:cs="宋体"/>
          <w:snapToGrid w:val="0"/>
          <w:color w:val="000000"/>
          <w:kern w:val="0"/>
          <w:sz w:val="24"/>
          <w:szCs w:val="24"/>
          <w:lang w:val="en-US" w:eastAsia="zh-CN" w:bidi="ar"/>
        </w:rPr>
        <w:t>/m</w:t>
      </w:r>
      <w:r>
        <w:rPr>
          <w:rFonts w:hint="default" w:ascii="宋体" w:hAnsi="宋体" w:eastAsia="宋体" w:cs="宋体"/>
          <w:snapToGrid w:val="0"/>
          <w:color w:val="000000"/>
          <w:kern w:val="0"/>
          <w:sz w:val="24"/>
          <w:szCs w:val="24"/>
          <w:vertAlign w:val="superscript"/>
          <w:lang w:val="en-US" w:eastAsia="zh-CN" w:bidi="ar"/>
        </w:rPr>
        <w:t>2</w:t>
      </w:r>
      <w:r>
        <w:rPr>
          <w:rFonts w:hint="default" w:ascii="宋体" w:hAnsi="宋体" w:eastAsia="宋体" w:cs="宋体"/>
          <w:snapToGrid w:val="0"/>
          <w:color w:val="000000"/>
          <w:kern w:val="0"/>
          <w:sz w:val="24"/>
          <w:szCs w:val="24"/>
          <w:lang w:val="en-US" w:eastAsia="zh-CN" w:bidi="ar"/>
        </w:rPr>
        <w:t>.h</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污泥回流比：</w:t>
      </w:r>
      <w:r>
        <w:rPr>
          <w:rFonts w:hint="default" w:ascii="宋体" w:hAnsi="宋体" w:eastAsia="宋体" w:cs="宋体"/>
          <w:snapToGrid w:val="0"/>
          <w:color w:val="000000"/>
          <w:kern w:val="0"/>
          <w:sz w:val="24"/>
          <w:szCs w:val="24"/>
          <w:lang w:val="en-US" w:eastAsia="zh-CN" w:bidi="ar"/>
        </w:rPr>
        <w:t>3-</w:t>
      </w:r>
      <w:r>
        <w:rPr>
          <w:rFonts w:hint="eastAsia" w:ascii="宋体" w:hAnsi="宋体" w:eastAsia="宋体" w:cs="宋体"/>
          <w:snapToGrid w:val="0"/>
          <w:color w:val="000000"/>
          <w:kern w:val="0"/>
          <w:sz w:val="24"/>
          <w:szCs w:val="24"/>
          <w:lang w:val="en-US" w:eastAsia="zh-CN" w:bidi="ar"/>
        </w:rPr>
        <w:t>10</w:t>
      </w:r>
      <w:r>
        <w:rPr>
          <w:rFonts w:hint="default" w:ascii="宋体" w:hAnsi="宋体" w:eastAsia="宋体" w:cs="宋体"/>
          <w:snapToGrid w:val="0"/>
          <w:color w:val="000000"/>
          <w:kern w:val="0"/>
          <w:sz w:val="24"/>
          <w:szCs w:val="24"/>
          <w:lang w:val="en-US" w:eastAsia="zh-CN" w:bidi="ar"/>
        </w:rPr>
        <w:t>%</w:t>
      </w:r>
      <w:r>
        <w:rPr>
          <w:rFonts w:hint="eastAsia" w:ascii="宋体" w:hAnsi="宋体" w:eastAsia="宋体" w:cs="宋体"/>
          <w:snapToGrid w:val="0"/>
          <w:color w:val="000000"/>
          <w:kern w:val="0"/>
          <w:sz w:val="24"/>
          <w:szCs w:val="24"/>
          <w:lang w:val="en-US" w:eastAsia="zh-CN" w:bidi="ar"/>
        </w:rPr>
        <w:t>，变频调节</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纯碱投加量：295mg/L,变频调节</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除硅剂投加量：30mg/L,变频调节</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除氟剂投加量：55mg/L,变频调节</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聚铁投加量：100mg/L,变频调节</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PAM投加量：2mg/L,变频调节</w:t>
      </w:r>
    </w:p>
    <w:p>
      <w:pPr>
        <w:pStyle w:val="40"/>
        <w:numPr>
          <w:ilvl w:val="3"/>
          <w:numId w:val="0"/>
        </w:numPr>
        <w:bidi w:val="0"/>
        <w:ind w:leftChars="0"/>
        <w:rPr>
          <w:rFonts w:hint="eastAsia" w:cstheme="minorBidi"/>
          <w:b/>
          <w:kern w:val="2"/>
          <w:sz w:val="24"/>
          <w:szCs w:val="21"/>
          <w:lang w:val="en-US" w:eastAsia="zh-CN" w:bidi="ar-SA"/>
        </w:rPr>
      </w:pPr>
      <w:r>
        <w:rPr>
          <w:rFonts w:hint="eastAsia" w:cstheme="minorBidi"/>
          <w:b/>
          <w:kern w:val="2"/>
          <w:sz w:val="24"/>
          <w:szCs w:val="21"/>
          <w:lang w:val="en-US" w:eastAsia="zh-CN" w:bidi="ar-SA"/>
        </w:rPr>
        <w:t>6.2.11撬装滤池</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default" w:ascii="宋体" w:hAnsi="宋体" w:eastAsia="宋体" w:cs="宋体"/>
          <w:b/>
          <w:bCs/>
          <w:snapToGrid w:val="0"/>
          <w:color w:val="000000"/>
          <w:kern w:val="0"/>
          <w:sz w:val="24"/>
          <w:szCs w:val="24"/>
          <w:lang w:val="en-US" w:eastAsia="zh-CN" w:bidi="ar"/>
        </w:rPr>
      </w:pPr>
      <w:r>
        <w:rPr>
          <w:rFonts w:hint="eastAsia" w:ascii="宋体" w:hAnsi="宋体" w:eastAsia="宋体" w:cs="宋体"/>
          <w:b/>
          <w:bCs/>
          <w:snapToGrid w:val="0"/>
          <w:color w:val="000000"/>
          <w:kern w:val="0"/>
          <w:sz w:val="24"/>
          <w:szCs w:val="24"/>
          <w:lang w:val="en-US" w:eastAsia="zh-CN" w:bidi="ar"/>
        </w:rPr>
        <w:t>功能</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主要处理高盐废水中的悬浮物及胶体，确保后续工艺系统稳定运行。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
        </w:rPr>
      </w:pPr>
      <w:r>
        <w:rPr>
          <w:rFonts w:hint="eastAsia" w:ascii="宋体" w:hAnsi="宋体" w:eastAsia="宋体" w:cs="宋体"/>
          <w:b/>
          <w:bCs/>
          <w:snapToGrid w:val="0"/>
          <w:color w:val="000000"/>
          <w:kern w:val="0"/>
          <w:sz w:val="24"/>
          <w:szCs w:val="24"/>
          <w:lang w:val="en-US" w:eastAsia="zh-CN" w:bidi="ar"/>
        </w:rPr>
        <w:t>设计参数</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（1）高盐滤池</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高盐废水设计规模：105</w:t>
      </w:r>
      <w:r>
        <w:rPr>
          <w:rFonts w:hint="default" w:ascii="宋体" w:hAnsi="宋体" w:eastAsia="宋体" w:cs="宋体"/>
          <w:snapToGrid w:val="0"/>
          <w:color w:val="000000"/>
          <w:kern w:val="0"/>
          <w:sz w:val="24"/>
          <w:szCs w:val="24"/>
          <w:lang w:val="en-US" w:eastAsia="zh-CN" w:bidi="ar"/>
        </w:rPr>
        <w:t>m</w:t>
      </w:r>
      <w:r>
        <w:rPr>
          <w:rFonts w:hint="default" w:ascii="宋体" w:hAnsi="宋体" w:eastAsia="宋体" w:cs="宋体"/>
          <w:snapToGrid w:val="0"/>
          <w:color w:val="000000"/>
          <w:kern w:val="0"/>
          <w:sz w:val="24"/>
          <w:szCs w:val="24"/>
          <w:vertAlign w:val="superscript"/>
          <w:lang w:val="en-US" w:eastAsia="zh-CN" w:bidi="ar"/>
        </w:rPr>
        <w:t>3</w:t>
      </w:r>
      <w:r>
        <w:rPr>
          <w:rFonts w:hint="default" w:ascii="宋体" w:hAnsi="宋体" w:eastAsia="宋体" w:cs="宋体"/>
          <w:snapToGrid w:val="0"/>
          <w:color w:val="000000"/>
          <w:kern w:val="0"/>
          <w:sz w:val="24"/>
          <w:szCs w:val="24"/>
          <w:lang w:val="en-US" w:eastAsia="zh-CN" w:bidi="ar"/>
        </w:rPr>
        <w:t>/h</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设计滤速：5.5</w:t>
      </w:r>
      <w:r>
        <w:rPr>
          <w:rFonts w:hint="default" w:ascii="宋体" w:hAnsi="宋体" w:eastAsia="宋体" w:cs="宋体"/>
          <w:snapToGrid w:val="0"/>
          <w:color w:val="000000"/>
          <w:kern w:val="0"/>
          <w:sz w:val="24"/>
          <w:szCs w:val="24"/>
          <w:lang w:val="en-US" w:eastAsia="zh-CN" w:bidi="ar"/>
        </w:rPr>
        <w:t>m/h</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强制滤速：10</w:t>
      </w:r>
      <w:r>
        <w:rPr>
          <w:rFonts w:hint="default" w:ascii="宋体" w:hAnsi="宋体" w:eastAsia="宋体" w:cs="宋体"/>
          <w:snapToGrid w:val="0"/>
          <w:color w:val="000000"/>
          <w:kern w:val="0"/>
          <w:sz w:val="24"/>
          <w:szCs w:val="24"/>
          <w:lang w:val="en-US" w:eastAsia="zh-CN" w:bidi="ar"/>
        </w:rPr>
        <w:t>m/h</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滤池数量：2格</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气洗强度：20</w:t>
      </w:r>
      <w:r>
        <w:rPr>
          <w:rFonts w:hint="default" w:ascii="宋体" w:hAnsi="宋体" w:eastAsia="宋体" w:cs="宋体"/>
          <w:snapToGrid w:val="0"/>
          <w:color w:val="000000"/>
          <w:kern w:val="0"/>
          <w:sz w:val="24"/>
          <w:szCs w:val="24"/>
          <w:lang w:val="en-US" w:eastAsia="zh-CN" w:bidi="ar"/>
        </w:rPr>
        <w:t>L/m</w:t>
      </w:r>
      <w:r>
        <w:rPr>
          <w:rFonts w:hint="default" w:ascii="宋体" w:hAnsi="宋体" w:eastAsia="宋体" w:cs="宋体"/>
          <w:snapToGrid w:val="0"/>
          <w:color w:val="000000"/>
          <w:kern w:val="0"/>
          <w:sz w:val="24"/>
          <w:szCs w:val="24"/>
          <w:vertAlign w:val="superscript"/>
          <w:lang w:val="en-US" w:eastAsia="zh-CN" w:bidi="ar"/>
        </w:rPr>
        <w:t>2</w:t>
      </w:r>
      <w:r>
        <w:rPr>
          <w:rFonts w:hint="default" w:ascii="宋体" w:hAnsi="宋体" w:eastAsia="宋体" w:cs="宋体"/>
          <w:snapToGrid w:val="0"/>
          <w:color w:val="000000"/>
          <w:kern w:val="0"/>
          <w:sz w:val="24"/>
          <w:szCs w:val="24"/>
          <w:lang w:val="en-US" w:eastAsia="zh-CN" w:bidi="ar"/>
        </w:rPr>
        <w:t>.s</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水洗强度：10</w:t>
      </w:r>
      <w:r>
        <w:rPr>
          <w:rFonts w:hint="default" w:ascii="宋体" w:hAnsi="宋体" w:eastAsia="宋体" w:cs="宋体"/>
          <w:snapToGrid w:val="0"/>
          <w:color w:val="000000"/>
          <w:kern w:val="0"/>
          <w:sz w:val="24"/>
          <w:szCs w:val="24"/>
          <w:lang w:val="en-US" w:eastAsia="zh-CN" w:bidi="ar"/>
        </w:rPr>
        <w:t>L/m</w:t>
      </w:r>
      <w:r>
        <w:rPr>
          <w:rFonts w:hint="default" w:ascii="宋体" w:hAnsi="宋体" w:eastAsia="宋体" w:cs="宋体"/>
          <w:snapToGrid w:val="0"/>
          <w:color w:val="000000"/>
          <w:kern w:val="0"/>
          <w:sz w:val="24"/>
          <w:szCs w:val="24"/>
          <w:vertAlign w:val="superscript"/>
          <w:lang w:val="en-US" w:eastAsia="zh-CN" w:bidi="ar"/>
        </w:rPr>
        <w:t>2</w:t>
      </w:r>
      <w:r>
        <w:rPr>
          <w:rFonts w:hint="default" w:ascii="宋体" w:hAnsi="宋体" w:eastAsia="宋体" w:cs="宋体"/>
          <w:snapToGrid w:val="0"/>
          <w:color w:val="000000"/>
          <w:kern w:val="0"/>
          <w:sz w:val="24"/>
          <w:szCs w:val="24"/>
          <w:lang w:val="en-US" w:eastAsia="zh-CN" w:bidi="ar"/>
        </w:rPr>
        <w:t>.s</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反洗周期：</w:t>
      </w:r>
      <w:r>
        <w:rPr>
          <w:rFonts w:hint="default" w:ascii="宋体" w:hAnsi="宋体" w:eastAsia="宋体" w:cs="宋体"/>
          <w:snapToGrid w:val="0"/>
          <w:color w:val="000000"/>
          <w:kern w:val="0"/>
          <w:sz w:val="24"/>
          <w:szCs w:val="24"/>
          <w:lang w:val="en-US" w:eastAsia="zh-CN" w:bidi="ar"/>
        </w:rPr>
        <w:t>24-48h</w:t>
      </w:r>
    </w:p>
    <w:p>
      <w:pPr>
        <w:pStyle w:val="40"/>
        <w:numPr>
          <w:ilvl w:val="3"/>
          <w:numId w:val="0"/>
        </w:numPr>
        <w:bidi w:val="0"/>
        <w:ind w:leftChars="0"/>
        <w:rPr>
          <w:rFonts w:hint="eastAsia" w:cstheme="minorBidi"/>
          <w:b/>
          <w:kern w:val="2"/>
          <w:sz w:val="24"/>
          <w:szCs w:val="21"/>
          <w:lang w:val="en-US" w:eastAsia="zh-CN" w:bidi="ar-SA"/>
        </w:rPr>
      </w:pPr>
      <w:r>
        <w:rPr>
          <w:rFonts w:hint="eastAsia" w:cstheme="minorBidi"/>
          <w:b/>
          <w:kern w:val="2"/>
          <w:sz w:val="24"/>
          <w:szCs w:val="21"/>
          <w:lang w:val="en-US" w:eastAsia="zh-CN" w:bidi="ar-SA"/>
        </w:rPr>
        <w:t>6.2.12非均相催化氧化装置</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
        </w:rPr>
      </w:pPr>
      <w:r>
        <w:rPr>
          <w:rFonts w:hint="eastAsia" w:ascii="宋体" w:hAnsi="宋体" w:eastAsia="宋体" w:cs="宋体"/>
          <w:b/>
          <w:bCs/>
          <w:snapToGrid w:val="0"/>
          <w:color w:val="000000"/>
          <w:kern w:val="0"/>
          <w:sz w:val="24"/>
          <w:szCs w:val="24"/>
          <w:lang w:val="en-US" w:eastAsia="zh-CN" w:bidi="ar"/>
        </w:rPr>
        <w:t>主要功能</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反渗透浓水经过除硬处理后，进入非均相催化系统，投加的双氧水在催化剂作用下去除浓水中的难生物降解</w:t>
      </w:r>
      <w:r>
        <w:rPr>
          <w:rFonts w:hint="default" w:ascii="宋体" w:hAnsi="宋体" w:eastAsia="宋体" w:cs="宋体"/>
          <w:snapToGrid w:val="0"/>
          <w:color w:val="000000"/>
          <w:kern w:val="0"/>
          <w:sz w:val="24"/>
          <w:szCs w:val="24"/>
          <w:lang w:val="en-US" w:eastAsia="zh-CN" w:bidi="ar"/>
        </w:rPr>
        <w:t>CODCr</w:t>
      </w:r>
      <w:r>
        <w:rPr>
          <w:rFonts w:hint="eastAsia" w:ascii="宋体" w:hAnsi="宋体" w:eastAsia="宋体" w:cs="宋体"/>
          <w:snapToGrid w:val="0"/>
          <w:color w:val="000000"/>
          <w:kern w:val="0"/>
          <w:sz w:val="24"/>
          <w:szCs w:val="24"/>
          <w:lang w:val="en-US" w:eastAsia="zh-CN" w:bidi="ar"/>
        </w:rPr>
        <w:t>，同时提高可生化性。</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
        </w:rPr>
      </w:pPr>
      <w:r>
        <w:rPr>
          <w:rFonts w:hint="eastAsia" w:ascii="宋体" w:hAnsi="宋体" w:eastAsia="宋体" w:cs="宋体"/>
          <w:b/>
          <w:bCs/>
          <w:snapToGrid w:val="0"/>
          <w:color w:val="000000"/>
          <w:kern w:val="0"/>
          <w:sz w:val="24"/>
          <w:szCs w:val="24"/>
          <w:lang w:val="en-US" w:eastAsia="zh-CN" w:bidi="ar"/>
        </w:rPr>
        <w:t>设计参数</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设计规模：100</w:t>
      </w:r>
      <w:r>
        <w:rPr>
          <w:rFonts w:hint="default" w:ascii="宋体" w:hAnsi="宋体" w:eastAsia="宋体" w:cs="宋体"/>
          <w:snapToGrid w:val="0"/>
          <w:color w:val="000000"/>
          <w:kern w:val="0"/>
          <w:sz w:val="24"/>
          <w:szCs w:val="24"/>
          <w:lang w:val="en-US" w:eastAsia="zh-CN" w:bidi="ar"/>
        </w:rPr>
        <w:t>m</w:t>
      </w:r>
      <w:r>
        <w:rPr>
          <w:rFonts w:hint="default" w:ascii="宋体" w:hAnsi="宋体" w:eastAsia="宋体" w:cs="宋体"/>
          <w:snapToGrid w:val="0"/>
          <w:color w:val="000000"/>
          <w:kern w:val="0"/>
          <w:sz w:val="24"/>
          <w:szCs w:val="24"/>
          <w:vertAlign w:val="superscript"/>
          <w:lang w:val="en-US" w:eastAsia="zh-CN" w:bidi="ar"/>
        </w:rPr>
        <w:t>3</w:t>
      </w:r>
      <w:r>
        <w:rPr>
          <w:rFonts w:hint="default" w:ascii="宋体" w:hAnsi="宋体" w:eastAsia="宋体" w:cs="宋体"/>
          <w:snapToGrid w:val="0"/>
          <w:color w:val="000000"/>
          <w:kern w:val="0"/>
          <w:sz w:val="24"/>
          <w:szCs w:val="24"/>
          <w:lang w:val="en-US" w:eastAsia="zh-CN" w:bidi="ar"/>
        </w:rPr>
        <w:t>/h</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系统配置：单套处理能力</w:t>
      </w:r>
      <w:r>
        <w:rPr>
          <w:rFonts w:hint="default" w:ascii="宋体" w:hAnsi="宋体" w:eastAsia="宋体" w:cs="宋体"/>
          <w:snapToGrid w:val="0"/>
          <w:color w:val="000000"/>
          <w:kern w:val="0"/>
          <w:sz w:val="24"/>
          <w:szCs w:val="24"/>
          <w:lang w:val="en-US" w:eastAsia="zh-CN" w:bidi="ar"/>
        </w:rPr>
        <w:t>3</w:t>
      </w:r>
      <w:r>
        <w:rPr>
          <w:rFonts w:hint="eastAsia" w:ascii="宋体" w:hAnsi="宋体" w:eastAsia="宋体" w:cs="宋体"/>
          <w:snapToGrid w:val="0"/>
          <w:color w:val="000000"/>
          <w:kern w:val="0"/>
          <w:sz w:val="24"/>
          <w:szCs w:val="24"/>
          <w:lang w:val="en-US" w:eastAsia="zh-CN" w:bidi="ar"/>
        </w:rPr>
        <w:t>5</w:t>
      </w:r>
      <w:r>
        <w:rPr>
          <w:rFonts w:hint="default" w:ascii="宋体" w:hAnsi="宋体" w:eastAsia="宋体" w:cs="宋体"/>
          <w:snapToGrid w:val="0"/>
          <w:color w:val="000000"/>
          <w:kern w:val="0"/>
          <w:sz w:val="24"/>
          <w:szCs w:val="24"/>
          <w:lang w:val="en-US" w:eastAsia="zh-CN" w:bidi="ar"/>
        </w:rPr>
        <w:t>m3/h</w:t>
      </w:r>
      <w:r>
        <w:rPr>
          <w:rFonts w:hint="eastAsia" w:ascii="宋体" w:hAnsi="宋体" w:eastAsia="宋体" w:cs="宋体"/>
          <w:snapToGrid w:val="0"/>
          <w:color w:val="000000"/>
          <w:kern w:val="0"/>
          <w:sz w:val="24"/>
          <w:szCs w:val="24"/>
          <w:lang w:val="en-US" w:eastAsia="zh-CN" w:bidi="ar"/>
        </w:rPr>
        <w:t>，共4套</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双氧水用量：275</w:t>
      </w:r>
      <w:r>
        <w:rPr>
          <w:rFonts w:hint="default" w:ascii="宋体" w:hAnsi="宋体" w:eastAsia="宋体" w:cs="宋体"/>
          <w:snapToGrid w:val="0"/>
          <w:color w:val="000000"/>
          <w:kern w:val="0"/>
          <w:sz w:val="24"/>
          <w:szCs w:val="24"/>
          <w:lang w:val="en-US" w:eastAsia="zh-CN" w:bidi="ar"/>
        </w:rPr>
        <w:t>mg/L</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COD去除率50%</w:t>
      </w:r>
    </w:p>
    <w:p>
      <w:pPr>
        <w:pStyle w:val="40"/>
        <w:numPr>
          <w:ilvl w:val="3"/>
          <w:numId w:val="0"/>
        </w:numPr>
        <w:bidi w:val="0"/>
        <w:ind w:leftChars="0"/>
        <w:rPr>
          <w:rFonts w:hint="eastAsia" w:cstheme="minorBidi"/>
          <w:b/>
          <w:kern w:val="2"/>
          <w:sz w:val="24"/>
          <w:szCs w:val="21"/>
          <w:lang w:val="en-US" w:eastAsia="zh-CN" w:bidi="ar-SA"/>
        </w:rPr>
      </w:pPr>
      <w:r>
        <w:rPr>
          <w:rFonts w:hint="eastAsia" w:cstheme="minorBidi"/>
          <w:b/>
          <w:kern w:val="2"/>
          <w:sz w:val="24"/>
          <w:szCs w:val="21"/>
          <w:lang w:val="en-US" w:eastAsia="zh-CN" w:bidi="ar-SA"/>
        </w:rPr>
        <w:t>6.2.13曝气生物滤池</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
        </w:rPr>
      </w:pPr>
      <w:r>
        <w:rPr>
          <w:rFonts w:hint="eastAsia" w:ascii="宋体" w:hAnsi="宋体" w:eastAsia="宋体" w:cs="宋体"/>
          <w:b/>
          <w:bCs/>
          <w:snapToGrid w:val="0"/>
          <w:color w:val="000000"/>
          <w:kern w:val="0"/>
          <w:sz w:val="24"/>
          <w:szCs w:val="24"/>
          <w:lang w:val="en-US" w:eastAsia="zh-CN" w:bidi="ar"/>
        </w:rPr>
        <w:t>主要功能</w:t>
      </w:r>
    </w:p>
    <w:p>
      <w:pPr>
        <w:pStyle w:val="14"/>
        <w:rPr>
          <w:rFonts w:hint="eastAsia" w:eastAsia="宋体" w:cs="Times New Roman"/>
          <w:lang w:val="en-US" w:eastAsia="zh-CN"/>
        </w:rPr>
      </w:pPr>
      <w:r>
        <w:rPr>
          <w:rFonts w:hint="eastAsia" w:eastAsia="宋体" w:cs="Times New Roman"/>
          <w:lang w:val="en-US" w:eastAsia="zh-CN"/>
        </w:rPr>
        <w:t>用于一级反渗透浓水处理，浓水经过除硬和高级氧化后进入曝气生物滤池，进一步去除有机物和脱氮。</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
        </w:rPr>
      </w:pPr>
      <w:r>
        <w:rPr>
          <w:rFonts w:hint="eastAsia" w:ascii="宋体" w:hAnsi="宋体" w:eastAsia="宋体" w:cs="宋体"/>
          <w:b/>
          <w:bCs/>
          <w:snapToGrid w:val="0"/>
          <w:color w:val="000000"/>
          <w:kern w:val="0"/>
          <w:sz w:val="24"/>
          <w:szCs w:val="24"/>
          <w:lang w:val="en-US" w:eastAsia="zh-CN" w:bidi="ar"/>
        </w:rPr>
        <w:t>设计参数</w:t>
      </w:r>
    </w:p>
    <w:p>
      <w:pPr>
        <w:pStyle w:val="14"/>
        <w:rPr>
          <w:rFonts w:hint="eastAsia" w:eastAsia="宋体" w:cs="Times New Roman"/>
          <w:lang w:val="en-US" w:eastAsia="zh-CN"/>
        </w:rPr>
      </w:pPr>
      <w:r>
        <w:rPr>
          <w:rFonts w:hint="eastAsia" w:eastAsia="宋体" w:cs="Times New Roman"/>
          <w:lang w:val="en-US" w:eastAsia="zh-CN"/>
        </w:rPr>
        <w:t>设计规模：95</w:t>
      </w:r>
      <w:r>
        <w:rPr>
          <w:rFonts w:hint="default" w:eastAsia="宋体" w:cs="Times New Roman"/>
          <w:lang w:val="en-US" w:eastAsia="zh-CN"/>
        </w:rPr>
        <w:t>m</w:t>
      </w:r>
      <w:r>
        <w:rPr>
          <w:rFonts w:hint="default" w:eastAsia="宋体" w:cs="Times New Roman"/>
          <w:vertAlign w:val="superscript"/>
          <w:lang w:val="en-US" w:eastAsia="zh-CN"/>
        </w:rPr>
        <w:t>3</w:t>
      </w:r>
      <w:r>
        <w:rPr>
          <w:rFonts w:hint="default" w:eastAsia="宋体" w:cs="Times New Roman"/>
          <w:lang w:val="en-US" w:eastAsia="zh-CN"/>
        </w:rPr>
        <w:t>/h</w:t>
      </w:r>
    </w:p>
    <w:p>
      <w:pPr>
        <w:pStyle w:val="14"/>
        <w:rPr>
          <w:rFonts w:hint="eastAsia" w:eastAsia="宋体" w:cs="Times New Roman"/>
          <w:lang w:val="en-US" w:eastAsia="zh-CN"/>
        </w:rPr>
      </w:pPr>
      <w:r>
        <w:rPr>
          <w:rFonts w:hint="eastAsia" w:eastAsia="宋体" w:cs="Times New Roman"/>
          <w:lang w:val="en-US" w:eastAsia="zh-CN"/>
        </w:rPr>
        <w:t>反硝化负荷：</w:t>
      </w:r>
      <w:r>
        <w:rPr>
          <w:rFonts w:hint="default" w:eastAsia="宋体" w:cs="Times New Roman"/>
          <w:lang w:val="en-US" w:eastAsia="zh-CN"/>
        </w:rPr>
        <w:t>0.</w:t>
      </w:r>
      <w:r>
        <w:rPr>
          <w:rFonts w:hint="eastAsia" w:eastAsia="宋体" w:cs="Times New Roman"/>
          <w:lang w:val="en-US" w:eastAsia="zh-CN"/>
        </w:rPr>
        <w:t>3</w:t>
      </w:r>
      <w:r>
        <w:rPr>
          <w:rFonts w:hint="default" w:eastAsia="宋体" w:cs="Times New Roman"/>
          <w:lang w:val="en-US" w:eastAsia="zh-CN"/>
        </w:rPr>
        <w:t>kgNO</w:t>
      </w:r>
      <w:r>
        <w:rPr>
          <w:rFonts w:hint="default" w:eastAsia="宋体" w:cs="Times New Roman"/>
          <w:vertAlign w:val="subscript"/>
          <w:lang w:val="en-US" w:eastAsia="zh-CN"/>
        </w:rPr>
        <w:t>3</w:t>
      </w:r>
      <w:r>
        <w:rPr>
          <w:rFonts w:hint="default" w:eastAsia="宋体" w:cs="Times New Roman"/>
          <w:lang w:val="en-US" w:eastAsia="zh-CN"/>
        </w:rPr>
        <w:t>-N/m</w:t>
      </w:r>
      <w:r>
        <w:rPr>
          <w:rFonts w:hint="default" w:eastAsia="宋体" w:cs="Times New Roman"/>
          <w:vertAlign w:val="superscript"/>
          <w:lang w:val="en-US" w:eastAsia="zh-CN"/>
        </w:rPr>
        <w:t>3</w:t>
      </w:r>
      <w:r>
        <w:rPr>
          <w:rFonts w:hint="default" w:eastAsia="宋体" w:cs="Times New Roman"/>
          <w:lang w:val="en-US" w:eastAsia="zh-CN"/>
        </w:rPr>
        <w:t>.d</w:t>
      </w:r>
    </w:p>
    <w:p>
      <w:pPr>
        <w:pStyle w:val="14"/>
        <w:rPr>
          <w:rFonts w:hint="eastAsia" w:eastAsia="宋体" w:cs="Times New Roman"/>
          <w:lang w:val="en-US" w:eastAsia="zh-CN"/>
        </w:rPr>
      </w:pPr>
      <w:r>
        <w:rPr>
          <w:rFonts w:hint="eastAsia" w:eastAsia="宋体" w:cs="Times New Roman"/>
          <w:lang w:val="en-US" w:eastAsia="zh-CN"/>
        </w:rPr>
        <w:t>硝化负荷：</w:t>
      </w:r>
      <w:r>
        <w:rPr>
          <w:rFonts w:hint="default" w:eastAsia="宋体" w:cs="Times New Roman"/>
          <w:lang w:val="en-US" w:eastAsia="zh-CN"/>
        </w:rPr>
        <w:t>0.3kgNH</w:t>
      </w:r>
      <w:r>
        <w:rPr>
          <w:rFonts w:hint="default" w:eastAsia="宋体" w:cs="Times New Roman"/>
          <w:vertAlign w:val="subscript"/>
          <w:lang w:val="en-US" w:eastAsia="zh-CN"/>
        </w:rPr>
        <w:t>3</w:t>
      </w:r>
      <w:r>
        <w:rPr>
          <w:rFonts w:hint="default" w:eastAsia="宋体" w:cs="Times New Roman"/>
          <w:lang w:val="en-US" w:eastAsia="zh-CN"/>
        </w:rPr>
        <w:t>-N/m</w:t>
      </w:r>
      <w:r>
        <w:rPr>
          <w:rFonts w:hint="default" w:eastAsia="宋体" w:cs="Times New Roman"/>
          <w:vertAlign w:val="superscript"/>
          <w:lang w:val="en-US" w:eastAsia="zh-CN"/>
        </w:rPr>
        <w:t>3</w:t>
      </w:r>
      <w:r>
        <w:rPr>
          <w:rFonts w:hint="default" w:eastAsia="宋体" w:cs="Times New Roman"/>
          <w:lang w:val="en-US" w:eastAsia="zh-CN"/>
        </w:rPr>
        <w:t>.d</w:t>
      </w:r>
    </w:p>
    <w:p>
      <w:pPr>
        <w:pStyle w:val="14"/>
        <w:rPr>
          <w:rFonts w:hint="eastAsia" w:eastAsia="宋体" w:cs="Times New Roman"/>
          <w:lang w:val="en-US" w:eastAsia="zh-CN"/>
        </w:rPr>
      </w:pPr>
      <w:r>
        <w:rPr>
          <w:rFonts w:hint="eastAsia" w:eastAsia="宋体" w:cs="Times New Roman"/>
          <w:lang w:val="en-US" w:eastAsia="zh-CN"/>
        </w:rPr>
        <w:t>碳化负荷：</w:t>
      </w:r>
      <w:r>
        <w:rPr>
          <w:rFonts w:hint="default" w:eastAsia="宋体" w:cs="Times New Roman"/>
          <w:lang w:val="en-US" w:eastAsia="zh-CN"/>
        </w:rPr>
        <w:t>0.8kgBOD/m</w:t>
      </w:r>
      <w:r>
        <w:rPr>
          <w:rFonts w:hint="default" w:eastAsia="宋体" w:cs="Times New Roman"/>
          <w:vertAlign w:val="superscript"/>
          <w:lang w:val="en-US" w:eastAsia="zh-CN"/>
        </w:rPr>
        <w:t>3</w:t>
      </w:r>
      <w:r>
        <w:rPr>
          <w:rFonts w:hint="default" w:eastAsia="宋体" w:cs="Times New Roman"/>
          <w:lang w:val="en-US" w:eastAsia="zh-CN"/>
        </w:rPr>
        <w:t>.d</w:t>
      </w:r>
    </w:p>
    <w:p>
      <w:pPr>
        <w:pStyle w:val="14"/>
        <w:rPr>
          <w:rFonts w:hint="eastAsia" w:eastAsia="宋体" w:cs="Times New Roman"/>
          <w:lang w:val="en-US" w:eastAsia="zh-CN"/>
        </w:rPr>
      </w:pPr>
      <w:r>
        <w:rPr>
          <w:rFonts w:hint="eastAsia" w:eastAsia="宋体" w:cs="Times New Roman"/>
          <w:lang w:val="en-US" w:eastAsia="zh-CN"/>
        </w:rPr>
        <w:t>滤池数量：反硝化</w:t>
      </w:r>
      <w:r>
        <w:rPr>
          <w:rFonts w:hint="default" w:eastAsia="宋体" w:cs="Times New Roman"/>
          <w:lang w:val="en-US" w:eastAsia="zh-CN"/>
        </w:rPr>
        <w:t>4</w:t>
      </w:r>
      <w:r>
        <w:rPr>
          <w:rFonts w:hint="eastAsia" w:eastAsia="宋体" w:cs="Times New Roman"/>
          <w:lang w:val="en-US" w:eastAsia="zh-CN"/>
        </w:rPr>
        <w:t>格，碳化（硝化）</w:t>
      </w:r>
      <w:r>
        <w:rPr>
          <w:rFonts w:hint="default" w:eastAsia="宋体" w:cs="Times New Roman"/>
          <w:lang w:val="en-US" w:eastAsia="zh-CN"/>
        </w:rPr>
        <w:t>4</w:t>
      </w:r>
      <w:r>
        <w:rPr>
          <w:rFonts w:hint="eastAsia" w:eastAsia="宋体" w:cs="Times New Roman"/>
          <w:lang w:val="en-US" w:eastAsia="zh-CN"/>
        </w:rPr>
        <w:t>格</w:t>
      </w:r>
    </w:p>
    <w:p>
      <w:pPr>
        <w:pStyle w:val="14"/>
        <w:rPr>
          <w:rFonts w:hint="eastAsia" w:eastAsia="宋体" w:cs="Times New Roman"/>
          <w:lang w:val="en-US" w:eastAsia="zh-CN"/>
        </w:rPr>
      </w:pPr>
      <w:r>
        <w:rPr>
          <w:rFonts w:hint="eastAsia" w:eastAsia="宋体" w:cs="Times New Roman"/>
          <w:lang w:val="en-US" w:eastAsia="zh-CN"/>
        </w:rPr>
        <w:t>滤料深度：</w:t>
      </w:r>
      <w:r>
        <w:rPr>
          <w:rFonts w:hint="default" w:eastAsia="宋体" w:cs="Times New Roman"/>
          <w:lang w:val="en-US" w:eastAsia="zh-CN"/>
        </w:rPr>
        <w:t>4m</w:t>
      </w:r>
    </w:p>
    <w:p>
      <w:pPr>
        <w:pStyle w:val="14"/>
        <w:rPr>
          <w:rFonts w:hint="eastAsia" w:eastAsia="宋体" w:cs="Times New Roman"/>
          <w:lang w:val="en-US" w:eastAsia="zh-CN"/>
        </w:rPr>
      </w:pPr>
      <w:r>
        <w:rPr>
          <w:rFonts w:hint="eastAsia" w:eastAsia="宋体" w:cs="Times New Roman"/>
          <w:lang w:val="en-US" w:eastAsia="zh-CN"/>
        </w:rPr>
        <w:t>汽水比：8</w:t>
      </w:r>
      <w:r>
        <w:rPr>
          <w:rFonts w:hint="default" w:eastAsia="宋体" w:cs="Times New Roman"/>
          <w:lang w:val="en-US" w:eastAsia="zh-CN"/>
        </w:rPr>
        <w:t>:1</w:t>
      </w:r>
    </w:p>
    <w:p>
      <w:pPr>
        <w:pStyle w:val="14"/>
        <w:rPr>
          <w:rFonts w:hint="eastAsia" w:eastAsia="宋体" w:cs="Times New Roman"/>
          <w:lang w:val="en-US" w:eastAsia="zh-CN"/>
        </w:rPr>
      </w:pPr>
      <w:r>
        <w:rPr>
          <w:rFonts w:hint="eastAsia" w:eastAsia="宋体" w:cs="Times New Roman"/>
          <w:lang w:val="en-US" w:eastAsia="zh-CN"/>
        </w:rPr>
        <w:t>水洗强度：</w:t>
      </w:r>
      <w:r>
        <w:rPr>
          <w:rFonts w:hint="default" w:eastAsia="宋体" w:cs="Times New Roman"/>
          <w:lang w:val="en-US" w:eastAsia="zh-CN"/>
        </w:rPr>
        <w:t>8L/m</w:t>
      </w:r>
      <w:r>
        <w:rPr>
          <w:rFonts w:hint="default" w:eastAsia="宋体" w:cs="Times New Roman"/>
          <w:vertAlign w:val="superscript"/>
          <w:lang w:val="en-US" w:eastAsia="zh-CN"/>
        </w:rPr>
        <w:t>2</w:t>
      </w:r>
      <w:r>
        <w:rPr>
          <w:rFonts w:hint="default" w:eastAsia="宋体" w:cs="Times New Roman"/>
          <w:lang w:val="en-US" w:eastAsia="zh-CN"/>
        </w:rPr>
        <w:t>.s</w:t>
      </w:r>
    </w:p>
    <w:p>
      <w:pPr>
        <w:pStyle w:val="14"/>
        <w:rPr>
          <w:rFonts w:hint="eastAsia" w:eastAsia="宋体" w:cs="Times New Roman"/>
          <w:lang w:val="en-US" w:eastAsia="zh-CN"/>
        </w:rPr>
      </w:pPr>
      <w:r>
        <w:rPr>
          <w:rFonts w:hint="eastAsia" w:eastAsia="宋体" w:cs="Times New Roman"/>
          <w:lang w:val="en-US" w:eastAsia="zh-CN"/>
        </w:rPr>
        <w:t>气洗强度：20</w:t>
      </w:r>
      <w:r>
        <w:rPr>
          <w:rFonts w:hint="default" w:eastAsia="宋体" w:cs="Times New Roman"/>
          <w:lang w:val="en-US" w:eastAsia="zh-CN"/>
        </w:rPr>
        <w:t>L/m</w:t>
      </w:r>
      <w:r>
        <w:rPr>
          <w:rFonts w:hint="default" w:eastAsia="宋体" w:cs="Times New Roman"/>
          <w:vertAlign w:val="superscript"/>
          <w:lang w:val="en-US" w:eastAsia="zh-CN"/>
        </w:rPr>
        <w:t>2</w:t>
      </w:r>
      <w:r>
        <w:rPr>
          <w:rFonts w:hint="default" w:eastAsia="宋体" w:cs="Times New Roman"/>
          <w:lang w:val="en-US" w:eastAsia="zh-CN"/>
        </w:rPr>
        <w:t>.s</w:t>
      </w:r>
    </w:p>
    <w:p>
      <w:pPr>
        <w:pStyle w:val="40"/>
        <w:numPr>
          <w:ilvl w:val="3"/>
          <w:numId w:val="0"/>
        </w:numPr>
        <w:bidi w:val="0"/>
        <w:ind w:leftChars="0"/>
        <w:rPr>
          <w:rFonts w:hint="eastAsia" w:cstheme="minorBidi"/>
          <w:b/>
          <w:kern w:val="2"/>
          <w:sz w:val="24"/>
          <w:szCs w:val="21"/>
          <w:lang w:val="en-US" w:eastAsia="zh-CN" w:bidi="ar-SA"/>
        </w:rPr>
      </w:pPr>
      <w:r>
        <w:rPr>
          <w:rFonts w:hint="eastAsia" w:cstheme="minorBidi"/>
          <w:b/>
          <w:kern w:val="2"/>
          <w:sz w:val="24"/>
          <w:szCs w:val="21"/>
          <w:lang w:val="en-US" w:eastAsia="zh-CN" w:bidi="ar-SA"/>
        </w:rPr>
        <w:t>6.2.14多介质过滤器</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
        </w:rPr>
      </w:pPr>
      <w:r>
        <w:rPr>
          <w:rFonts w:hint="eastAsia" w:ascii="宋体" w:hAnsi="宋体" w:eastAsia="宋体" w:cs="宋体"/>
          <w:b/>
          <w:bCs/>
          <w:snapToGrid w:val="0"/>
          <w:color w:val="000000"/>
          <w:kern w:val="0"/>
          <w:sz w:val="24"/>
          <w:szCs w:val="24"/>
          <w:lang w:val="en-US" w:eastAsia="zh-CN" w:bidi="ar"/>
        </w:rPr>
        <w:t>主要功能</w:t>
      </w:r>
    </w:p>
    <w:p>
      <w:pPr>
        <w:pStyle w:val="14"/>
      </w:pPr>
      <w:r>
        <w:rPr>
          <w:rFonts w:hint="eastAsia"/>
          <w:lang w:val="en-US" w:eastAsia="zh-CN"/>
        </w:rPr>
        <w:t>进一步截留曝气生物滤池出水中的悬浮物和胶体，确保后续深度软化和吸附除氟系统稳定运行。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
        </w:rPr>
      </w:pPr>
      <w:r>
        <w:rPr>
          <w:rFonts w:hint="eastAsia" w:ascii="宋体" w:hAnsi="宋体" w:eastAsia="宋体" w:cs="宋体"/>
          <w:b/>
          <w:bCs/>
          <w:snapToGrid w:val="0"/>
          <w:color w:val="000000"/>
          <w:kern w:val="0"/>
          <w:sz w:val="24"/>
          <w:szCs w:val="24"/>
          <w:lang w:val="en-US" w:eastAsia="zh-CN" w:bidi="ar"/>
        </w:rPr>
        <w:t>设计参数</w:t>
      </w:r>
    </w:p>
    <w:p>
      <w:pPr>
        <w:pStyle w:val="14"/>
      </w:pPr>
      <w:r>
        <w:rPr>
          <w:rFonts w:hint="eastAsia"/>
          <w:lang w:val="en-US" w:eastAsia="zh-CN"/>
        </w:rPr>
        <w:t>设计规模：95</w:t>
      </w:r>
      <w:r>
        <w:rPr>
          <w:rFonts w:hint="default"/>
          <w:lang w:val="en-US" w:eastAsia="zh-CN"/>
        </w:rPr>
        <w:t>m</w:t>
      </w:r>
      <w:r>
        <w:rPr>
          <w:rFonts w:hint="default"/>
          <w:vertAlign w:val="superscript"/>
          <w:lang w:val="en-US" w:eastAsia="zh-CN"/>
        </w:rPr>
        <w:t>3</w:t>
      </w:r>
      <w:r>
        <w:rPr>
          <w:rFonts w:hint="default"/>
          <w:lang w:val="en-US" w:eastAsia="zh-CN"/>
        </w:rPr>
        <w:t>/h</w:t>
      </w:r>
    </w:p>
    <w:p>
      <w:pPr>
        <w:pStyle w:val="14"/>
      </w:pPr>
      <w:r>
        <w:rPr>
          <w:rFonts w:hint="eastAsia"/>
          <w:lang w:val="en-US" w:eastAsia="zh-CN"/>
        </w:rPr>
        <w:t>设计滤速：6.5</w:t>
      </w:r>
      <w:r>
        <w:rPr>
          <w:rFonts w:hint="default"/>
          <w:lang w:val="en-US" w:eastAsia="zh-CN"/>
        </w:rPr>
        <w:t>m/h</w:t>
      </w:r>
    </w:p>
    <w:p>
      <w:pPr>
        <w:pStyle w:val="14"/>
      </w:pPr>
      <w:r>
        <w:rPr>
          <w:rFonts w:hint="eastAsia"/>
          <w:lang w:val="en-US" w:eastAsia="zh-CN"/>
        </w:rPr>
        <w:t>强制滤速：</w:t>
      </w:r>
      <w:r>
        <w:rPr>
          <w:rFonts w:hint="default"/>
          <w:lang w:val="en-US" w:eastAsia="zh-CN"/>
        </w:rPr>
        <w:t>9.</w:t>
      </w:r>
      <w:r>
        <w:rPr>
          <w:rFonts w:hint="eastAsia"/>
          <w:lang w:val="en-US" w:eastAsia="zh-CN"/>
        </w:rPr>
        <w:t>6</w:t>
      </w:r>
      <w:r>
        <w:rPr>
          <w:rFonts w:hint="default"/>
          <w:lang w:val="en-US" w:eastAsia="zh-CN"/>
        </w:rPr>
        <w:t>m/h</w:t>
      </w:r>
    </w:p>
    <w:p>
      <w:pPr>
        <w:pStyle w:val="14"/>
      </w:pPr>
      <w:r>
        <w:rPr>
          <w:rFonts w:hint="eastAsia"/>
          <w:lang w:val="en-US" w:eastAsia="zh-CN"/>
        </w:rPr>
        <w:t>反洗周期：</w:t>
      </w:r>
      <w:r>
        <w:rPr>
          <w:rFonts w:hint="default"/>
          <w:lang w:val="en-US" w:eastAsia="zh-CN"/>
        </w:rPr>
        <w:t>24-48h</w:t>
      </w:r>
    </w:p>
    <w:p>
      <w:pPr>
        <w:pStyle w:val="14"/>
      </w:pPr>
      <w:r>
        <w:rPr>
          <w:rFonts w:hint="eastAsia"/>
          <w:lang w:val="en-US" w:eastAsia="zh-CN"/>
        </w:rPr>
        <w:t>水洗强度：16</w:t>
      </w:r>
      <w:r>
        <w:rPr>
          <w:rFonts w:hint="default"/>
          <w:lang w:val="en-US" w:eastAsia="zh-CN"/>
        </w:rPr>
        <w:t>L/m</w:t>
      </w:r>
      <w:r>
        <w:rPr>
          <w:rFonts w:hint="default"/>
          <w:vertAlign w:val="superscript"/>
          <w:lang w:val="en-US" w:eastAsia="zh-CN"/>
        </w:rPr>
        <w:t>2</w:t>
      </w:r>
      <w:r>
        <w:rPr>
          <w:rFonts w:hint="default"/>
          <w:lang w:val="en-US" w:eastAsia="zh-CN"/>
        </w:rPr>
        <w:t>.s</w:t>
      </w:r>
    </w:p>
    <w:p>
      <w:pPr>
        <w:pStyle w:val="14"/>
      </w:pPr>
      <w:r>
        <w:rPr>
          <w:rFonts w:hint="eastAsia"/>
          <w:lang w:val="en-US" w:eastAsia="zh-CN"/>
        </w:rPr>
        <w:t>气洗强度：12</w:t>
      </w:r>
      <w:r>
        <w:rPr>
          <w:rFonts w:hint="default"/>
          <w:lang w:val="en-US" w:eastAsia="zh-CN"/>
        </w:rPr>
        <w:t>L/m</w:t>
      </w:r>
      <w:r>
        <w:rPr>
          <w:rFonts w:hint="default"/>
          <w:vertAlign w:val="superscript"/>
          <w:lang w:val="en-US" w:eastAsia="zh-CN"/>
        </w:rPr>
        <w:t>2</w:t>
      </w:r>
      <w:r>
        <w:rPr>
          <w:rFonts w:hint="default"/>
          <w:lang w:val="en-US" w:eastAsia="zh-CN"/>
        </w:rPr>
        <w:t>.s</w:t>
      </w:r>
    </w:p>
    <w:p>
      <w:pPr>
        <w:pStyle w:val="14"/>
      </w:pPr>
      <w:r>
        <w:rPr>
          <w:rFonts w:hint="eastAsia"/>
          <w:lang w:val="en-US" w:eastAsia="zh-CN"/>
        </w:rPr>
        <w:t>系统配置：3套，直径</w:t>
      </w:r>
      <w:r>
        <w:rPr>
          <w:rFonts w:hint="default"/>
          <w:lang w:val="en-US" w:eastAsia="zh-CN"/>
        </w:rPr>
        <w:t>2</w:t>
      </w:r>
      <w:r>
        <w:rPr>
          <w:rFonts w:hint="eastAsia"/>
          <w:lang w:val="en-US" w:eastAsia="zh-CN"/>
        </w:rPr>
        <w:t>5</w:t>
      </w:r>
      <w:r>
        <w:rPr>
          <w:rFonts w:hint="default"/>
          <w:lang w:val="en-US" w:eastAsia="zh-CN"/>
        </w:rPr>
        <w:t>00mm</w:t>
      </w:r>
      <w:r>
        <w:rPr>
          <w:rFonts w:hint="eastAsia"/>
          <w:lang w:val="en-US" w:eastAsia="zh-CN"/>
        </w:rPr>
        <w:t>，配套反洗系统。</w:t>
      </w:r>
    </w:p>
    <w:p>
      <w:pPr>
        <w:pStyle w:val="40"/>
        <w:numPr>
          <w:ilvl w:val="3"/>
          <w:numId w:val="0"/>
        </w:numPr>
        <w:bidi w:val="0"/>
        <w:ind w:leftChars="0"/>
        <w:rPr>
          <w:rFonts w:hint="eastAsia" w:cstheme="minorBidi"/>
          <w:b/>
          <w:kern w:val="2"/>
          <w:sz w:val="24"/>
          <w:szCs w:val="21"/>
          <w:lang w:val="en-US" w:eastAsia="zh-CN" w:bidi="ar-SA"/>
        </w:rPr>
      </w:pPr>
      <w:r>
        <w:rPr>
          <w:rFonts w:hint="eastAsia" w:cstheme="minorBidi"/>
          <w:b/>
          <w:kern w:val="2"/>
          <w:sz w:val="24"/>
          <w:szCs w:val="21"/>
          <w:lang w:val="en-US" w:eastAsia="zh-CN" w:bidi="ar-SA"/>
        </w:rPr>
        <w:t>6.2.15深度软化与除氟</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
        </w:rPr>
      </w:pPr>
      <w:r>
        <w:rPr>
          <w:rFonts w:hint="eastAsia" w:ascii="宋体" w:hAnsi="宋体" w:eastAsia="宋体" w:cs="宋体"/>
          <w:b/>
          <w:bCs/>
          <w:snapToGrid w:val="0"/>
          <w:color w:val="000000"/>
          <w:kern w:val="0"/>
          <w:sz w:val="24"/>
          <w:szCs w:val="24"/>
          <w:lang w:val="en-US" w:eastAsia="zh-CN" w:bidi="ar"/>
        </w:rPr>
        <w:t>主要功能</w:t>
      </w:r>
    </w:p>
    <w:p>
      <w:pPr>
        <w:pStyle w:val="14"/>
      </w:pPr>
      <w:r>
        <w:rPr>
          <w:rFonts w:hint="eastAsia"/>
          <w:lang w:val="en-US" w:eastAsia="zh-CN"/>
        </w:rPr>
        <w:t>深度软化：进一步去除多介质过滤产水中的钙离子和镁离子，确保出水中钙离子浓度小于2</w:t>
      </w:r>
      <w:r>
        <w:rPr>
          <w:rFonts w:hint="default"/>
          <w:lang w:val="en-US" w:eastAsia="zh-CN"/>
        </w:rPr>
        <w:t>mg/L</w:t>
      </w:r>
      <w:r>
        <w:rPr>
          <w:rFonts w:hint="eastAsia"/>
          <w:lang w:val="en-US" w:eastAsia="zh-CN"/>
        </w:rPr>
        <w:t>，镁离子浓度小于</w:t>
      </w:r>
      <w:r>
        <w:rPr>
          <w:rFonts w:hint="default"/>
          <w:lang w:val="en-US" w:eastAsia="zh-CN"/>
        </w:rPr>
        <w:t>1mg/L</w:t>
      </w:r>
      <w:r>
        <w:rPr>
          <w:rFonts w:hint="eastAsia"/>
          <w:lang w:val="en-US" w:eastAsia="zh-CN"/>
        </w:rPr>
        <w:t>。深度除氟：深度软化系统产水进入深度除氟系统，通过吸附滤料吸附去除废水中的氟化物，将氟化物浓度控制在5</w:t>
      </w:r>
      <w:r>
        <w:rPr>
          <w:rFonts w:hint="default"/>
          <w:lang w:val="en-US" w:eastAsia="zh-CN"/>
        </w:rPr>
        <w:t>mg/L</w:t>
      </w:r>
      <w:r>
        <w:rPr>
          <w:rFonts w:hint="eastAsia"/>
          <w:lang w:val="en-US" w:eastAsia="zh-CN"/>
        </w:rPr>
        <w:t>以下，除氟系统产水进入后续双膜浓缩系统。</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
        </w:rPr>
      </w:pPr>
      <w:r>
        <w:rPr>
          <w:rFonts w:hint="eastAsia" w:ascii="宋体" w:hAnsi="宋体" w:eastAsia="宋体" w:cs="宋体"/>
          <w:b/>
          <w:bCs/>
          <w:snapToGrid w:val="0"/>
          <w:color w:val="000000"/>
          <w:kern w:val="0"/>
          <w:sz w:val="24"/>
          <w:szCs w:val="24"/>
          <w:lang w:val="en-US" w:eastAsia="zh-CN" w:bidi="ar"/>
        </w:rPr>
        <w:t>设计参数</w:t>
      </w:r>
    </w:p>
    <w:p>
      <w:pPr>
        <w:pStyle w:val="14"/>
      </w:pPr>
      <w:r>
        <w:rPr>
          <w:rFonts w:hint="eastAsia"/>
          <w:lang w:val="en-US" w:eastAsia="zh-CN"/>
        </w:rPr>
        <w:t>（</w:t>
      </w:r>
      <w:r>
        <w:rPr>
          <w:rFonts w:hint="default"/>
          <w:lang w:val="en-US" w:eastAsia="zh-CN"/>
        </w:rPr>
        <w:t>1</w:t>
      </w:r>
      <w:r>
        <w:rPr>
          <w:rFonts w:hint="eastAsia"/>
          <w:lang w:val="en-US" w:eastAsia="zh-CN"/>
        </w:rPr>
        <w:t>）深度软化</w:t>
      </w:r>
    </w:p>
    <w:p>
      <w:pPr>
        <w:pStyle w:val="14"/>
      </w:pPr>
      <w:r>
        <w:rPr>
          <w:rFonts w:hint="eastAsia"/>
          <w:lang w:val="en-US" w:eastAsia="zh-CN"/>
        </w:rPr>
        <w:t>设计规模：</w:t>
      </w:r>
      <w:r>
        <w:rPr>
          <w:rFonts w:hint="default"/>
          <w:lang w:val="en-US" w:eastAsia="zh-CN"/>
        </w:rPr>
        <w:t>90m</w:t>
      </w:r>
      <w:r>
        <w:rPr>
          <w:rFonts w:hint="default"/>
          <w:vertAlign w:val="superscript"/>
          <w:lang w:val="en-US" w:eastAsia="zh-CN"/>
        </w:rPr>
        <w:t>3</w:t>
      </w:r>
      <w:r>
        <w:rPr>
          <w:rFonts w:hint="default"/>
          <w:lang w:val="en-US" w:eastAsia="zh-CN"/>
        </w:rPr>
        <w:t>/h</w:t>
      </w:r>
    </w:p>
    <w:p>
      <w:pPr>
        <w:pStyle w:val="14"/>
      </w:pPr>
      <w:r>
        <w:rPr>
          <w:rFonts w:hint="eastAsia"/>
          <w:lang w:val="en-US" w:eastAsia="zh-CN"/>
        </w:rPr>
        <w:t>出水水质：钙离子≤2</w:t>
      </w:r>
      <w:r>
        <w:rPr>
          <w:rFonts w:hint="default"/>
          <w:lang w:val="en-US" w:eastAsia="zh-CN"/>
        </w:rPr>
        <w:t>mg/L</w:t>
      </w:r>
      <w:r>
        <w:rPr>
          <w:rFonts w:hint="eastAsia"/>
          <w:lang w:val="en-US" w:eastAsia="zh-CN"/>
        </w:rPr>
        <w:t>，镁离子≤</w:t>
      </w:r>
      <w:r>
        <w:rPr>
          <w:rFonts w:hint="default"/>
          <w:lang w:val="en-US" w:eastAsia="zh-CN"/>
        </w:rPr>
        <w:t>1mg/L</w:t>
      </w:r>
    </w:p>
    <w:p>
      <w:pPr>
        <w:pStyle w:val="14"/>
      </w:pPr>
      <w:r>
        <w:rPr>
          <w:rFonts w:hint="eastAsia"/>
          <w:lang w:val="en-US" w:eastAsia="zh-CN"/>
        </w:rPr>
        <w:t>树脂选型：螯合树脂</w:t>
      </w:r>
    </w:p>
    <w:p>
      <w:pPr>
        <w:pStyle w:val="14"/>
      </w:pPr>
      <w:r>
        <w:rPr>
          <w:rFonts w:hint="eastAsia"/>
          <w:lang w:val="en-US" w:eastAsia="zh-CN"/>
        </w:rPr>
        <w:t>交换容量：</w:t>
      </w:r>
      <w:r>
        <w:rPr>
          <w:rFonts w:hint="default"/>
          <w:lang w:val="en-US" w:eastAsia="zh-CN"/>
        </w:rPr>
        <w:t>1</w:t>
      </w:r>
      <w:r>
        <w:rPr>
          <w:rFonts w:hint="eastAsia"/>
          <w:lang w:val="en-US" w:eastAsia="zh-CN"/>
        </w:rPr>
        <w:t>6</w:t>
      </w:r>
      <w:r>
        <w:rPr>
          <w:rFonts w:hint="default"/>
          <w:lang w:val="en-US" w:eastAsia="zh-CN"/>
        </w:rPr>
        <w:t>00mol/m</w:t>
      </w:r>
      <w:r>
        <w:rPr>
          <w:rFonts w:hint="eastAsia"/>
          <w:lang w:val="en-US" w:eastAsia="zh-CN"/>
        </w:rPr>
        <w:t>³</w:t>
      </w:r>
    </w:p>
    <w:p>
      <w:pPr>
        <w:pStyle w:val="14"/>
      </w:pPr>
      <w:r>
        <w:rPr>
          <w:rFonts w:hint="eastAsia"/>
          <w:lang w:val="en-US" w:eastAsia="zh-CN"/>
        </w:rPr>
        <w:t>软化周期：60</w:t>
      </w:r>
      <w:r>
        <w:rPr>
          <w:rFonts w:hint="default"/>
          <w:lang w:val="en-US" w:eastAsia="zh-CN"/>
        </w:rPr>
        <w:t>h</w:t>
      </w:r>
    </w:p>
    <w:p>
      <w:pPr>
        <w:pStyle w:val="14"/>
      </w:pPr>
      <w:r>
        <w:rPr>
          <w:rFonts w:hint="eastAsia"/>
          <w:lang w:val="en-US" w:eastAsia="zh-CN"/>
        </w:rPr>
        <w:t>系统配置：</w:t>
      </w:r>
      <w:r>
        <w:rPr>
          <w:rFonts w:hint="default"/>
          <w:lang w:val="en-US" w:eastAsia="zh-CN"/>
        </w:rPr>
        <w:t>2</w:t>
      </w:r>
      <w:r>
        <w:rPr>
          <w:rFonts w:hint="eastAsia"/>
          <w:lang w:val="en-US" w:eastAsia="zh-CN"/>
        </w:rPr>
        <w:t>用</w:t>
      </w:r>
      <w:r>
        <w:rPr>
          <w:rFonts w:hint="default"/>
          <w:lang w:val="en-US" w:eastAsia="zh-CN"/>
        </w:rPr>
        <w:t>1</w:t>
      </w:r>
      <w:r>
        <w:rPr>
          <w:rFonts w:hint="eastAsia"/>
          <w:lang w:val="en-US" w:eastAsia="zh-CN"/>
        </w:rPr>
        <w:t>备</w:t>
      </w:r>
    </w:p>
    <w:p>
      <w:pPr>
        <w:pStyle w:val="14"/>
      </w:pPr>
      <w:r>
        <w:rPr>
          <w:rFonts w:hint="eastAsia"/>
          <w:lang w:val="en-US" w:eastAsia="zh-CN"/>
        </w:rPr>
        <w:t>填料装填量：4.5</w:t>
      </w:r>
      <w:r>
        <w:rPr>
          <w:rFonts w:hint="default"/>
          <w:lang w:val="en-US" w:eastAsia="zh-CN"/>
        </w:rPr>
        <w:t>m</w:t>
      </w:r>
      <w:r>
        <w:rPr>
          <w:rFonts w:hint="default"/>
          <w:vertAlign w:val="superscript"/>
          <w:lang w:val="en-US" w:eastAsia="zh-CN"/>
        </w:rPr>
        <w:t>3</w:t>
      </w:r>
      <w:r>
        <w:rPr>
          <w:rFonts w:hint="default"/>
          <w:lang w:val="en-US" w:eastAsia="zh-CN"/>
        </w:rPr>
        <w:t>/</w:t>
      </w:r>
      <w:r>
        <w:rPr>
          <w:rFonts w:hint="eastAsia"/>
          <w:lang w:val="en-US" w:eastAsia="zh-CN"/>
        </w:rPr>
        <w:t>套</w:t>
      </w:r>
    </w:p>
    <w:p>
      <w:pPr>
        <w:pStyle w:val="14"/>
      </w:pPr>
      <w:r>
        <w:rPr>
          <w:rFonts w:hint="eastAsia"/>
          <w:lang w:val="en-US" w:eastAsia="zh-CN"/>
        </w:rPr>
        <w:t>再生药剂：盐酸、氢氧化钠</w:t>
      </w:r>
    </w:p>
    <w:p>
      <w:pPr>
        <w:pStyle w:val="14"/>
      </w:pPr>
      <w:r>
        <w:rPr>
          <w:rFonts w:hint="eastAsia"/>
          <w:lang w:val="en-US" w:eastAsia="zh-CN"/>
        </w:rPr>
        <w:t>（</w:t>
      </w:r>
      <w:r>
        <w:rPr>
          <w:rFonts w:hint="default"/>
          <w:lang w:val="en-US" w:eastAsia="zh-CN"/>
        </w:rPr>
        <w:t>2</w:t>
      </w:r>
      <w:r>
        <w:rPr>
          <w:rFonts w:hint="eastAsia"/>
          <w:lang w:val="en-US" w:eastAsia="zh-CN"/>
        </w:rPr>
        <w:t>）深度除氟</w:t>
      </w:r>
    </w:p>
    <w:p>
      <w:pPr>
        <w:pStyle w:val="14"/>
      </w:pPr>
      <w:r>
        <w:rPr>
          <w:rFonts w:hint="eastAsia"/>
          <w:lang w:val="en-US" w:eastAsia="zh-CN"/>
        </w:rPr>
        <w:t>设计规模：</w:t>
      </w:r>
      <w:r>
        <w:rPr>
          <w:rFonts w:hint="default"/>
          <w:lang w:val="en-US" w:eastAsia="zh-CN"/>
        </w:rPr>
        <w:t>90m</w:t>
      </w:r>
      <w:r>
        <w:rPr>
          <w:rFonts w:hint="default"/>
          <w:vertAlign w:val="superscript"/>
          <w:lang w:val="en-US" w:eastAsia="zh-CN"/>
        </w:rPr>
        <w:t>3</w:t>
      </w:r>
      <w:r>
        <w:rPr>
          <w:rFonts w:hint="default"/>
          <w:lang w:val="en-US" w:eastAsia="zh-CN"/>
        </w:rPr>
        <w:t>/h</w:t>
      </w:r>
    </w:p>
    <w:p>
      <w:pPr>
        <w:pStyle w:val="14"/>
      </w:pPr>
      <w:r>
        <w:rPr>
          <w:rFonts w:hint="eastAsia"/>
          <w:lang w:val="en-US" w:eastAsia="zh-CN"/>
        </w:rPr>
        <w:t>出水水质：氟化物≤5</w:t>
      </w:r>
      <w:r>
        <w:rPr>
          <w:rFonts w:hint="default"/>
          <w:lang w:val="en-US" w:eastAsia="zh-CN"/>
        </w:rPr>
        <w:t>mg/L</w:t>
      </w:r>
    </w:p>
    <w:p>
      <w:pPr>
        <w:pStyle w:val="14"/>
      </w:pPr>
      <w:r>
        <w:rPr>
          <w:rFonts w:hint="eastAsia"/>
          <w:lang w:val="en-US" w:eastAsia="zh-CN"/>
        </w:rPr>
        <w:t>吸附填料：分子筛除氟滤料</w:t>
      </w:r>
    </w:p>
    <w:p>
      <w:pPr>
        <w:pStyle w:val="14"/>
      </w:pPr>
      <w:r>
        <w:rPr>
          <w:rFonts w:hint="eastAsia"/>
          <w:lang w:val="en-US" w:eastAsia="zh-CN"/>
        </w:rPr>
        <w:t>吸附容量：3</w:t>
      </w:r>
      <w:r>
        <w:rPr>
          <w:rFonts w:hint="default"/>
          <w:lang w:val="en-US" w:eastAsia="zh-CN"/>
        </w:rPr>
        <w:t>g/kg</w:t>
      </w:r>
      <w:r>
        <w:rPr>
          <w:rFonts w:hint="eastAsia"/>
          <w:lang w:val="en-US" w:eastAsia="zh-CN"/>
        </w:rPr>
        <w:t>吸附滤料</w:t>
      </w:r>
    </w:p>
    <w:p>
      <w:pPr>
        <w:pStyle w:val="14"/>
      </w:pPr>
      <w:r>
        <w:rPr>
          <w:rFonts w:hint="eastAsia"/>
          <w:lang w:val="en-US" w:eastAsia="zh-CN"/>
        </w:rPr>
        <w:t>系统配置：</w:t>
      </w:r>
      <w:r>
        <w:rPr>
          <w:rFonts w:hint="default"/>
          <w:lang w:val="en-US" w:eastAsia="zh-CN"/>
        </w:rPr>
        <w:t>2</w:t>
      </w:r>
      <w:r>
        <w:rPr>
          <w:rFonts w:hint="eastAsia"/>
          <w:lang w:val="en-US" w:eastAsia="zh-CN"/>
        </w:rPr>
        <w:t>用</w:t>
      </w:r>
      <w:r>
        <w:rPr>
          <w:rFonts w:hint="default"/>
          <w:lang w:val="en-US" w:eastAsia="zh-CN"/>
        </w:rPr>
        <w:t>1</w:t>
      </w:r>
      <w:r>
        <w:rPr>
          <w:rFonts w:hint="eastAsia"/>
          <w:lang w:val="en-US" w:eastAsia="zh-CN"/>
        </w:rPr>
        <w:t>备</w:t>
      </w:r>
    </w:p>
    <w:p>
      <w:pPr>
        <w:pStyle w:val="14"/>
      </w:pPr>
      <w:r>
        <w:rPr>
          <w:rFonts w:hint="eastAsia"/>
          <w:lang w:val="en-US" w:eastAsia="zh-CN"/>
        </w:rPr>
        <w:t>再生药剂：氢氧化钠</w:t>
      </w:r>
    </w:p>
    <w:p>
      <w:pPr>
        <w:pStyle w:val="40"/>
        <w:numPr>
          <w:ilvl w:val="3"/>
          <w:numId w:val="0"/>
        </w:numPr>
        <w:bidi w:val="0"/>
        <w:ind w:leftChars="0"/>
        <w:rPr>
          <w:rFonts w:hint="eastAsia" w:cstheme="minorBidi"/>
          <w:b/>
          <w:kern w:val="2"/>
          <w:sz w:val="24"/>
          <w:szCs w:val="21"/>
          <w:lang w:val="en-US" w:eastAsia="zh-CN" w:bidi="ar-SA"/>
        </w:rPr>
      </w:pPr>
      <w:r>
        <w:rPr>
          <w:rFonts w:hint="eastAsia" w:cstheme="minorBidi"/>
          <w:b/>
          <w:kern w:val="2"/>
          <w:sz w:val="24"/>
          <w:szCs w:val="21"/>
          <w:lang w:val="en-US" w:eastAsia="zh-CN" w:bidi="ar-SA"/>
        </w:rPr>
        <w:t>6.2.16除硅设施</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
        </w:rPr>
      </w:pPr>
      <w:r>
        <w:rPr>
          <w:rFonts w:hint="eastAsia" w:ascii="宋体" w:hAnsi="宋体" w:eastAsia="宋体" w:cs="宋体"/>
          <w:b/>
          <w:bCs/>
          <w:snapToGrid w:val="0"/>
          <w:color w:val="000000"/>
          <w:kern w:val="0"/>
          <w:sz w:val="24"/>
          <w:szCs w:val="24"/>
          <w:lang w:val="en-US" w:eastAsia="zh-CN" w:bidi="ar"/>
        </w:rPr>
        <w:t>主要功能</w:t>
      </w:r>
    </w:p>
    <w:p>
      <w:pPr>
        <w:pStyle w:val="14"/>
      </w:pPr>
      <w:r>
        <w:rPr>
          <w:rFonts w:hint="eastAsia"/>
          <w:lang w:val="en-US" w:eastAsia="zh-CN"/>
        </w:rPr>
        <w:t>二级双膜浓缩后浓水硅含量约为60</w:t>
      </w:r>
      <w:r>
        <w:rPr>
          <w:rFonts w:hint="default"/>
          <w:lang w:val="en-US" w:eastAsia="zh-CN"/>
        </w:rPr>
        <w:t>mg/L</w:t>
      </w:r>
      <w:r>
        <w:rPr>
          <w:rFonts w:hint="eastAsia"/>
          <w:lang w:val="en-US" w:eastAsia="zh-CN"/>
        </w:rPr>
        <w:t>左右，对后续蒸发结晶系统影响较大，需要将二氧化硅控制在</w:t>
      </w:r>
      <w:r>
        <w:rPr>
          <w:rFonts w:hint="default"/>
          <w:lang w:val="en-US" w:eastAsia="zh-CN"/>
        </w:rPr>
        <w:t>10mg/L</w:t>
      </w:r>
      <w:r>
        <w:rPr>
          <w:rFonts w:hint="eastAsia"/>
          <w:lang w:val="en-US" w:eastAsia="zh-CN"/>
        </w:rPr>
        <w:t>以下后进入后续纳滤分盐系统。</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
        </w:rPr>
      </w:pPr>
      <w:r>
        <w:rPr>
          <w:rFonts w:hint="eastAsia" w:ascii="宋体" w:hAnsi="宋体" w:eastAsia="宋体" w:cs="宋体"/>
          <w:b/>
          <w:bCs/>
          <w:snapToGrid w:val="0"/>
          <w:color w:val="000000"/>
          <w:kern w:val="0"/>
          <w:sz w:val="24"/>
          <w:szCs w:val="24"/>
          <w:lang w:val="en-US" w:eastAsia="zh-CN" w:bidi="ar"/>
        </w:rPr>
        <w:t>设计参数</w:t>
      </w:r>
    </w:p>
    <w:p>
      <w:pPr>
        <w:pStyle w:val="14"/>
      </w:pPr>
      <w:r>
        <w:rPr>
          <w:rFonts w:hint="eastAsia"/>
          <w:lang w:val="en-US" w:eastAsia="zh-CN"/>
        </w:rPr>
        <w:t>设计规模：19</w:t>
      </w:r>
      <w:r>
        <w:rPr>
          <w:rFonts w:hint="default"/>
          <w:lang w:val="en-US" w:eastAsia="zh-CN"/>
        </w:rPr>
        <w:t>m</w:t>
      </w:r>
      <w:r>
        <w:rPr>
          <w:rFonts w:hint="default"/>
          <w:vertAlign w:val="superscript"/>
          <w:lang w:val="en-US" w:eastAsia="zh-CN"/>
        </w:rPr>
        <w:t>3</w:t>
      </w:r>
      <w:r>
        <w:rPr>
          <w:rFonts w:hint="default"/>
          <w:lang w:val="en-US" w:eastAsia="zh-CN"/>
        </w:rPr>
        <w:t>/h</w:t>
      </w:r>
    </w:p>
    <w:p>
      <w:pPr>
        <w:pStyle w:val="14"/>
      </w:pPr>
      <w:r>
        <w:rPr>
          <w:rFonts w:hint="eastAsia"/>
          <w:lang w:val="en-US" w:eastAsia="zh-CN"/>
        </w:rPr>
        <w:t>出水水质：二氧化硅≤</w:t>
      </w:r>
      <w:r>
        <w:rPr>
          <w:rFonts w:hint="default"/>
          <w:lang w:val="en-US" w:eastAsia="zh-CN"/>
        </w:rPr>
        <w:t>10mg/L</w:t>
      </w:r>
    </w:p>
    <w:p>
      <w:pPr>
        <w:pStyle w:val="14"/>
      </w:pPr>
      <w:r>
        <w:rPr>
          <w:rFonts w:hint="eastAsia"/>
          <w:lang w:val="en-US" w:eastAsia="zh-CN"/>
        </w:rPr>
        <w:t>除硅剂用量：60</w:t>
      </w:r>
      <w:r>
        <w:rPr>
          <w:rFonts w:hint="default"/>
          <w:lang w:val="en-US" w:eastAsia="zh-CN"/>
        </w:rPr>
        <w:t>mg/L</w:t>
      </w:r>
    </w:p>
    <w:p>
      <w:pPr>
        <w:pStyle w:val="14"/>
      </w:pPr>
      <w:r>
        <w:rPr>
          <w:rFonts w:hint="eastAsia"/>
          <w:lang w:val="en-US" w:eastAsia="zh-CN"/>
        </w:rPr>
        <w:t>聚铁用量：1</w:t>
      </w:r>
      <w:r>
        <w:rPr>
          <w:rFonts w:hint="default"/>
          <w:lang w:val="en-US" w:eastAsia="zh-CN"/>
        </w:rPr>
        <w:t>00mg/L</w:t>
      </w:r>
    </w:p>
    <w:p>
      <w:pPr>
        <w:pStyle w:val="14"/>
      </w:pPr>
      <w:r>
        <w:rPr>
          <w:rFonts w:hint="eastAsia"/>
          <w:lang w:val="en-US" w:eastAsia="zh-CN"/>
        </w:rPr>
        <w:t>PAM：2</w:t>
      </w:r>
      <w:r>
        <w:rPr>
          <w:rFonts w:hint="default"/>
          <w:lang w:val="en-US" w:eastAsia="zh-CN"/>
        </w:rPr>
        <w:t>mg/L</w:t>
      </w:r>
    </w:p>
    <w:p>
      <w:pPr>
        <w:pStyle w:val="14"/>
        <w:rPr>
          <w:rFonts w:hint="default"/>
          <w:lang w:val="en-US" w:eastAsia="zh-CN"/>
        </w:rPr>
      </w:pPr>
      <w:r>
        <w:rPr>
          <w:rFonts w:hint="eastAsia"/>
          <w:lang w:val="en-US" w:eastAsia="zh-CN"/>
        </w:rPr>
        <w:t>除硅剂反应时间：</w:t>
      </w:r>
      <w:r>
        <w:rPr>
          <w:rFonts w:hint="default"/>
          <w:lang w:val="en-US" w:eastAsia="zh-CN"/>
        </w:rPr>
        <w:t>5min</w:t>
      </w:r>
    </w:p>
    <w:p>
      <w:pPr>
        <w:pStyle w:val="14"/>
      </w:pPr>
      <w:r>
        <w:rPr>
          <w:rFonts w:hint="eastAsia"/>
          <w:lang w:val="en-US" w:eastAsia="zh-CN"/>
        </w:rPr>
        <w:t>混合时间：</w:t>
      </w:r>
      <w:r>
        <w:rPr>
          <w:rFonts w:hint="default"/>
          <w:lang w:val="en-US" w:eastAsia="zh-CN"/>
        </w:rPr>
        <w:t>5min</w:t>
      </w:r>
    </w:p>
    <w:p>
      <w:pPr>
        <w:pStyle w:val="14"/>
      </w:pPr>
      <w:r>
        <w:rPr>
          <w:rFonts w:hint="eastAsia"/>
          <w:lang w:val="en-US" w:eastAsia="zh-CN"/>
        </w:rPr>
        <w:t>絮凝时间：8</w:t>
      </w:r>
      <w:r>
        <w:rPr>
          <w:rFonts w:hint="default"/>
          <w:lang w:val="en-US" w:eastAsia="zh-CN"/>
        </w:rPr>
        <w:t>min</w:t>
      </w:r>
    </w:p>
    <w:p>
      <w:pPr>
        <w:pStyle w:val="14"/>
      </w:pPr>
      <w:r>
        <w:rPr>
          <w:rFonts w:hint="eastAsia"/>
          <w:lang w:val="en-US" w:eastAsia="zh-CN"/>
        </w:rPr>
        <w:t>沉淀区表面负荷：7.6</w:t>
      </w:r>
      <w:r>
        <w:rPr>
          <w:rFonts w:hint="default"/>
          <w:lang w:val="en-US" w:eastAsia="zh-CN"/>
        </w:rPr>
        <w:t>m</w:t>
      </w:r>
      <w:r>
        <w:rPr>
          <w:rFonts w:hint="default"/>
          <w:vertAlign w:val="superscript"/>
          <w:lang w:val="en-US" w:eastAsia="zh-CN"/>
        </w:rPr>
        <w:t>3</w:t>
      </w:r>
      <w:r>
        <w:rPr>
          <w:rFonts w:hint="default"/>
          <w:lang w:val="en-US" w:eastAsia="zh-CN"/>
        </w:rPr>
        <w:t>/m</w:t>
      </w:r>
      <w:r>
        <w:rPr>
          <w:rFonts w:hint="default"/>
          <w:vertAlign w:val="superscript"/>
          <w:lang w:val="en-US" w:eastAsia="zh-CN"/>
        </w:rPr>
        <w:t>2</w:t>
      </w:r>
      <w:r>
        <w:rPr>
          <w:rFonts w:hint="default"/>
          <w:lang w:val="en-US" w:eastAsia="zh-CN"/>
        </w:rPr>
        <w:t>.h</w:t>
      </w:r>
    </w:p>
    <w:p>
      <w:pPr>
        <w:pStyle w:val="14"/>
      </w:pPr>
      <w:r>
        <w:rPr>
          <w:rFonts w:hint="eastAsia"/>
          <w:lang w:val="en-US" w:eastAsia="zh-CN"/>
        </w:rPr>
        <w:t>过滤滤速：6</w:t>
      </w:r>
      <w:r>
        <w:rPr>
          <w:rFonts w:hint="default"/>
          <w:lang w:val="en-US" w:eastAsia="zh-CN"/>
        </w:rPr>
        <w:t>m/h</w:t>
      </w:r>
    </w:p>
    <w:p>
      <w:pPr>
        <w:pStyle w:val="40"/>
        <w:numPr>
          <w:ilvl w:val="3"/>
          <w:numId w:val="0"/>
        </w:numPr>
        <w:bidi w:val="0"/>
        <w:ind w:leftChars="0"/>
        <w:rPr>
          <w:rFonts w:hint="eastAsia" w:cstheme="minorBidi"/>
          <w:b/>
          <w:kern w:val="2"/>
          <w:sz w:val="24"/>
          <w:szCs w:val="21"/>
          <w:lang w:val="en-US" w:eastAsia="zh-CN" w:bidi="ar-SA"/>
        </w:rPr>
      </w:pPr>
      <w:r>
        <w:rPr>
          <w:rFonts w:hint="eastAsia" w:cstheme="minorBidi"/>
          <w:b/>
          <w:kern w:val="2"/>
          <w:sz w:val="24"/>
          <w:szCs w:val="21"/>
          <w:lang w:val="en-US" w:eastAsia="zh-CN" w:bidi="ar-SA"/>
        </w:rPr>
        <w:t>6.2.17 EP电化学装置</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
        </w:rPr>
      </w:pPr>
      <w:r>
        <w:rPr>
          <w:rFonts w:hint="eastAsia" w:ascii="宋体" w:hAnsi="宋体" w:eastAsia="宋体" w:cs="宋体"/>
          <w:b/>
          <w:bCs/>
          <w:snapToGrid w:val="0"/>
          <w:color w:val="000000"/>
          <w:kern w:val="0"/>
          <w:sz w:val="24"/>
          <w:szCs w:val="24"/>
          <w:lang w:val="en-US" w:eastAsia="zh-CN" w:bidi="ar"/>
        </w:rPr>
        <w:t>主要功能</w:t>
      </w:r>
    </w:p>
    <w:p>
      <w:pPr>
        <w:pStyle w:val="14"/>
      </w:pPr>
      <w:r>
        <w:rPr>
          <w:rFonts w:hint="eastAsia"/>
          <w:lang w:val="en-US" w:eastAsia="zh-CN"/>
        </w:rPr>
        <w:t>经过高浓纳滤浓缩以后，废水中的</w:t>
      </w:r>
      <w:r>
        <w:rPr>
          <w:rFonts w:hint="default"/>
          <w:lang w:val="en-US" w:eastAsia="zh-CN"/>
        </w:rPr>
        <w:t>COD</w:t>
      </w:r>
      <w:r>
        <w:rPr>
          <w:rFonts w:hint="eastAsia"/>
          <w:lang w:val="en-US" w:eastAsia="zh-CN"/>
        </w:rPr>
        <w:t>可控制在</w:t>
      </w:r>
      <w:r>
        <w:rPr>
          <w:rFonts w:hint="default"/>
          <w:lang w:val="en-US" w:eastAsia="zh-CN"/>
        </w:rPr>
        <w:t>500mg/L</w:t>
      </w:r>
      <w:r>
        <w:rPr>
          <w:rFonts w:hint="eastAsia"/>
          <w:lang w:val="en-US" w:eastAsia="zh-CN"/>
        </w:rPr>
        <w:t>左右，硫酸钠浓液约1m</w:t>
      </w:r>
      <w:r>
        <w:rPr>
          <w:rFonts w:hint="eastAsia"/>
          <w:vertAlign w:val="superscript"/>
          <w:lang w:val="en-US" w:eastAsia="zh-CN"/>
        </w:rPr>
        <w:t>3</w:t>
      </w:r>
      <w:r>
        <w:rPr>
          <w:rFonts w:hint="eastAsia"/>
          <w:lang w:val="en-US" w:eastAsia="zh-CN"/>
        </w:rPr>
        <w:t>/h回流至硫酸钙结晶系统，其余送至后续硫酸钠蒸发结晶系统。采用电化学处理系统可将硫酸钠浓液</w:t>
      </w:r>
      <w:r>
        <w:rPr>
          <w:rFonts w:hint="default"/>
          <w:lang w:val="en-US" w:eastAsia="zh-CN"/>
        </w:rPr>
        <w:t>COD</w:t>
      </w:r>
      <w:r>
        <w:rPr>
          <w:rFonts w:hint="eastAsia"/>
          <w:lang w:val="en-US" w:eastAsia="zh-CN"/>
        </w:rPr>
        <w:t>降低至350</w:t>
      </w:r>
      <w:r>
        <w:rPr>
          <w:rFonts w:hint="default"/>
          <w:lang w:val="en-US" w:eastAsia="zh-CN"/>
        </w:rPr>
        <w:t>mg/L</w:t>
      </w:r>
      <w:r>
        <w:rPr>
          <w:rFonts w:hint="eastAsia"/>
          <w:lang w:val="en-US" w:eastAsia="zh-CN"/>
        </w:rPr>
        <w:t>以下，可以降低部分杂盐量。</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
        </w:rPr>
      </w:pPr>
      <w:r>
        <w:rPr>
          <w:rFonts w:hint="eastAsia" w:ascii="宋体" w:hAnsi="宋体" w:eastAsia="宋体" w:cs="宋体"/>
          <w:b/>
          <w:bCs/>
          <w:snapToGrid w:val="0"/>
          <w:color w:val="000000"/>
          <w:kern w:val="0"/>
          <w:sz w:val="24"/>
          <w:szCs w:val="24"/>
          <w:lang w:val="en-US" w:eastAsia="zh-CN" w:bidi="ar"/>
        </w:rPr>
        <w:t>设计参数</w:t>
      </w:r>
    </w:p>
    <w:p>
      <w:pPr>
        <w:pStyle w:val="14"/>
      </w:pPr>
      <w:r>
        <w:rPr>
          <w:rFonts w:hint="eastAsia"/>
          <w:lang w:val="en-US" w:eastAsia="zh-CN"/>
        </w:rPr>
        <w:t>处理水量5.1</w:t>
      </w:r>
      <w:r>
        <w:rPr>
          <w:rFonts w:hint="default"/>
          <w:lang w:val="en-US" w:eastAsia="zh-CN"/>
        </w:rPr>
        <w:t>m</w:t>
      </w:r>
      <w:r>
        <w:rPr>
          <w:rFonts w:hint="default"/>
          <w:vertAlign w:val="superscript"/>
          <w:lang w:val="en-US" w:eastAsia="zh-CN"/>
        </w:rPr>
        <w:t>3</w:t>
      </w:r>
      <w:r>
        <w:rPr>
          <w:rFonts w:hint="default"/>
          <w:lang w:val="en-US" w:eastAsia="zh-CN"/>
        </w:rPr>
        <w:t>/h</w:t>
      </w:r>
      <w:r>
        <w:rPr>
          <w:rFonts w:hint="eastAsia"/>
          <w:lang w:val="en-US" w:eastAsia="zh-CN"/>
        </w:rPr>
        <w:t>。</w:t>
      </w:r>
    </w:p>
    <w:p>
      <w:pPr>
        <w:pStyle w:val="40"/>
        <w:numPr>
          <w:ilvl w:val="3"/>
          <w:numId w:val="0"/>
        </w:numPr>
        <w:bidi w:val="0"/>
        <w:ind w:leftChars="0"/>
        <w:rPr>
          <w:rFonts w:hint="eastAsia" w:cstheme="minorBidi"/>
          <w:b/>
          <w:kern w:val="2"/>
          <w:sz w:val="24"/>
          <w:szCs w:val="21"/>
          <w:lang w:val="en-US" w:eastAsia="zh-CN" w:bidi="ar-SA"/>
        </w:rPr>
      </w:pPr>
      <w:r>
        <w:rPr>
          <w:rFonts w:hint="eastAsia" w:cstheme="minorBidi"/>
          <w:b/>
          <w:kern w:val="2"/>
          <w:sz w:val="24"/>
          <w:szCs w:val="21"/>
          <w:lang w:val="en-US" w:eastAsia="zh-CN" w:bidi="ar-SA"/>
        </w:rPr>
        <w:t>6.2.18污泥脱水</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
        </w:rPr>
      </w:pPr>
      <w:r>
        <w:rPr>
          <w:rFonts w:hint="eastAsia" w:ascii="宋体" w:hAnsi="宋体" w:eastAsia="宋体" w:cs="宋体"/>
          <w:b/>
          <w:bCs/>
          <w:snapToGrid w:val="0"/>
          <w:color w:val="000000"/>
          <w:kern w:val="0"/>
          <w:sz w:val="24"/>
          <w:szCs w:val="24"/>
          <w:lang w:val="en-US" w:eastAsia="zh-CN" w:bidi="ar"/>
        </w:rPr>
        <w:t xml:space="preserve">主要功能 </w:t>
      </w:r>
    </w:p>
    <w:p>
      <w:pPr>
        <w:pStyle w:val="14"/>
        <w:rPr>
          <w:rFonts w:hint="eastAsia"/>
          <w:sz w:val="24"/>
          <w:szCs w:val="24"/>
          <w:lang w:val="en-US" w:eastAsia="zh-CN"/>
        </w:rPr>
      </w:pPr>
      <w:r>
        <w:rPr>
          <w:rFonts w:hint="eastAsia"/>
          <w:sz w:val="24"/>
          <w:szCs w:val="24"/>
          <w:lang w:val="en-US" w:eastAsia="zh-CN"/>
        </w:rPr>
        <w:t xml:space="preserve">采用高压板框压榨的方式，将处理系统产生的剩余污泥和化学污泥处理至含水率 60%以下后外运处置。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
        </w:rPr>
      </w:pPr>
      <w:r>
        <w:rPr>
          <w:rFonts w:hint="eastAsia" w:ascii="宋体" w:hAnsi="宋体" w:eastAsia="宋体" w:cs="宋体"/>
          <w:b/>
          <w:bCs/>
          <w:snapToGrid w:val="0"/>
          <w:color w:val="000000"/>
          <w:kern w:val="0"/>
          <w:sz w:val="24"/>
          <w:szCs w:val="24"/>
          <w:lang w:val="en-US" w:eastAsia="zh-CN" w:bidi="ar"/>
        </w:rPr>
        <w:t xml:space="preserve">设计参数 </w:t>
      </w:r>
    </w:p>
    <w:p>
      <w:pPr>
        <w:pStyle w:val="14"/>
        <w:rPr>
          <w:rFonts w:hint="eastAsia"/>
          <w:sz w:val="24"/>
          <w:szCs w:val="24"/>
          <w:lang w:val="en-US" w:eastAsia="zh-CN"/>
        </w:rPr>
      </w:pPr>
      <w:r>
        <w:rPr>
          <w:rFonts w:hint="eastAsia"/>
          <w:sz w:val="24"/>
          <w:szCs w:val="24"/>
          <w:lang w:val="en-US" w:eastAsia="zh-CN"/>
        </w:rPr>
        <w:t xml:space="preserve">设计规模：15tTs/d </w:t>
      </w:r>
    </w:p>
    <w:p>
      <w:pPr>
        <w:pStyle w:val="14"/>
        <w:rPr>
          <w:rFonts w:hint="eastAsia"/>
          <w:sz w:val="24"/>
          <w:szCs w:val="24"/>
          <w:lang w:val="en-US" w:eastAsia="zh-CN"/>
        </w:rPr>
      </w:pPr>
      <w:r>
        <w:rPr>
          <w:rFonts w:hint="eastAsia"/>
          <w:sz w:val="24"/>
          <w:szCs w:val="24"/>
          <w:lang w:val="en-US" w:eastAsia="zh-CN"/>
        </w:rPr>
        <w:t xml:space="preserve">进泥含水率：≤97% </w:t>
      </w:r>
    </w:p>
    <w:p>
      <w:pPr>
        <w:pStyle w:val="14"/>
        <w:rPr>
          <w:rFonts w:hint="eastAsia"/>
          <w:sz w:val="24"/>
          <w:szCs w:val="24"/>
          <w:lang w:val="en-US" w:eastAsia="zh-CN"/>
        </w:rPr>
      </w:pPr>
      <w:r>
        <w:rPr>
          <w:rFonts w:hint="eastAsia"/>
          <w:sz w:val="24"/>
          <w:szCs w:val="24"/>
          <w:lang w:val="en-US" w:eastAsia="zh-CN"/>
        </w:rPr>
        <w:t xml:space="preserve">脱水污泥含水率：≤60% </w:t>
      </w:r>
    </w:p>
    <w:p>
      <w:pPr>
        <w:pStyle w:val="14"/>
        <w:rPr>
          <w:rFonts w:hint="eastAsia"/>
          <w:sz w:val="24"/>
          <w:szCs w:val="24"/>
          <w:lang w:val="en-US" w:eastAsia="zh-CN"/>
        </w:rPr>
      </w:pPr>
      <w:r>
        <w:rPr>
          <w:rFonts w:hint="eastAsia"/>
          <w:sz w:val="24"/>
          <w:szCs w:val="24"/>
          <w:lang w:val="en-US" w:eastAsia="zh-CN"/>
        </w:rPr>
        <w:t xml:space="preserve">PAM 用量：5kg/tDS </w:t>
      </w:r>
    </w:p>
    <w:p>
      <w:pPr>
        <w:pStyle w:val="14"/>
        <w:rPr>
          <w:rFonts w:hint="eastAsia"/>
          <w:sz w:val="24"/>
          <w:szCs w:val="24"/>
          <w:lang w:val="en-US" w:eastAsia="zh-CN"/>
        </w:rPr>
      </w:pPr>
      <w:r>
        <w:rPr>
          <w:rFonts w:hint="eastAsia"/>
          <w:sz w:val="24"/>
          <w:szCs w:val="24"/>
          <w:lang w:val="en-US" w:eastAsia="zh-CN"/>
        </w:rPr>
        <w:t xml:space="preserve">每天工作时间：16h </w:t>
      </w:r>
    </w:p>
    <w:p>
      <w:pPr>
        <w:pStyle w:val="40"/>
        <w:numPr>
          <w:ilvl w:val="3"/>
          <w:numId w:val="0"/>
        </w:numPr>
        <w:bidi w:val="0"/>
        <w:ind w:leftChars="0"/>
        <w:rPr>
          <w:rFonts w:hint="eastAsia" w:cstheme="minorBidi"/>
          <w:b/>
          <w:kern w:val="2"/>
          <w:sz w:val="24"/>
          <w:szCs w:val="21"/>
          <w:lang w:val="en-US" w:eastAsia="zh-CN" w:bidi="ar-SA"/>
        </w:rPr>
      </w:pPr>
      <w:r>
        <w:rPr>
          <w:rFonts w:hint="eastAsia" w:cstheme="minorBidi"/>
          <w:b/>
          <w:kern w:val="2"/>
          <w:sz w:val="24"/>
          <w:szCs w:val="21"/>
          <w:lang w:val="en-US" w:eastAsia="zh-CN" w:bidi="ar-SA"/>
        </w:rPr>
        <w:t>6.2.19蒸发结晶</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
        </w:rPr>
      </w:pPr>
      <w:r>
        <w:rPr>
          <w:rFonts w:hint="eastAsia" w:ascii="宋体" w:hAnsi="宋体" w:eastAsia="宋体" w:cs="宋体"/>
          <w:b/>
          <w:bCs/>
          <w:snapToGrid w:val="0"/>
          <w:color w:val="000000"/>
          <w:kern w:val="0"/>
          <w:sz w:val="24"/>
          <w:szCs w:val="24"/>
          <w:lang w:val="en-US" w:eastAsia="zh-CN" w:bidi="ar"/>
        </w:rPr>
        <w:t>盐系统</w:t>
      </w:r>
    </w:p>
    <w:p>
      <w:pPr>
        <w:pStyle w:val="14"/>
        <w:rPr>
          <w:rFonts w:hint="eastAsia"/>
        </w:rPr>
      </w:pPr>
      <w:r>
        <w:rPr>
          <w:rFonts w:hint="eastAsia"/>
        </w:rPr>
        <w:t>氯化钠溶液处理水量：</w:t>
      </w:r>
      <w:r>
        <w:rPr>
          <w:rFonts w:hint="eastAsia"/>
          <w:lang w:val="en-US" w:eastAsia="zh-CN"/>
        </w:rPr>
        <w:t>3</w:t>
      </w:r>
      <w:r>
        <w:rPr>
          <w:rFonts w:hint="eastAsia"/>
        </w:rPr>
        <w:t>m</w:t>
      </w:r>
      <w:r>
        <w:rPr>
          <w:rFonts w:hint="eastAsia"/>
          <w:vertAlign w:val="superscript"/>
        </w:rPr>
        <w:t>3</w:t>
      </w:r>
      <w:r>
        <w:rPr>
          <w:rFonts w:hint="eastAsia"/>
        </w:rPr>
        <w:t>/h</w:t>
      </w:r>
    </w:p>
    <w:p>
      <w:pPr>
        <w:pStyle w:val="14"/>
        <w:rPr>
          <w:rFonts w:hint="eastAsia"/>
        </w:rPr>
      </w:pPr>
      <w:r>
        <w:rPr>
          <w:rFonts w:hint="eastAsia"/>
        </w:rPr>
        <w:t>水质：</w:t>
      </w:r>
    </w:p>
    <w:p>
      <w:pPr>
        <w:pStyle w:val="14"/>
        <w:jc w:val="center"/>
      </w:pPr>
      <w:r>
        <w:t>表1 氯化钠溶液进蒸发结晶系统水质</w:t>
      </w:r>
    </w:p>
    <w:tbl>
      <w:tblPr>
        <w:tblStyle w:val="32"/>
        <w:tblW w:w="7484" w:type="dxa"/>
        <w:jc w:val="center"/>
        <w:tblLayout w:type="autofit"/>
        <w:tblCellMar>
          <w:top w:w="0" w:type="dxa"/>
          <w:left w:w="108" w:type="dxa"/>
          <w:bottom w:w="0" w:type="dxa"/>
          <w:right w:w="108" w:type="dxa"/>
        </w:tblCellMar>
      </w:tblPr>
      <w:tblGrid>
        <w:gridCol w:w="1247"/>
        <w:gridCol w:w="2864"/>
        <w:gridCol w:w="1665"/>
        <w:gridCol w:w="1708"/>
      </w:tblGrid>
      <w:tr>
        <w:trPr>
          <w:trHeight w:val="397" w:hRule="atLeast"/>
          <w:tblHeader/>
          <w:jc w:val="center"/>
        </w:trPr>
        <w:tc>
          <w:tcPr>
            <w:tcW w:w="1247" w:type="dxa"/>
            <w:tcBorders>
              <w:top w:val="single" w:color="auto" w:sz="4" w:space="0"/>
              <w:left w:val="single" w:color="auto" w:sz="4" w:space="0"/>
              <w:bottom w:val="single" w:color="auto" w:sz="4" w:space="0"/>
              <w:right w:val="single" w:color="auto" w:sz="4" w:space="0"/>
            </w:tcBorders>
            <w:noWrap/>
            <w:vAlign w:val="center"/>
          </w:tcPr>
          <w:p>
            <w:pPr>
              <w:pStyle w:val="14"/>
              <w:rPr>
                <w:rFonts w:hint="eastAsia" w:ascii="宋体" w:hAnsi="宋体" w:eastAsia="宋体" w:cs="宋体"/>
                <w:b/>
                <w:bCs/>
                <w:sz w:val="21"/>
                <w:szCs w:val="21"/>
              </w:rPr>
            </w:pPr>
            <w:r>
              <w:rPr>
                <w:rFonts w:hint="eastAsia" w:ascii="宋体" w:hAnsi="宋体" w:eastAsia="宋体" w:cs="宋体"/>
                <w:b/>
                <w:bCs/>
                <w:sz w:val="21"/>
                <w:szCs w:val="21"/>
              </w:rPr>
              <w:t>序号</w:t>
            </w:r>
          </w:p>
        </w:tc>
        <w:tc>
          <w:tcPr>
            <w:tcW w:w="2864" w:type="dxa"/>
            <w:tcBorders>
              <w:top w:val="single" w:color="auto" w:sz="4" w:space="0"/>
              <w:left w:val="single" w:color="auto" w:sz="4" w:space="0"/>
              <w:bottom w:val="single" w:color="auto" w:sz="4" w:space="0"/>
              <w:right w:val="single" w:color="auto" w:sz="4" w:space="0"/>
            </w:tcBorders>
            <w:noWrap w:val="0"/>
            <w:vAlign w:val="center"/>
          </w:tcPr>
          <w:p>
            <w:pPr>
              <w:pStyle w:val="14"/>
              <w:rPr>
                <w:rFonts w:hint="eastAsia" w:ascii="宋体" w:hAnsi="宋体" w:eastAsia="宋体" w:cs="宋体"/>
                <w:b/>
                <w:bCs/>
                <w:sz w:val="21"/>
                <w:szCs w:val="21"/>
              </w:rPr>
            </w:pPr>
            <w:r>
              <w:rPr>
                <w:rFonts w:hint="eastAsia" w:ascii="宋体" w:hAnsi="宋体" w:eastAsia="宋体" w:cs="宋体"/>
                <w:b/>
                <w:bCs/>
                <w:sz w:val="21"/>
                <w:szCs w:val="21"/>
              </w:rPr>
              <w:t>项目</w:t>
            </w:r>
          </w:p>
        </w:tc>
        <w:tc>
          <w:tcPr>
            <w:tcW w:w="1665" w:type="dxa"/>
            <w:tcBorders>
              <w:top w:val="single" w:color="auto" w:sz="4" w:space="0"/>
              <w:left w:val="nil"/>
              <w:bottom w:val="single" w:color="auto" w:sz="4" w:space="0"/>
              <w:right w:val="single" w:color="auto" w:sz="4" w:space="0"/>
            </w:tcBorders>
            <w:noWrap/>
            <w:vAlign w:val="center"/>
          </w:tcPr>
          <w:p>
            <w:pPr>
              <w:pStyle w:val="14"/>
              <w:rPr>
                <w:rFonts w:hint="eastAsia" w:ascii="宋体" w:hAnsi="宋体" w:eastAsia="宋体" w:cs="宋体"/>
                <w:b/>
                <w:bCs/>
                <w:sz w:val="21"/>
                <w:szCs w:val="21"/>
              </w:rPr>
            </w:pPr>
            <w:r>
              <w:rPr>
                <w:rFonts w:hint="eastAsia" w:ascii="宋体" w:hAnsi="宋体" w:eastAsia="宋体" w:cs="宋体"/>
                <w:b/>
                <w:bCs/>
                <w:sz w:val="21"/>
                <w:szCs w:val="21"/>
              </w:rPr>
              <w:t>指标值</w:t>
            </w:r>
          </w:p>
        </w:tc>
        <w:tc>
          <w:tcPr>
            <w:tcW w:w="1708" w:type="dxa"/>
            <w:tcBorders>
              <w:top w:val="single" w:color="auto" w:sz="4" w:space="0"/>
              <w:left w:val="nil"/>
              <w:bottom w:val="single" w:color="auto" w:sz="4" w:space="0"/>
              <w:right w:val="single" w:color="auto" w:sz="4" w:space="0"/>
            </w:tcBorders>
            <w:noWrap w:val="0"/>
            <w:vAlign w:val="center"/>
          </w:tcPr>
          <w:p>
            <w:pPr>
              <w:pStyle w:val="14"/>
              <w:rPr>
                <w:rFonts w:hint="eastAsia" w:ascii="宋体" w:hAnsi="宋体" w:eastAsia="宋体" w:cs="宋体"/>
                <w:b/>
                <w:bCs/>
                <w:sz w:val="21"/>
                <w:szCs w:val="21"/>
              </w:rPr>
            </w:pPr>
            <w:r>
              <w:rPr>
                <w:rFonts w:hint="eastAsia" w:ascii="宋体" w:hAnsi="宋体" w:eastAsia="宋体" w:cs="宋体"/>
                <w:b/>
                <w:bCs/>
                <w:sz w:val="21"/>
                <w:szCs w:val="21"/>
              </w:rPr>
              <w:t>备注</w:t>
            </w:r>
          </w:p>
        </w:tc>
      </w:tr>
      <w:tr>
        <w:tblPrEx>
          <w:tblCellMar>
            <w:top w:w="0" w:type="dxa"/>
            <w:left w:w="108" w:type="dxa"/>
            <w:bottom w:w="0" w:type="dxa"/>
            <w:right w:w="108" w:type="dxa"/>
          </w:tblCellMar>
        </w:tblPrEx>
        <w:trPr>
          <w:trHeight w:val="397" w:hRule="atLeast"/>
          <w:jc w:val="center"/>
        </w:trPr>
        <w:tc>
          <w:tcPr>
            <w:tcW w:w="1247" w:type="dxa"/>
            <w:tcBorders>
              <w:top w:val="nil"/>
              <w:left w:val="single" w:color="auto" w:sz="4" w:space="0"/>
              <w:bottom w:val="single" w:color="auto" w:sz="4" w:space="0"/>
              <w:right w:val="single" w:color="auto" w:sz="4" w:space="0"/>
            </w:tcBorders>
            <w:noWrap/>
            <w:vAlign w:val="center"/>
          </w:tcPr>
          <w:p>
            <w:pPr>
              <w:pStyle w:val="14"/>
              <w:rPr>
                <w:rFonts w:hint="eastAsia" w:ascii="宋体" w:hAnsi="宋体" w:eastAsia="宋体" w:cs="宋体"/>
                <w:sz w:val="21"/>
                <w:szCs w:val="21"/>
              </w:rPr>
            </w:pPr>
            <w:r>
              <w:rPr>
                <w:rFonts w:hint="eastAsia" w:ascii="宋体" w:hAnsi="宋体" w:eastAsia="宋体" w:cs="宋体"/>
                <w:sz w:val="21"/>
                <w:szCs w:val="21"/>
              </w:rPr>
              <w:t>1</w:t>
            </w:r>
          </w:p>
        </w:tc>
        <w:tc>
          <w:tcPr>
            <w:tcW w:w="286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水量（m</w:t>
            </w:r>
            <w:r>
              <w:rPr>
                <w:rFonts w:hint="eastAsia" w:ascii="宋体" w:hAnsi="宋体" w:eastAsia="宋体" w:cs="宋体"/>
                <w:i w:val="0"/>
                <w:iCs w:val="0"/>
                <w:snapToGrid w:val="0"/>
                <w:color w:val="000000"/>
                <w:kern w:val="0"/>
                <w:sz w:val="21"/>
                <w:szCs w:val="21"/>
                <w:u w:val="none"/>
                <w:vertAlign w:val="superscript"/>
                <w:lang w:val="en-US" w:eastAsia="zh-CN" w:bidi="ar"/>
              </w:rPr>
              <w:t>3</w:t>
            </w:r>
            <w:r>
              <w:rPr>
                <w:rFonts w:hint="eastAsia" w:ascii="宋体" w:hAnsi="宋体" w:eastAsia="宋体" w:cs="宋体"/>
                <w:i w:val="0"/>
                <w:iCs w:val="0"/>
                <w:snapToGrid w:val="0"/>
                <w:color w:val="000000"/>
                <w:kern w:val="0"/>
                <w:sz w:val="21"/>
                <w:szCs w:val="21"/>
                <w:u w:val="none"/>
                <w:lang w:val="en-US" w:eastAsia="zh-CN" w:bidi="ar"/>
              </w:rPr>
              <w:t>/h）</w:t>
            </w:r>
          </w:p>
        </w:tc>
        <w:tc>
          <w:tcPr>
            <w:tcW w:w="16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 xml:space="preserve">3.0 </w:t>
            </w:r>
          </w:p>
        </w:tc>
        <w:tc>
          <w:tcPr>
            <w:tcW w:w="1708" w:type="dxa"/>
            <w:tcBorders>
              <w:top w:val="nil"/>
              <w:left w:val="nil"/>
              <w:bottom w:val="single" w:color="auto" w:sz="4" w:space="0"/>
              <w:right w:val="single" w:color="auto" w:sz="4" w:space="0"/>
            </w:tcBorders>
            <w:noWrap w:val="0"/>
            <w:vAlign w:val="center"/>
          </w:tcPr>
          <w:p>
            <w:pPr>
              <w:pStyle w:val="14"/>
              <w:rPr>
                <w:rFonts w:hint="eastAsia" w:ascii="宋体" w:hAnsi="宋体" w:eastAsia="宋体" w:cs="宋体"/>
                <w:sz w:val="21"/>
                <w:szCs w:val="21"/>
              </w:rPr>
            </w:pPr>
          </w:p>
        </w:tc>
      </w:tr>
      <w:tr>
        <w:tblPrEx>
          <w:tblCellMar>
            <w:top w:w="0" w:type="dxa"/>
            <w:left w:w="108" w:type="dxa"/>
            <w:bottom w:w="0" w:type="dxa"/>
            <w:right w:w="108" w:type="dxa"/>
          </w:tblCellMar>
        </w:tblPrEx>
        <w:trPr>
          <w:trHeight w:val="397" w:hRule="atLeast"/>
          <w:jc w:val="center"/>
        </w:trPr>
        <w:tc>
          <w:tcPr>
            <w:tcW w:w="1247" w:type="dxa"/>
            <w:tcBorders>
              <w:top w:val="nil"/>
              <w:left w:val="single" w:color="auto" w:sz="4" w:space="0"/>
              <w:bottom w:val="single" w:color="auto" w:sz="4" w:space="0"/>
              <w:right w:val="single" w:color="auto" w:sz="4" w:space="0"/>
            </w:tcBorders>
            <w:noWrap/>
            <w:vAlign w:val="center"/>
          </w:tcPr>
          <w:p>
            <w:pPr>
              <w:pStyle w:val="14"/>
              <w:rPr>
                <w:rFonts w:hint="eastAsia" w:ascii="宋体" w:hAnsi="宋体" w:eastAsia="宋体" w:cs="宋体"/>
                <w:sz w:val="21"/>
                <w:szCs w:val="21"/>
              </w:rPr>
            </w:pPr>
            <w:r>
              <w:rPr>
                <w:rFonts w:hint="eastAsia" w:ascii="宋体" w:hAnsi="宋体" w:eastAsia="宋体" w:cs="宋体"/>
                <w:sz w:val="21"/>
                <w:szCs w:val="21"/>
              </w:rPr>
              <w:t>2</w:t>
            </w:r>
          </w:p>
        </w:tc>
        <w:tc>
          <w:tcPr>
            <w:tcW w:w="286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COD（mg/L）</w:t>
            </w:r>
          </w:p>
        </w:tc>
        <w:tc>
          <w:tcPr>
            <w:tcW w:w="166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 xml:space="preserve">196.6 </w:t>
            </w:r>
          </w:p>
        </w:tc>
        <w:tc>
          <w:tcPr>
            <w:tcW w:w="1708" w:type="dxa"/>
            <w:tcBorders>
              <w:top w:val="nil"/>
              <w:left w:val="nil"/>
              <w:bottom w:val="single" w:color="auto" w:sz="4" w:space="0"/>
              <w:right w:val="single" w:color="auto" w:sz="4" w:space="0"/>
            </w:tcBorders>
            <w:noWrap w:val="0"/>
            <w:vAlign w:val="center"/>
          </w:tcPr>
          <w:p>
            <w:pPr>
              <w:pStyle w:val="14"/>
              <w:rPr>
                <w:rFonts w:hint="eastAsia" w:ascii="宋体" w:hAnsi="宋体" w:eastAsia="宋体" w:cs="宋体"/>
                <w:sz w:val="21"/>
                <w:szCs w:val="21"/>
              </w:rPr>
            </w:pPr>
          </w:p>
        </w:tc>
      </w:tr>
      <w:tr>
        <w:tblPrEx>
          <w:tblCellMar>
            <w:top w:w="0" w:type="dxa"/>
            <w:left w:w="108" w:type="dxa"/>
            <w:bottom w:w="0" w:type="dxa"/>
            <w:right w:w="108" w:type="dxa"/>
          </w:tblCellMar>
        </w:tblPrEx>
        <w:trPr>
          <w:trHeight w:val="397" w:hRule="atLeast"/>
          <w:jc w:val="center"/>
        </w:trPr>
        <w:tc>
          <w:tcPr>
            <w:tcW w:w="1247" w:type="dxa"/>
            <w:tcBorders>
              <w:top w:val="nil"/>
              <w:left w:val="single" w:color="auto" w:sz="4" w:space="0"/>
              <w:bottom w:val="single" w:color="auto" w:sz="4" w:space="0"/>
              <w:right w:val="single" w:color="auto" w:sz="4" w:space="0"/>
            </w:tcBorders>
            <w:noWrap/>
            <w:vAlign w:val="center"/>
          </w:tcPr>
          <w:p>
            <w:pPr>
              <w:pStyle w:val="14"/>
              <w:rPr>
                <w:rFonts w:hint="eastAsia" w:ascii="宋体" w:hAnsi="宋体" w:eastAsia="宋体" w:cs="宋体"/>
                <w:sz w:val="21"/>
                <w:szCs w:val="21"/>
              </w:rPr>
            </w:pPr>
            <w:r>
              <w:rPr>
                <w:rFonts w:hint="eastAsia" w:ascii="宋体" w:hAnsi="宋体" w:eastAsia="宋体" w:cs="宋体"/>
                <w:sz w:val="21"/>
                <w:szCs w:val="21"/>
              </w:rPr>
              <w:t>3</w:t>
            </w:r>
          </w:p>
        </w:tc>
        <w:tc>
          <w:tcPr>
            <w:tcW w:w="286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氨氮（mg/L）</w:t>
            </w:r>
          </w:p>
        </w:tc>
        <w:tc>
          <w:tcPr>
            <w:tcW w:w="166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 xml:space="preserve">69.4 </w:t>
            </w:r>
          </w:p>
        </w:tc>
        <w:tc>
          <w:tcPr>
            <w:tcW w:w="1708" w:type="dxa"/>
            <w:tcBorders>
              <w:top w:val="nil"/>
              <w:left w:val="nil"/>
              <w:bottom w:val="single" w:color="auto" w:sz="4" w:space="0"/>
              <w:right w:val="single" w:color="auto" w:sz="4" w:space="0"/>
            </w:tcBorders>
            <w:noWrap w:val="0"/>
            <w:vAlign w:val="center"/>
          </w:tcPr>
          <w:p>
            <w:pPr>
              <w:pStyle w:val="14"/>
              <w:rPr>
                <w:rFonts w:hint="eastAsia" w:ascii="宋体" w:hAnsi="宋体" w:eastAsia="宋体" w:cs="宋体"/>
                <w:sz w:val="21"/>
                <w:szCs w:val="21"/>
              </w:rPr>
            </w:pPr>
          </w:p>
        </w:tc>
      </w:tr>
      <w:tr>
        <w:tblPrEx>
          <w:tblCellMar>
            <w:top w:w="0" w:type="dxa"/>
            <w:left w:w="108" w:type="dxa"/>
            <w:bottom w:w="0" w:type="dxa"/>
            <w:right w:w="108" w:type="dxa"/>
          </w:tblCellMar>
        </w:tblPrEx>
        <w:trPr>
          <w:trHeight w:val="397" w:hRule="atLeast"/>
          <w:jc w:val="center"/>
        </w:trPr>
        <w:tc>
          <w:tcPr>
            <w:tcW w:w="1247" w:type="dxa"/>
            <w:tcBorders>
              <w:top w:val="nil"/>
              <w:left w:val="single" w:color="auto" w:sz="4" w:space="0"/>
              <w:bottom w:val="single" w:color="auto" w:sz="4" w:space="0"/>
              <w:right w:val="single" w:color="auto" w:sz="4" w:space="0"/>
            </w:tcBorders>
            <w:noWrap/>
            <w:vAlign w:val="center"/>
          </w:tcPr>
          <w:p>
            <w:pPr>
              <w:pStyle w:val="14"/>
              <w:rPr>
                <w:rFonts w:hint="eastAsia" w:ascii="宋体" w:hAnsi="宋体" w:eastAsia="宋体" w:cs="宋体"/>
                <w:sz w:val="21"/>
                <w:szCs w:val="21"/>
              </w:rPr>
            </w:pPr>
            <w:r>
              <w:rPr>
                <w:rFonts w:hint="eastAsia" w:ascii="宋体" w:hAnsi="宋体" w:eastAsia="宋体" w:cs="宋体"/>
                <w:sz w:val="21"/>
                <w:szCs w:val="21"/>
              </w:rPr>
              <w:t>4</w:t>
            </w:r>
          </w:p>
        </w:tc>
        <w:tc>
          <w:tcPr>
            <w:tcW w:w="286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SS（mg/L）</w:t>
            </w:r>
          </w:p>
        </w:tc>
        <w:tc>
          <w:tcPr>
            <w:tcW w:w="166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 xml:space="preserve">0.1 </w:t>
            </w:r>
          </w:p>
        </w:tc>
        <w:tc>
          <w:tcPr>
            <w:tcW w:w="1708" w:type="dxa"/>
            <w:tcBorders>
              <w:top w:val="nil"/>
              <w:left w:val="nil"/>
              <w:bottom w:val="single" w:color="auto" w:sz="4" w:space="0"/>
              <w:right w:val="single" w:color="auto" w:sz="4" w:space="0"/>
            </w:tcBorders>
            <w:noWrap w:val="0"/>
            <w:vAlign w:val="center"/>
          </w:tcPr>
          <w:p>
            <w:pPr>
              <w:pStyle w:val="14"/>
              <w:rPr>
                <w:rFonts w:hint="eastAsia" w:ascii="宋体" w:hAnsi="宋体" w:eastAsia="宋体" w:cs="宋体"/>
                <w:sz w:val="21"/>
                <w:szCs w:val="21"/>
              </w:rPr>
            </w:pPr>
          </w:p>
        </w:tc>
      </w:tr>
      <w:tr>
        <w:tblPrEx>
          <w:tblCellMar>
            <w:top w:w="0" w:type="dxa"/>
            <w:left w:w="108" w:type="dxa"/>
            <w:bottom w:w="0" w:type="dxa"/>
            <w:right w:w="108" w:type="dxa"/>
          </w:tblCellMar>
        </w:tblPrEx>
        <w:trPr>
          <w:trHeight w:val="397" w:hRule="atLeast"/>
          <w:jc w:val="center"/>
        </w:trPr>
        <w:tc>
          <w:tcPr>
            <w:tcW w:w="1247" w:type="dxa"/>
            <w:tcBorders>
              <w:top w:val="nil"/>
              <w:left w:val="single" w:color="auto" w:sz="4" w:space="0"/>
              <w:bottom w:val="single" w:color="auto" w:sz="4" w:space="0"/>
              <w:right w:val="single" w:color="auto" w:sz="4" w:space="0"/>
            </w:tcBorders>
            <w:noWrap/>
            <w:vAlign w:val="center"/>
          </w:tcPr>
          <w:p>
            <w:pPr>
              <w:pStyle w:val="14"/>
              <w:rPr>
                <w:rFonts w:hint="eastAsia" w:ascii="宋体" w:hAnsi="宋体" w:eastAsia="宋体" w:cs="宋体"/>
                <w:sz w:val="21"/>
                <w:szCs w:val="21"/>
              </w:rPr>
            </w:pPr>
            <w:r>
              <w:rPr>
                <w:rFonts w:hint="eastAsia" w:ascii="宋体" w:hAnsi="宋体" w:eastAsia="宋体" w:cs="宋体"/>
                <w:sz w:val="21"/>
                <w:szCs w:val="21"/>
              </w:rPr>
              <w:t>5</w:t>
            </w:r>
          </w:p>
        </w:tc>
        <w:tc>
          <w:tcPr>
            <w:tcW w:w="286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Ca</w:t>
            </w:r>
            <w:r>
              <w:rPr>
                <w:rFonts w:hint="eastAsia" w:ascii="宋体" w:hAnsi="宋体" w:eastAsia="宋体" w:cs="宋体"/>
                <w:i w:val="0"/>
                <w:iCs w:val="0"/>
                <w:snapToGrid w:val="0"/>
                <w:color w:val="000000"/>
                <w:kern w:val="0"/>
                <w:sz w:val="21"/>
                <w:szCs w:val="21"/>
                <w:u w:val="none"/>
                <w:vertAlign w:val="superscript"/>
                <w:lang w:val="en-US" w:eastAsia="zh-CN" w:bidi="ar"/>
              </w:rPr>
              <w:t>2+</w:t>
            </w:r>
            <w:r>
              <w:rPr>
                <w:rFonts w:hint="eastAsia" w:ascii="宋体" w:hAnsi="宋体" w:eastAsia="宋体" w:cs="宋体"/>
                <w:i w:val="0"/>
                <w:iCs w:val="0"/>
                <w:snapToGrid w:val="0"/>
                <w:color w:val="000000"/>
                <w:kern w:val="0"/>
                <w:sz w:val="21"/>
                <w:szCs w:val="21"/>
                <w:u w:val="none"/>
                <w:lang w:val="en-US" w:eastAsia="zh-CN" w:bidi="ar"/>
              </w:rPr>
              <w:t>（mg/L）</w:t>
            </w:r>
          </w:p>
        </w:tc>
        <w:tc>
          <w:tcPr>
            <w:tcW w:w="166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 xml:space="preserve">0.4 </w:t>
            </w:r>
          </w:p>
        </w:tc>
        <w:tc>
          <w:tcPr>
            <w:tcW w:w="1708" w:type="dxa"/>
            <w:tcBorders>
              <w:top w:val="nil"/>
              <w:left w:val="nil"/>
              <w:bottom w:val="single" w:color="auto" w:sz="4" w:space="0"/>
              <w:right w:val="single" w:color="auto" w:sz="4" w:space="0"/>
            </w:tcBorders>
            <w:noWrap w:val="0"/>
            <w:vAlign w:val="center"/>
          </w:tcPr>
          <w:p>
            <w:pPr>
              <w:pStyle w:val="14"/>
              <w:rPr>
                <w:rFonts w:hint="eastAsia" w:ascii="宋体" w:hAnsi="宋体" w:eastAsia="宋体" w:cs="宋体"/>
                <w:sz w:val="21"/>
                <w:szCs w:val="21"/>
              </w:rPr>
            </w:pPr>
          </w:p>
        </w:tc>
      </w:tr>
      <w:tr>
        <w:tblPrEx>
          <w:tblCellMar>
            <w:top w:w="0" w:type="dxa"/>
            <w:left w:w="108" w:type="dxa"/>
            <w:bottom w:w="0" w:type="dxa"/>
            <w:right w:w="108" w:type="dxa"/>
          </w:tblCellMar>
        </w:tblPrEx>
        <w:trPr>
          <w:trHeight w:val="397" w:hRule="atLeast"/>
          <w:jc w:val="center"/>
        </w:trPr>
        <w:tc>
          <w:tcPr>
            <w:tcW w:w="1247" w:type="dxa"/>
            <w:tcBorders>
              <w:top w:val="nil"/>
              <w:left w:val="single" w:color="auto" w:sz="4" w:space="0"/>
              <w:bottom w:val="single" w:color="auto" w:sz="4" w:space="0"/>
              <w:right w:val="single" w:color="auto" w:sz="4" w:space="0"/>
            </w:tcBorders>
            <w:noWrap/>
            <w:vAlign w:val="center"/>
          </w:tcPr>
          <w:p>
            <w:pPr>
              <w:pStyle w:val="14"/>
              <w:rPr>
                <w:rFonts w:hint="eastAsia" w:ascii="宋体" w:hAnsi="宋体" w:eastAsia="宋体" w:cs="宋体"/>
                <w:sz w:val="21"/>
                <w:szCs w:val="21"/>
              </w:rPr>
            </w:pPr>
            <w:r>
              <w:rPr>
                <w:rFonts w:hint="eastAsia" w:ascii="宋体" w:hAnsi="宋体" w:eastAsia="宋体" w:cs="宋体"/>
                <w:sz w:val="21"/>
                <w:szCs w:val="21"/>
              </w:rPr>
              <w:t>6</w:t>
            </w:r>
          </w:p>
        </w:tc>
        <w:tc>
          <w:tcPr>
            <w:tcW w:w="286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Mg</w:t>
            </w:r>
            <w:r>
              <w:rPr>
                <w:rFonts w:hint="eastAsia" w:ascii="宋体" w:hAnsi="宋体" w:eastAsia="宋体" w:cs="宋体"/>
                <w:i w:val="0"/>
                <w:iCs w:val="0"/>
                <w:snapToGrid w:val="0"/>
                <w:color w:val="000000"/>
                <w:kern w:val="0"/>
                <w:sz w:val="21"/>
                <w:szCs w:val="21"/>
                <w:u w:val="none"/>
                <w:vertAlign w:val="superscript"/>
                <w:lang w:val="en-US" w:eastAsia="zh-CN" w:bidi="ar"/>
              </w:rPr>
              <w:t>2+</w:t>
            </w:r>
            <w:r>
              <w:rPr>
                <w:rFonts w:hint="eastAsia" w:ascii="宋体" w:hAnsi="宋体" w:eastAsia="宋体" w:cs="宋体"/>
                <w:i w:val="0"/>
                <w:iCs w:val="0"/>
                <w:snapToGrid w:val="0"/>
                <w:color w:val="000000"/>
                <w:kern w:val="0"/>
                <w:sz w:val="21"/>
                <w:szCs w:val="21"/>
                <w:u w:val="none"/>
                <w:lang w:val="en-US" w:eastAsia="zh-CN" w:bidi="ar"/>
              </w:rPr>
              <w:t>（mg/L）</w:t>
            </w:r>
          </w:p>
        </w:tc>
        <w:tc>
          <w:tcPr>
            <w:tcW w:w="166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 xml:space="preserve">0.0 </w:t>
            </w:r>
          </w:p>
        </w:tc>
        <w:tc>
          <w:tcPr>
            <w:tcW w:w="1708" w:type="dxa"/>
            <w:tcBorders>
              <w:top w:val="nil"/>
              <w:left w:val="nil"/>
              <w:bottom w:val="single" w:color="auto" w:sz="4" w:space="0"/>
              <w:right w:val="single" w:color="auto" w:sz="4" w:space="0"/>
            </w:tcBorders>
            <w:noWrap w:val="0"/>
            <w:vAlign w:val="center"/>
          </w:tcPr>
          <w:p>
            <w:pPr>
              <w:pStyle w:val="14"/>
              <w:rPr>
                <w:rFonts w:hint="eastAsia" w:ascii="宋体" w:hAnsi="宋体" w:eastAsia="宋体" w:cs="宋体"/>
                <w:sz w:val="21"/>
                <w:szCs w:val="21"/>
              </w:rPr>
            </w:pPr>
          </w:p>
        </w:tc>
      </w:tr>
      <w:tr>
        <w:tblPrEx>
          <w:tblCellMar>
            <w:top w:w="0" w:type="dxa"/>
            <w:left w:w="108" w:type="dxa"/>
            <w:bottom w:w="0" w:type="dxa"/>
            <w:right w:w="108" w:type="dxa"/>
          </w:tblCellMar>
        </w:tblPrEx>
        <w:trPr>
          <w:trHeight w:val="397" w:hRule="atLeast"/>
          <w:jc w:val="center"/>
        </w:trPr>
        <w:tc>
          <w:tcPr>
            <w:tcW w:w="1247" w:type="dxa"/>
            <w:tcBorders>
              <w:top w:val="nil"/>
              <w:left w:val="single" w:color="auto" w:sz="4" w:space="0"/>
              <w:bottom w:val="single" w:color="auto" w:sz="4" w:space="0"/>
              <w:right w:val="single" w:color="auto" w:sz="4" w:space="0"/>
            </w:tcBorders>
            <w:noWrap/>
            <w:vAlign w:val="center"/>
          </w:tcPr>
          <w:p>
            <w:pPr>
              <w:pStyle w:val="14"/>
              <w:rPr>
                <w:rFonts w:hint="eastAsia" w:ascii="宋体" w:hAnsi="宋体" w:eastAsia="宋体" w:cs="宋体"/>
                <w:sz w:val="21"/>
                <w:szCs w:val="21"/>
              </w:rPr>
            </w:pPr>
            <w:r>
              <w:rPr>
                <w:rFonts w:hint="eastAsia" w:ascii="宋体" w:hAnsi="宋体" w:eastAsia="宋体" w:cs="宋体"/>
                <w:sz w:val="21"/>
                <w:szCs w:val="21"/>
              </w:rPr>
              <w:t>7</w:t>
            </w:r>
          </w:p>
        </w:tc>
        <w:tc>
          <w:tcPr>
            <w:tcW w:w="286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K</w:t>
            </w:r>
            <w:r>
              <w:rPr>
                <w:rFonts w:hint="eastAsia" w:ascii="宋体" w:hAnsi="宋体" w:eastAsia="宋体" w:cs="宋体"/>
                <w:i w:val="0"/>
                <w:iCs w:val="0"/>
                <w:snapToGrid w:val="0"/>
                <w:color w:val="000000"/>
                <w:kern w:val="0"/>
                <w:sz w:val="21"/>
                <w:szCs w:val="21"/>
                <w:u w:val="none"/>
                <w:vertAlign w:val="superscript"/>
                <w:lang w:val="en-US" w:eastAsia="zh-CN" w:bidi="ar"/>
              </w:rPr>
              <w:t>+</w:t>
            </w:r>
            <w:r>
              <w:rPr>
                <w:rFonts w:hint="eastAsia" w:ascii="宋体" w:hAnsi="宋体" w:eastAsia="宋体" w:cs="宋体"/>
                <w:i w:val="0"/>
                <w:iCs w:val="0"/>
                <w:snapToGrid w:val="0"/>
                <w:color w:val="000000"/>
                <w:kern w:val="0"/>
                <w:sz w:val="21"/>
                <w:szCs w:val="21"/>
                <w:u w:val="none"/>
                <w:lang w:val="en-US" w:eastAsia="zh-CN" w:bidi="ar"/>
              </w:rPr>
              <w:t>（mg/L）</w:t>
            </w:r>
          </w:p>
        </w:tc>
        <w:tc>
          <w:tcPr>
            <w:tcW w:w="166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 xml:space="preserve">1180.0 </w:t>
            </w:r>
          </w:p>
        </w:tc>
        <w:tc>
          <w:tcPr>
            <w:tcW w:w="1708" w:type="dxa"/>
            <w:tcBorders>
              <w:top w:val="nil"/>
              <w:left w:val="nil"/>
              <w:bottom w:val="single" w:color="auto" w:sz="4" w:space="0"/>
              <w:right w:val="single" w:color="auto" w:sz="4" w:space="0"/>
            </w:tcBorders>
            <w:noWrap w:val="0"/>
            <w:vAlign w:val="center"/>
          </w:tcPr>
          <w:p>
            <w:pPr>
              <w:pStyle w:val="14"/>
              <w:rPr>
                <w:rFonts w:hint="eastAsia" w:ascii="宋体" w:hAnsi="宋体" w:eastAsia="宋体" w:cs="宋体"/>
                <w:sz w:val="21"/>
                <w:szCs w:val="21"/>
              </w:rPr>
            </w:pPr>
          </w:p>
        </w:tc>
      </w:tr>
      <w:tr>
        <w:tblPrEx>
          <w:tblCellMar>
            <w:top w:w="0" w:type="dxa"/>
            <w:left w:w="108" w:type="dxa"/>
            <w:bottom w:w="0" w:type="dxa"/>
            <w:right w:w="108" w:type="dxa"/>
          </w:tblCellMar>
        </w:tblPrEx>
        <w:trPr>
          <w:trHeight w:val="397" w:hRule="atLeast"/>
          <w:jc w:val="center"/>
        </w:trPr>
        <w:tc>
          <w:tcPr>
            <w:tcW w:w="1247" w:type="dxa"/>
            <w:tcBorders>
              <w:top w:val="nil"/>
              <w:left w:val="single" w:color="auto" w:sz="4" w:space="0"/>
              <w:bottom w:val="single" w:color="auto" w:sz="4" w:space="0"/>
              <w:right w:val="single" w:color="auto" w:sz="4" w:space="0"/>
            </w:tcBorders>
            <w:noWrap/>
            <w:vAlign w:val="center"/>
          </w:tcPr>
          <w:p>
            <w:pPr>
              <w:pStyle w:val="14"/>
              <w:rPr>
                <w:rFonts w:hint="eastAsia" w:ascii="宋体" w:hAnsi="宋体" w:eastAsia="宋体" w:cs="宋体"/>
                <w:sz w:val="21"/>
                <w:szCs w:val="21"/>
              </w:rPr>
            </w:pPr>
            <w:r>
              <w:rPr>
                <w:rFonts w:hint="eastAsia" w:ascii="宋体" w:hAnsi="宋体" w:eastAsia="宋体" w:cs="宋体"/>
                <w:sz w:val="21"/>
                <w:szCs w:val="21"/>
              </w:rPr>
              <w:t>8</w:t>
            </w:r>
          </w:p>
        </w:tc>
        <w:tc>
          <w:tcPr>
            <w:tcW w:w="286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Na</w:t>
            </w:r>
            <w:r>
              <w:rPr>
                <w:rFonts w:hint="eastAsia" w:ascii="宋体" w:hAnsi="宋体" w:eastAsia="宋体" w:cs="宋体"/>
                <w:i w:val="0"/>
                <w:iCs w:val="0"/>
                <w:snapToGrid w:val="0"/>
                <w:color w:val="000000"/>
                <w:kern w:val="0"/>
                <w:sz w:val="21"/>
                <w:szCs w:val="21"/>
                <w:u w:val="none"/>
                <w:vertAlign w:val="superscript"/>
                <w:lang w:val="en-US" w:eastAsia="zh-CN" w:bidi="ar"/>
              </w:rPr>
              <w:t>+</w:t>
            </w:r>
            <w:r>
              <w:rPr>
                <w:rFonts w:hint="eastAsia" w:ascii="宋体" w:hAnsi="宋体" w:eastAsia="宋体" w:cs="宋体"/>
                <w:i w:val="0"/>
                <w:iCs w:val="0"/>
                <w:snapToGrid w:val="0"/>
                <w:color w:val="000000"/>
                <w:kern w:val="0"/>
                <w:sz w:val="21"/>
                <w:szCs w:val="21"/>
                <w:u w:val="none"/>
                <w:lang w:val="en-US" w:eastAsia="zh-CN" w:bidi="ar"/>
              </w:rPr>
              <w:t>（mg/L）</w:t>
            </w:r>
          </w:p>
        </w:tc>
        <w:tc>
          <w:tcPr>
            <w:tcW w:w="166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 xml:space="preserve">39543.5 </w:t>
            </w:r>
          </w:p>
        </w:tc>
        <w:tc>
          <w:tcPr>
            <w:tcW w:w="1708" w:type="dxa"/>
            <w:tcBorders>
              <w:top w:val="nil"/>
              <w:left w:val="nil"/>
              <w:bottom w:val="single" w:color="auto" w:sz="4" w:space="0"/>
              <w:right w:val="single" w:color="auto" w:sz="4" w:space="0"/>
            </w:tcBorders>
            <w:noWrap w:val="0"/>
            <w:vAlign w:val="center"/>
          </w:tcPr>
          <w:p>
            <w:pPr>
              <w:pStyle w:val="14"/>
              <w:rPr>
                <w:rFonts w:hint="eastAsia" w:ascii="宋体" w:hAnsi="宋体" w:eastAsia="宋体" w:cs="宋体"/>
                <w:sz w:val="21"/>
                <w:szCs w:val="21"/>
              </w:rPr>
            </w:pPr>
          </w:p>
        </w:tc>
      </w:tr>
      <w:tr>
        <w:tblPrEx>
          <w:tblCellMar>
            <w:top w:w="0" w:type="dxa"/>
            <w:left w:w="108" w:type="dxa"/>
            <w:bottom w:w="0" w:type="dxa"/>
            <w:right w:w="108" w:type="dxa"/>
          </w:tblCellMar>
        </w:tblPrEx>
        <w:trPr>
          <w:trHeight w:val="397" w:hRule="atLeast"/>
          <w:jc w:val="center"/>
        </w:trPr>
        <w:tc>
          <w:tcPr>
            <w:tcW w:w="1247" w:type="dxa"/>
            <w:tcBorders>
              <w:top w:val="nil"/>
              <w:left w:val="single" w:color="auto" w:sz="4" w:space="0"/>
              <w:bottom w:val="single" w:color="auto" w:sz="4" w:space="0"/>
              <w:right w:val="single" w:color="auto" w:sz="4" w:space="0"/>
            </w:tcBorders>
            <w:noWrap/>
            <w:vAlign w:val="center"/>
          </w:tcPr>
          <w:p>
            <w:pPr>
              <w:pStyle w:val="14"/>
              <w:rPr>
                <w:rFonts w:hint="eastAsia" w:ascii="宋体" w:hAnsi="宋体" w:eastAsia="宋体" w:cs="宋体"/>
                <w:sz w:val="21"/>
                <w:szCs w:val="21"/>
              </w:rPr>
            </w:pPr>
            <w:r>
              <w:rPr>
                <w:rFonts w:hint="eastAsia" w:ascii="宋体" w:hAnsi="宋体" w:eastAsia="宋体" w:cs="宋体"/>
                <w:sz w:val="21"/>
                <w:szCs w:val="21"/>
              </w:rPr>
              <w:t>9</w:t>
            </w:r>
          </w:p>
        </w:tc>
        <w:tc>
          <w:tcPr>
            <w:tcW w:w="286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Cl</w:t>
            </w:r>
            <w:r>
              <w:rPr>
                <w:rFonts w:hint="eastAsia" w:ascii="宋体" w:hAnsi="宋体" w:eastAsia="宋体" w:cs="宋体"/>
                <w:i w:val="0"/>
                <w:iCs w:val="0"/>
                <w:snapToGrid w:val="0"/>
                <w:color w:val="000000"/>
                <w:kern w:val="0"/>
                <w:sz w:val="21"/>
                <w:szCs w:val="21"/>
                <w:u w:val="none"/>
                <w:vertAlign w:val="superscript"/>
                <w:lang w:val="en-US" w:eastAsia="zh-CN" w:bidi="ar"/>
              </w:rPr>
              <w:t>-</w:t>
            </w:r>
            <w:r>
              <w:rPr>
                <w:rFonts w:hint="eastAsia" w:ascii="宋体" w:hAnsi="宋体" w:eastAsia="宋体" w:cs="宋体"/>
                <w:i w:val="0"/>
                <w:iCs w:val="0"/>
                <w:snapToGrid w:val="0"/>
                <w:color w:val="000000"/>
                <w:kern w:val="0"/>
                <w:sz w:val="21"/>
                <w:szCs w:val="21"/>
                <w:u w:val="none"/>
                <w:lang w:val="en-US" w:eastAsia="zh-CN" w:bidi="ar"/>
              </w:rPr>
              <w:t>（mg/L）</w:t>
            </w:r>
          </w:p>
        </w:tc>
        <w:tc>
          <w:tcPr>
            <w:tcW w:w="166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 xml:space="preserve">59750.9 </w:t>
            </w:r>
          </w:p>
        </w:tc>
        <w:tc>
          <w:tcPr>
            <w:tcW w:w="1708" w:type="dxa"/>
            <w:tcBorders>
              <w:top w:val="nil"/>
              <w:left w:val="nil"/>
              <w:bottom w:val="single" w:color="auto" w:sz="4" w:space="0"/>
              <w:right w:val="single" w:color="auto" w:sz="4" w:space="0"/>
            </w:tcBorders>
            <w:noWrap w:val="0"/>
            <w:vAlign w:val="center"/>
          </w:tcPr>
          <w:p>
            <w:pPr>
              <w:pStyle w:val="14"/>
              <w:rPr>
                <w:rFonts w:hint="eastAsia" w:ascii="宋体" w:hAnsi="宋体" w:eastAsia="宋体" w:cs="宋体"/>
                <w:sz w:val="21"/>
                <w:szCs w:val="21"/>
              </w:rPr>
            </w:pPr>
          </w:p>
        </w:tc>
      </w:tr>
      <w:tr>
        <w:tblPrEx>
          <w:tblCellMar>
            <w:top w:w="0" w:type="dxa"/>
            <w:left w:w="108" w:type="dxa"/>
            <w:bottom w:w="0" w:type="dxa"/>
            <w:right w:w="108" w:type="dxa"/>
          </w:tblCellMar>
        </w:tblPrEx>
        <w:trPr>
          <w:trHeight w:val="397" w:hRule="atLeast"/>
          <w:jc w:val="center"/>
        </w:trPr>
        <w:tc>
          <w:tcPr>
            <w:tcW w:w="1247" w:type="dxa"/>
            <w:tcBorders>
              <w:top w:val="nil"/>
              <w:left w:val="single" w:color="auto" w:sz="4" w:space="0"/>
              <w:bottom w:val="single" w:color="auto" w:sz="4" w:space="0"/>
              <w:right w:val="single" w:color="auto" w:sz="4" w:space="0"/>
            </w:tcBorders>
            <w:noWrap/>
            <w:vAlign w:val="center"/>
          </w:tcPr>
          <w:p>
            <w:pPr>
              <w:pStyle w:val="14"/>
              <w:rPr>
                <w:rFonts w:hint="eastAsia" w:ascii="宋体" w:hAnsi="宋体" w:eastAsia="宋体" w:cs="宋体"/>
                <w:sz w:val="21"/>
                <w:szCs w:val="21"/>
              </w:rPr>
            </w:pPr>
            <w:r>
              <w:rPr>
                <w:rFonts w:hint="eastAsia" w:ascii="宋体" w:hAnsi="宋体" w:eastAsia="宋体" w:cs="宋体"/>
                <w:sz w:val="21"/>
                <w:szCs w:val="21"/>
              </w:rPr>
              <w:t>10</w:t>
            </w:r>
          </w:p>
        </w:tc>
        <w:tc>
          <w:tcPr>
            <w:tcW w:w="286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SO</w:t>
            </w:r>
            <w:r>
              <w:rPr>
                <w:rStyle w:val="93"/>
                <w:rFonts w:hint="eastAsia" w:ascii="宋体" w:hAnsi="宋体" w:eastAsia="宋体" w:cs="宋体"/>
                <w:snapToGrid w:val="0"/>
                <w:sz w:val="21"/>
                <w:szCs w:val="21"/>
                <w:lang w:val="en-US" w:eastAsia="zh-CN" w:bidi="ar"/>
              </w:rPr>
              <w:t>4</w:t>
            </w:r>
            <w:r>
              <w:rPr>
                <w:rFonts w:hint="eastAsia" w:ascii="宋体" w:hAnsi="宋体" w:eastAsia="宋体" w:cs="宋体"/>
                <w:i w:val="0"/>
                <w:iCs w:val="0"/>
                <w:snapToGrid w:val="0"/>
                <w:color w:val="000000"/>
                <w:kern w:val="0"/>
                <w:sz w:val="21"/>
                <w:szCs w:val="21"/>
                <w:u w:val="none"/>
                <w:vertAlign w:val="superscript"/>
                <w:lang w:val="en-US" w:eastAsia="zh-CN" w:bidi="ar"/>
              </w:rPr>
              <w:t>2-</w:t>
            </w:r>
            <w:r>
              <w:rPr>
                <w:rFonts w:hint="eastAsia" w:ascii="宋体" w:hAnsi="宋体" w:eastAsia="宋体" w:cs="宋体"/>
                <w:i w:val="0"/>
                <w:iCs w:val="0"/>
                <w:snapToGrid w:val="0"/>
                <w:color w:val="000000"/>
                <w:kern w:val="0"/>
                <w:sz w:val="21"/>
                <w:szCs w:val="21"/>
                <w:u w:val="none"/>
                <w:lang w:val="en-US" w:eastAsia="zh-CN" w:bidi="ar"/>
              </w:rPr>
              <w:t>（mg/L）</w:t>
            </w:r>
          </w:p>
        </w:tc>
        <w:tc>
          <w:tcPr>
            <w:tcW w:w="166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 xml:space="preserve">385.1 </w:t>
            </w:r>
          </w:p>
        </w:tc>
        <w:tc>
          <w:tcPr>
            <w:tcW w:w="1708" w:type="dxa"/>
            <w:tcBorders>
              <w:top w:val="nil"/>
              <w:left w:val="nil"/>
              <w:bottom w:val="single" w:color="auto" w:sz="4" w:space="0"/>
              <w:right w:val="single" w:color="auto" w:sz="4" w:space="0"/>
            </w:tcBorders>
            <w:noWrap w:val="0"/>
            <w:vAlign w:val="center"/>
          </w:tcPr>
          <w:p>
            <w:pPr>
              <w:pStyle w:val="14"/>
              <w:rPr>
                <w:rFonts w:hint="eastAsia" w:ascii="宋体" w:hAnsi="宋体" w:eastAsia="宋体" w:cs="宋体"/>
                <w:sz w:val="21"/>
                <w:szCs w:val="21"/>
              </w:rPr>
            </w:pPr>
          </w:p>
        </w:tc>
      </w:tr>
      <w:tr>
        <w:tblPrEx>
          <w:tblCellMar>
            <w:top w:w="0" w:type="dxa"/>
            <w:left w:w="108" w:type="dxa"/>
            <w:bottom w:w="0" w:type="dxa"/>
            <w:right w:w="108" w:type="dxa"/>
          </w:tblCellMar>
        </w:tblPrEx>
        <w:trPr>
          <w:trHeight w:val="397" w:hRule="atLeast"/>
          <w:jc w:val="center"/>
        </w:trPr>
        <w:tc>
          <w:tcPr>
            <w:tcW w:w="1247" w:type="dxa"/>
            <w:tcBorders>
              <w:top w:val="nil"/>
              <w:left w:val="single" w:color="auto" w:sz="4" w:space="0"/>
              <w:bottom w:val="single" w:color="auto" w:sz="4" w:space="0"/>
              <w:right w:val="single" w:color="auto" w:sz="4" w:space="0"/>
            </w:tcBorders>
            <w:noWrap/>
            <w:vAlign w:val="center"/>
          </w:tcPr>
          <w:p>
            <w:pPr>
              <w:pStyle w:val="14"/>
              <w:rPr>
                <w:rFonts w:hint="eastAsia" w:ascii="宋体" w:hAnsi="宋体" w:eastAsia="宋体" w:cs="宋体"/>
                <w:sz w:val="21"/>
                <w:szCs w:val="21"/>
              </w:rPr>
            </w:pPr>
            <w:r>
              <w:rPr>
                <w:rFonts w:hint="eastAsia" w:ascii="宋体" w:hAnsi="宋体" w:eastAsia="宋体" w:cs="宋体"/>
                <w:sz w:val="21"/>
                <w:szCs w:val="21"/>
              </w:rPr>
              <w:t>11</w:t>
            </w:r>
          </w:p>
        </w:tc>
        <w:tc>
          <w:tcPr>
            <w:tcW w:w="286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F</w:t>
            </w:r>
            <w:r>
              <w:rPr>
                <w:rFonts w:hint="eastAsia" w:ascii="宋体" w:hAnsi="宋体" w:eastAsia="宋体" w:cs="宋体"/>
                <w:i w:val="0"/>
                <w:iCs w:val="0"/>
                <w:snapToGrid w:val="0"/>
                <w:color w:val="000000"/>
                <w:kern w:val="0"/>
                <w:sz w:val="21"/>
                <w:szCs w:val="21"/>
                <w:u w:val="none"/>
                <w:vertAlign w:val="superscript"/>
                <w:lang w:val="en-US" w:eastAsia="zh-CN" w:bidi="ar"/>
              </w:rPr>
              <w:t>-</w:t>
            </w:r>
            <w:r>
              <w:rPr>
                <w:rFonts w:hint="eastAsia" w:ascii="宋体" w:hAnsi="宋体" w:eastAsia="宋体" w:cs="宋体"/>
                <w:i w:val="0"/>
                <w:iCs w:val="0"/>
                <w:snapToGrid w:val="0"/>
                <w:color w:val="000000"/>
                <w:kern w:val="0"/>
                <w:sz w:val="21"/>
                <w:szCs w:val="21"/>
                <w:u w:val="none"/>
                <w:lang w:val="en-US" w:eastAsia="zh-CN" w:bidi="ar"/>
              </w:rPr>
              <w:t>（mg/L）</w:t>
            </w:r>
          </w:p>
        </w:tc>
        <w:tc>
          <w:tcPr>
            <w:tcW w:w="166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 xml:space="preserve">28.1 </w:t>
            </w:r>
          </w:p>
        </w:tc>
        <w:tc>
          <w:tcPr>
            <w:tcW w:w="1708" w:type="dxa"/>
            <w:tcBorders>
              <w:top w:val="nil"/>
              <w:left w:val="nil"/>
              <w:bottom w:val="single" w:color="auto" w:sz="4" w:space="0"/>
              <w:right w:val="single" w:color="auto" w:sz="4" w:space="0"/>
            </w:tcBorders>
            <w:noWrap w:val="0"/>
            <w:vAlign w:val="center"/>
          </w:tcPr>
          <w:p>
            <w:pPr>
              <w:pStyle w:val="14"/>
              <w:rPr>
                <w:rFonts w:hint="eastAsia" w:ascii="宋体" w:hAnsi="宋体" w:eastAsia="宋体" w:cs="宋体"/>
                <w:sz w:val="21"/>
                <w:szCs w:val="21"/>
              </w:rPr>
            </w:pPr>
          </w:p>
        </w:tc>
      </w:tr>
      <w:tr>
        <w:tblPrEx>
          <w:tblCellMar>
            <w:top w:w="0" w:type="dxa"/>
            <w:left w:w="108" w:type="dxa"/>
            <w:bottom w:w="0" w:type="dxa"/>
            <w:right w:w="108" w:type="dxa"/>
          </w:tblCellMar>
        </w:tblPrEx>
        <w:trPr>
          <w:trHeight w:val="397" w:hRule="atLeast"/>
          <w:jc w:val="center"/>
        </w:trPr>
        <w:tc>
          <w:tcPr>
            <w:tcW w:w="1247" w:type="dxa"/>
            <w:tcBorders>
              <w:top w:val="nil"/>
              <w:left w:val="single" w:color="auto" w:sz="4" w:space="0"/>
              <w:bottom w:val="single" w:color="auto" w:sz="4" w:space="0"/>
              <w:right w:val="single" w:color="auto" w:sz="4" w:space="0"/>
            </w:tcBorders>
            <w:noWrap/>
            <w:vAlign w:val="center"/>
          </w:tcPr>
          <w:p>
            <w:pPr>
              <w:pStyle w:val="14"/>
              <w:rPr>
                <w:rFonts w:hint="eastAsia" w:ascii="宋体" w:hAnsi="宋体" w:eastAsia="宋体" w:cs="宋体"/>
                <w:sz w:val="21"/>
                <w:szCs w:val="21"/>
              </w:rPr>
            </w:pPr>
            <w:r>
              <w:rPr>
                <w:rFonts w:hint="eastAsia" w:ascii="宋体" w:hAnsi="宋体" w:eastAsia="宋体" w:cs="宋体"/>
                <w:sz w:val="21"/>
                <w:szCs w:val="21"/>
              </w:rPr>
              <w:t>12</w:t>
            </w:r>
          </w:p>
        </w:tc>
        <w:tc>
          <w:tcPr>
            <w:tcW w:w="286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SiO</w:t>
            </w:r>
            <w:r>
              <w:rPr>
                <w:rStyle w:val="93"/>
                <w:rFonts w:hint="eastAsia" w:ascii="宋体" w:hAnsi="宋体" w:eastAsia="宋体" w:cs="宋体"/>
                <w:snapToGrid w:val="0"/>
                <w:sz w:val="21"/>
                <w:szCs w:val="21"/>
                <w:vertAlign w:val="subscript"/>
                <w:lang w:val="en-US" w:eastAsia="zh-CN" w:bidi="ar"/>
              </w:rPr>
              <w:t>2</w:t>
            </w:r>
            <w:r>
              <w:rPr>
                <w:rFonts w:hint="eastAsia" w:ascii="宋体" w:hAnsi="宋体" w:eastAsia="宋体" w:cs="宋体"/>
                <w:i w:val="0"/>
                <w:iCs w:val="0"/>
                <w:snapToGrid w:val="0"/>
                <w:color w:val="000000"/>
                <w:kern w:val="0"/>
                <w:sz w:val="21"/>
                <w:szCs w:val="21"/>
                <w:u w:val="none"/>
                <w:lang w:val="en-US" w:eastAsia="zh-CN" w:bidi="ar"/>
              </w:rPr>
              <w:t>（mg/L）</w:t>
            </w:r>
          </w:p>
        </w:tc>
        <w:tc>
          <w:tcPr>
            <w:tcW w:w="166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 xml:space="preserve">12.4 </w:t>
            </w:r>
          </w:p>
        </w:tc>
        <w:tc>
          <w:tcPr>
            <w:tcW w:w="1708" w:type="dxa"/>
            <w:tcBorders>
              <w:top w:val="nil"/>
              <w:left w:val="nil"/>
              <w:bottom w:val="single" w:color="auto" w:sz="4" w:space="0"/>
              <w:right w:val="single" w:color="auto" w:sz="4" w:space="0"/>
            </w:tcBorders>
            <w:noWrap w:val="0"/>
            <w:vAlign w:val="center"/>
          </w:tcPr>
          <w:p>
            <w:pPr>
              <w:pStyle w:val="14"/>
              <w:rPr>
                <w:rFonts w:hint="eastAsia" w:ascii="宋体" w:hAnsi="宋体" w:eastAsia="宋体" w:cs="宋体"/>
                <w:sz w:val="21"/>
                <w:szCs w:val="21"/>
              </w:rPr>
            </w:pPr>
          </w:p>
        </w:tc>
      </w:tr>
      <w:tr>
        <w:tblPrEx>
          <w:tblCellMar>
            <w:top w:w="0" w:type="dxa"/>
            <w:left w:w="108" w:type="dxa"/>
            <w:bottom w:w="0" w:type="dxa"/>
            <w:right w:w="108" w:type="dxa"/>
          </w:tblCellMar>
        </w:tblPrEx>
        <w:trPr>
          <w:trHeight w:val="397" w:hRule="atLeast"/>
          <w:jc w:val="center"/>
        </w:trPr>
        <w:tc>
          <w:tcPr>
            <w:tcW w:w="1247" w:type="dxa"/>
            <w:tcBorders>
              <w:top w:val="nil"/>
              <w:left w:val="single" w:color="auto" w:sz="4" w:space="0"/>
              <w:bottom w:val="single" w:color="auto" w:sz="4" w:space="0"/>
              <w:right w:val="single" w:color="auto" w:sz="4" w:space="0"/>
            </w:tcBorders>
            <w:noWrap/>
            <w:vAlign w:val="center"/>
          </w:tcPr>
          <w:p>
            <w:pPr>
              <w:pStyle w:val="14"/>
              <w:rPr>
                <w:rFonts w:hint="eastAsia" w:ascii="宋体" w:hAnsi="宋体" w:eastAsia="宋体" w:cs="宋体"/>
                <w:sz w:val="21"/>
                <w:szCs w:val="21"/>
              </w:rPr>
            </w:pPr>
            <w:r>
              <w:rPr>
                <w:rFonts w:hint="eastAsia" w:ascii="宋体" w:hAnsi="宋体" w:eastAsia="宋体" w:cs="宋体"/>
                <w:sz w:val="21"/>
                <w:szCs w:val="21"/>
              </w:rPr>
              <w:t>13</w:t>
            </w:r>
          </w:p>
        </w:tc>
        <w:tc>
          <w:tcPr>
            <w:tcW w:w="286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HCO</w:t>
            </w:r>
            <w:r>
              <w:rPr>
                <w:rStyle w:val="93"/>
                <w:rFonts w:hint="eastAsia" w:ascii="宋体" w:hAnsi="宋体" w:eastAsia="宋体" w:cs="宋体"/>
                <w:snapToGrid w:val="0"/>
                <w:sz w:val="21"/>
                <w:szCs w:val="21"/>
                <w:vertAlign w:val="subscript"/>
                <w:lang w:val="en-US" w:eastAsia="zh-CN" w:bidi="ar"/>
              </w:rPr>
              <w:t>3</w:t>
            </w:r>
            <w:r>
              <w:rPr>
                <w:rFonts w:hint="eastAsia" w:ascii="宋体" w:hAnsi="宋体" w:eastAsia="宋体" w:cs="宋体"/>
                <w:i w:val="0"/>
                <w:iCs w:val="0"/>
                <w:snapToGrid w:val="0"/>
                <w:color w:val="000000"/>
                <w:kern w:val="0"/>
                <w:sz w:val="21"/>
                <w:szCs w:val="21"/>
                <w:u w:val="none"/>
                <w:vertAlign w:val="superscript"/>
                <w:lang w:val="en-US" w:eastAsia="zh-CN" w:bidi="ar"/>
              </w:rPr>
              <w:t>-</w:t>
            </w:r>
            <w:r>
              <w:rPr>
                <w:rFonts w:hint="eastAsia" w:ascii="宋体" w:hAnsi="宋体" w:eastAsia="宋体" w:cs="宋体"/>
                <w:i w:val="0"/>
                <w:iCs w:val="0"/>
                <w:snapToGrid w:val="0"/>
                <w:color w:val="000000"/>
                <w:kern w:val="0"/>
                <w:sz w:val="21"/>
                <w:szCs w:val="21"/>
                <w:u w:val="none"/>
                <w:lang w:val="en-US" w:eastAsia="zh-CN" w:bidi="ar"/>
              </w:rPr>
              <w:t>（mg/L）</w:t>
            </w:r>
          </w:p>
        </w:tc>
        <w:tc>
          <w:tcPr>
            <w:tcW w:w="166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 xml:space="preserve">412.6 </w:t>
            </w:r>
          </w:p>
        </w:tc>
        <w:tc>
          <w:tcPr>
            <w:tcW w:w="1708" w:type="dxa"/>
            <w:tcBorders>
              <w:top w:val="nil"/>
              <w:left w:val="nil"/>
              <w:bottom w:val="single" w:color="auto" w:sz="4" w:space="0"/>
              <w:right w:val="single" w:color="auto" w:sz="4" w:space="0"/>
            </w:tcBorders>
            <w:noWrap w:val="0"/>
            <w:vAlign w:val="center"/>
          </w:tcPr>
          <w:p>
            <w:pPr>
              <w:pStyle w:val="14"/>
              <w:rPr>
                <w:rFonts w:hint="eastAsia" w:ascii="宋体" w:hAnsi="宋体" w:eastAsia="宋体" w:cs="宋体"/>
                <w:sz w:val="21"/>
                <w:szCs w:val="21"/>
              </w:rPr>
            </w:pPr>
          </w:p>
        </w:tc>
      </w:tr>
      <w:tr>
        <w:tblPrEx>
          <w:tblCellMar>
            <w:top w:w="0" w:type="dxa"/>
            <w:left w:w="108" w:type="dxa"/>
            <w:bottom w:w="0" w:type="dxa"/>
            <w:right w:w="108" w:type="dxa"/>
          </w:tblCellMar>
        </w:tblPrEx>
        <w:trPr>
          <w:trHeight w:val="397" w:hRule="atLeast"/>
          <w:jc w:val="center"/>
        </w:trPr>
        <w:tc>
          <w:tcPr>
            <w:tcW w:w="1247" w:type="dxa"/>
            <w:tcBorders>
              <w:top w:val="nil"/>
              <w:left w:val="single" w:color="auto" w:sz="4" w:space="0"/>
              <w:bottom w:val="single" w:color="auto" w:sz="4" w:space="0"/>
              <w:right w:val="single" w:color="auto" w:sz="4" w:space="0"/>
            </w:tcBorders>
            <w:noWrap/>
            <w:vAlign w:val="center"/>
          </w:tcPr>
          <w:p>
            <w:pPr>
              <w:pStyle w:val="14"/>
              <w:rPr>
                <w:rFonts w:hint="eastAsia" w:ascii="宋体" w:hAnsi="宋体" w:eastAsia="宋体" w:cs="宋体"/>
                <w:sz w:val="21"/>
                <w:szCs w:val="21"/>
              </w:rPr>
            </w:pPr>
            <w:r>
              <w:rPr>
                <w:rFonts w:hint="eastAsia" w:ascii="宋体" w:hAnsi="宋体" w:eastAsia="宋体" w:cs="宋体"/>
                <w:sz w:val="21"/>
                <w:szCs w:val="21"/>
              </w:rPr>
              <w:t>14</w:t>
            </w:r>
          </w:p>
        </w:tc>
        <w:tc>
          <w:tcPr>
            <w:tcW w:w="286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NO</w:t>
            </w:r>
            <w:r>
              <w:rPr>
                <w:rStyle w:val="93"/>
                <w:rFonts w:hint="eastAsia" w:ascii="宋体" w:hAnsi="宋体" w:eastAsia="宋体" w:cs="宋体"/>
                <w:snapToGrid w:val="0"/>
                <w:sz w:val="21"/>
                <w:szCs w:val="21"/>
                <w:vertAlign w:val="subscript"/>
                <w:lang w:val="en-US" w:eastAsia="zh-CN" w:bidi="ar"/>
              </w:rPr>
              <w:t>3</w:t>
            </w:r>
            <w:r>
              <w:rPr>
                <w:rFonts w:hint="eastAsia" w:ascii="宋体" w:hAnsi="宋体" w:eastAsia="宋体" w:cs="宋体"/>
                <w:i w:val="0"/>
                <w:iCs w:val="0"/>
                <w:snapToGrid w:val="0"/>
                <w:color w:val="000000"/>
                <w:kern w:val="0"/>
                <w:sz w:val="21"/>
                <w:szCs w:val="21"/>
                <w:u w:val="none"/>
                <w:vertAlign w:val="superscript"/>
                <w:lang w:val="en-US" w:eastAsia="zh-CN" w:bidi="ar"/>
              </w:rPr>
              <w:t>-</w:t>
            </w:r>
            <w:r>
              <w:rPr>
                <w:rFonts w:hint="eastAsia" w:ascii="宋体" w:hAnsi="宋体" w:eastAsia="宋体" w:cs="宋体"/>
                <w:i w:val="0"/>
                <w:iCs w:val="0"/>
                <w:snapToGrid w:val="0"/>
                <w:color w:val="000000"/>
                <w:kern w:val="0"/>
                <w:sz w:val="21"/>
                <w:szCs w:val="21"/>
                <w:u w:val="none"/>
                <w:lang w:val="en-US" w:eastAsia="zh-CN" w:bidi="ar"/>
              </w:rPr>
              <w:t>（mg/L）</w:t>
            </w:r>
          </w:p>
        </w:tc>
        <w:tc>
          <w:tcPr>
            <w:tcW w:w="166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 xml:space="preserve">5900.7 </w:t>
            </w:r>
          </w:p>
        </w:tc>
        <w:tc>
          <w:tcPr>
            <w:tcW w:w="1708" w:type="dxa"/>
            <w:tcBorders>
              <w:top w:val="nil"/>
              <w:left w:val="nil"/>
              <w:bottom w:val="single" w:color="auto" w:sz="4" w:space="0"/>
              <w:right w:val="single" w:color="auto" w:sz="4" w:space="0"/>
            </w:tcBorders>
            <w:noWrap w:val="0"/>
            <w:vAlign w:val="center"/>
          </w:tcPr>
          <w:p>
            <w:pPr>
              <w:pStyle w:val="14"/>
              <w:rPr>
                <w:rFonts w:hint="eastAsia" w:ascii="宋体" w:hAnsi="宋体" w:eastAsia="宋体" w:cs="宋体"/>
                <w:sz w:val="21"/>
                <w:szCs w:val="21"/>
              </w:rPr>
            </w:pPr>
          </w:p>
        </w:tc>
      </w:tr>
      <w:tr>
        <w:tblPrEx>
          <w:tblCellMar>
            <w:top w:w="0" w:type="dxa"/>
            <w:left w:w="108" w:type="dxa"/>
            <w:bottom w:w="0" w:type="dxa"/>
            <w:right w:w="108" w:type="dxa"/>
          </w:tblCellMar>
        </w:tblPrEx>
        <w:trPr>
          <w:trHeight w:val="397" w:hRule="atLeast"/>
          <w:jc w:val="center"/>
        </w:trPr>
        <w:tc>
          <w:tcPr>
            <w:tcW w:w="1247" w:type="dxa"/>
            <w:tcBorders>
              <w:top w:val="nil"/>
              <w:left w:val="single" w:color="auto" w:sz="4" w:space="0"/>
              <w:bottom w:val="single" w:color="auto" w:sz="4" w:space="0"/>
              <w:right w:val="single" w:color="auto" w:sz="4" w:space="0"/>
            </w:tcBorders>
            <w:noWrap/>
            <w:vAlign w:val="center"/>
          </w:tcPr>
          <w:p>
            <w:pPr>
              <w:pStyle w:val="14"/>
              <w:rPr>
                <w:rFonts w:hint="eastAsia" w:ascii="宋体" w:hAnsi="宋体" w:eastAsia="宋体" w:cs="宋体"/>
                <w:sz w:val="21"/>
                <w:szCs w:val="21"/>
              </w:rPr>
            </w:pPr>
            <w:r>
              <w:rPr>
                <w:rFonts w:hint="eastAsia" w:ascii="宋体" w:hAnsi="宋体" w:eastAsia="宋体" w:cs="宋体"/>
                <w:sz w:val="21"/>
                <w:szCs w:val="21"/>
              </w:rPr>
              <w:t>15</w:t>
            </w:r>
          </w:p>
        </w:tc>
        <w:tc>
          <w:tcPr>
            <w:tcW w:w="286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TN（mg/L）</w:t>
            </w:r>
          </w:p>
        </w:tc>
        <w:tc>
          <w:tcPr>
            <w:tcW w:w="166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 xml:space="preserve">1401.9 </w:t>
            </w:r>
          </w:p>
        </w:tc>
        <w:tc>
          <w:tcPr>
            <w:tcW w:w="1708" w:type="dxa"/>
            <w:tcBorders>
              <w:top w:val="nil"/>
              <w:left w:val="nil"/>
              <w:bottom w:val="single" w:color="auto" w:sz="4" w:space="0"/>
              <w:right w:val="single" w:color="auto" w:sz="4" w:space="0"/>
            </w:tcBorders>
            <w:noWrap w:val="0"/>
            <w:vAlign w:val="center"/>
          </w:tcPr>
          <w:p>
            <w:pPr>
              <w:pStyle w:val="14"/>
              <w:rPr>
                <w:rFonts w:hint="eastAsia" w:ascii="宋体" w:hAnsi="宋体" w:eastAsia="宋体" w:cs="宋体"/>
                <w:sz w:val="21"/>
                <w:szCs w:val="21"/>
              </w:rPr>
            </w:pPr>
          </w:p>
        </w:tc>
      </w:tr>
      <w:tr>
        <w:tblPrEx>
          <w:tblCellMar>
            <w:top w:w="0" w:type="dxa"/>
            <w:left w:w="108" w:type="dxa"/>
            <w:bottom w:w="0" w:type="dxa"/>
            <w:right w:w="108" w:type="dxa"/>
          </w:tblCellMar>
        </w:tblPrEx>
        <w:trPr>
          <w:trHeight w:val="397" w:hRule="atLeast"/>
          <w:jc w:val="center"/>
        </w:trPr>
        <w:tc>
          <w:tcPr>
            <w:tcW w:w="1247" w:type="dxa"/>
            <w:tcBorders>
              <w:top w:val="nil"/>
              <w:left w:val="single" w:color="auto" w:sz="4" w:space="0"/>
              <w:bottom w:val="single" w:color="auto" w:sz="4" w:space="0"/>
              <w:right w:val="single" w:color="auto" w:sz="4" w:space="0"/>
            </w:tcBorders>
            <w:noWrap/>
            <w:vAlign w:val="center"/>
          </w:tcPr>
          <w:p>
            <w:pPr>
              <w:pStyle w:val="14"/>
              <w:rPr>
                <w:rFonts w:hint="eastAsia" w:ascii="宋体" w:hAnsi="宋体" w:eastAsia="宋体" w:cs="宋体"/>
                <w:sz w:val="21"/>
                <w:szCs w:val="21"/>
              </w:rPr>
            </w:pPr>
            <w:r>
              <w:rPr>
                <w:rFonts w:hint="eastAsia" w:ascii="宋体" w:hAnsi="宋体" w:eastAsia="宋体" w:cs="宋体"/>
                <w:sz w:val="21"/>
                <w:szCs w:val="21"/>
              </w:rPr>
              <w:t>16</w:t>
            </w:r>
          </w:p>
        </w:tc>
        <w:tc>
          <w:tcPr>
            <w:tcW w:w="286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总硬度（mg/L）</w:t>
            </w:r>
          </w:p>
        </w:tc>
        <w:tc>
          <w:tcPr>
            <w:tcW w:w="166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 xml:space="preserve">1.0 </w:t>
            </w:r>
          </w:p>
        </w:tc>
        <w:tc>
          <w:tcPr>
            <w:tcW w:w="1708" w:type="dxa"/>
            <w:tcBorders>
              <w:top w:val="nil"/>
              <w:left w:val="nil"/>
              <w:bottom w:val="single" w:color="auto" w:sz="4" w:space="0"/>
              <w:right w:val="single" w:color="auto" w:sz="4" w:space="0"/>
            </w:tcBorders>
            <w:noWrap w:val="0"/>
            <w:vAlign w:val="center"/>
          </w:tcPr>
          <w:p>
            <w:pPr>
              <w:pStyle w:val="14"/>
              <w:rPr>
                <w:rFonts w:hint="eastAsia" w:ascii="宋体" w:hAnsi="宋体" w:eastAsia="宋体" w:cs="宋体"/>
                <w:sz w:val="21"/>
                <w:szCs w:val="21"/>
              </w:rPr>
            </w:pPr>
          </w:p>
        </w:tc>
      </w:tr>
      <w:tr>
        <w:tblPrEx>
          <w:tblCellMar>
            <w:top w:w="0" w:type="dxa"/>
            <w:left w:w="108" w:type="dxa"/>
            <w:bottom w:w="0" w:type="dxa"/>
            <w:right w:w="108" w:type="dxa"/>
          </w:tblCellMar>
        </w:tblPrEx>
        <w:trPr>
          <w:trHeight w:val="397" w:hRule="atLeast"/>
          <w:jc w:val="center"/>
        </w:trPr>
        <w:tc>
          <w:tcPr>
            <w:tcW w:w="1247" w:type="dxa"/>
            <w:tcBorders>
              <w:top w:val="nil"/>
              <w:left w:val="single" w:color="auto" w:sz="4" w:space="0"/>
              <w:bottom w:val="single" w:color="auto" w:sz="4" w:space="0"/>
              <w:right w:val="single" w:color="auto" w:sz="4" w:space="0"/>
            </w:tcBorders>
            <w:noWrap/>
            <w:vAlign w:val="center"/>
          </w:tcPr>
          <w:p>
            <w:pPr>
              <w:pStyle w:val="14"/>
              <w:rPr>
                <w:rFonts w:hint="eastAsia" w:ascii="宋体" w:hAnsi="宋体" w:eastAsia="宋体" w:cs="宋体"/>
                <w:sz w:val="21"/>
                <w:szCs w:val="21"/>
              </w:rPr>
            </w:pPr>
            <w:r>
              <w:rPr>
                <w:rFonts w:hint="eastAsia" w:ascii="宋体" w:hAnsi="宋体" w:eastAsia="宋体" w:cs="宋体"/>
                <w:sz w:val="21"/>
                <w:szCs w:val="21"/>
              </w:rPr>
              <w:t>17</w:t>
            </w:r>
          </w:p>
        </w:tc>
        <w:tc>
          <w:tcPr>
            <w:tcW w:w="286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总碱度（mg/L）</w:t>
            </w:r>
          </w:p>
        </w:tc>
        <w:tc>
          <w:tcPr>
            <w:tcW w:w="166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 xml:space="preserve">338.2 </w:t>
            </w:r>
          </w:p>
        </w:tc>
        <w:tc>
          <w:tcPr>
            <w:tcW w:w="1708" w:type="dxa"/>
            <w:tcBorders>
              <w:top w:val="nil"/>
              <w:left w:val="nil"/>
              <w:bottom w:val="single" w:color="auto" w:sz="4" w:space="0"/>
              <w:right w:val="single" w:color="auto" w:sz="4" w:space="0"/>
            </w:tcBorders>
            <w:noWrap w:val="0"/>
            <w:vAlign w:val="center"/>
          </w:tcPr>
          <w:p>
            <w:pPr>
              <w:pStyle w:val="14"/>
              <w:rPr>
                <w:rFonts w:hint="eastAsia" w:ascii="宋体" w:hAnsi="宋体" w:eastAsia="宋体" w:cs="宋体"/>
                <w:sz w:val="21"/>
                <w:szCs w:val="21"/>
              </w:rPr>
            </w:pPr>
          </w:p>
        </w:tc>
      </w:tr>
    </w:tbl>
    <w:p>
      <w:pPr>
        <w:pStyle w:val="14"/>
        <w:rPr>
          <w:rFonts w:hint="default"/>
          <w:lang w:val="en-US" w:eastAsia="zh-CN"/>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
        </w:rPr>
      </w:pPr>
      <w:r>
        <w:rPr>
          <w:rFonts w:hint="eastAsia" w:ascii="宋体" w:hAnsi="宋体" w:eastAsia="宋体" w:cs="宋体"/>
          <w:b/>
          <w:bCs/>
          <w:snapToGrid w:val="0"/>
          <w:color w:val="000000"/>
          <w:kern w:val="0"/>
          <w:sz w:val="24"/>
          <w:szCs w:val="24"/>
          <w:lang w:val="en-US" w:eastAsia="zh-CN" w:bidi="ar"/>
        </w:rPr>
        <w:t>硝系统</w:t>
      </w:r>
    </w:p>
    <w:p>
      <w:pPr>
        <w:pStyle w:val="14"/>
        <w:rPr>
          <w:rFonts w:hint="eastAsia"/>
        </w:rPr>
      </w:pPr>
      <w:r>
        <w:rPr>
          <w:rFonts w:hint="eastAsia"/>
          <w:lang w:val="en-US" w:eastAsia="zh-CN"/>
        </w:rPr>
        <w:t>硫酸钠</w:t>
      </w:r>
      <w:r>
        <w:rPr>
          <w:rFonts w:hint="eastAsia"/>
        </w:rPr>
        <w:t>溶液处理水量：</w:t>
      </w:r>
      <w:r>
        <w:rPr>
          <w:rFonts w:hint="eastAsia"/>
          <w:lang w:val="en-US" w:eastAsia="zh-CN"/>
        </w:rPr>
        <w:t>4</w:t>
      </w:r>
      <w:r>
        <w:rPr>
          <w:rFonts w:hint="eastAsia"/>
        </w:rPr>
        <w:t>m</w:t>
      </w:r>
      <w:r>
        <w:rPr>
          <w:rFonts w:hint="eastAsia"/>
          <w:vertAlign w:val="superscript"/>
        </w:rPr>
        <w:t>3</w:t>
      </w:r>
      <w:r>
        <w:rPr>
          <w:rFonts w:hint="eastAsia"/>
        </w:rPr>
        <w:t>/h</w:t>
      </w:r>
    </w:p>
    <w:p>
      <w:pPr>
        <w:pStyle w:val="14"/>
        <w:rPr>
          <w:rFonts w:hint="eastAsia"/>
          <w:lang w:val="en-US" w:eastAsia="zh-CN"/>
        </w:rPr>
      </w:pPr>
      <w:r>
        <w:rPr>
          <w:rFonts w:hint="eastAsia"/>
          <w:lang w:val="en-US" w:eastAsia="zh-CN"/>
        </w:rPr>
        <w:t>水质：</w:t>
      </w:r>
    </w:p>
    <w:p>
      <w:pPr>
        <w:pStyle w:val="14"/>
        <w:jc w:val="center"/>
      </w:pPr>
      <w:r>
        <w:t>表3 硫酸钠溶液进蒸发结晶系统水质</w:t>
      </w:r>
    </w:p>
    <w:tbl>
      <w:tblPr>
        <w:tblStyle w:val="32"/>
        <w:tblW w:w="7428" w:type="dxa"/>
        <w:jc w:val="center"/>
        <w:tblLayout w:type="autofit"/>
        <w:tblCellMar>
          <w:top w:w="0" w:type="dxa"/>
          <w:left w:w="108" w:type="dxa"/>
          <w:bottom w:w="0" w:type="dxa"/>
          <w:right w:w="108" w:type="dxa"/>
        </w:tblCellMar>
      </w:tblPr>
      <w:tblGrid>
        <w:gridCol w:w="1262"/>
        <w:gridCol w:w="2835"/>
        <w:gridCol w:w="1701"/>
        <w:gridCol w:w="1630"/>
      </w:tblGrid>
      <w:tr>
        <w:tblPrEx>
          <w:tblCellMar>
            <w:top w:w="0" w:type="dxa"/>
            <w:left w:w="108" w:type="dxa"/>
            <w:bottom w:w="0" w:type="dxa"/>
            <w:right w:w="108" w:type="dxa"/>
          </w:tblCellMar>
        </w:tblPrEx>
        <w:trPr>
          <w:trHeight w:val="397" w:hRule="atLeast"/>
          <w:jc w:val="center"/>
        </w:trPr>
        <w:tc>
          <w:tcPr>
            <w:tcW w:w="1262" w:type="dxa"/>
            <w:tcBorders>
              <w:top w:val="single" w:color="auto" w:sz="4" w:space="0"/>
              <w:left w:val="single" w:color="auto" w:sz="4" w:space="0"/>
              <w:bottom w:val="single" w:color="auto" w:sz="4" w:space="0"/>
              <w:right w:val="single" w:color="auto" w:sz="4" w:space="0"/>
            </w:tcBorders>
            <w:noWrap/>
            <w:vAlign w:val="center"/>
          </w:tcPr>
          <w:p>
            <w:pPr>
              <w:pStyle w:val="14"/>
              <w:keepNext w:val="0"/>
              <w:keepLines w:val="0"/>
              <w:pageBreakBefore w:val="0"/>
              <w:wordWrap/>
              <w:overflowPunct/>
              <w:topLinePunct w:val="0"/>
              <w:bidi w:val="0"/>
              <w:adjustRightInd w:val="0"/>
              <w:snapToGrid w:val="0"/>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序号</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ordWrap/>
              <w:overflowPunct/>
              <w:topLinePunct w:val="0"/>
              <w:bidi w:val="0"/>
              <w:adjustRightInd w:val="0"/>
              <w:snapToGrid w:val="0"/>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项目</w:t>
            </w:r>
          </w:p>
        </w:tc>
        <w:tc>
          <w:tcPr>
            <w:tcW w:w="1701" w:type="dxa"/>
            <w:tcBorders>
              <w:top w:val="single" w:color="auto" w:sz="4" w:space="0"/>
              <w:left w:val="nil"/>
              <w:bottom w:val="single" w:color="auto" w:sz="4" w:space="0"/>
              <w:right w:val="single" w:color="auto" w:sz="4" w:space="0"/>
            </w:tcBorders>
            <w:noWrap/>
            <w:vAlign w:val="center"/>
          </w:tcPr>
          <w:p>
            <w:pPr>
              <w:pStyle w:val="14"/>
              <w:keepNext w:val="0"/>
              <w:keepLines w:val="0"/>
              <w:pageBreakBefore w:val="0"/>
              <w:wordWrap/>
              <w:overflowPunct/>
              <w:topLinePunct w:val="0"/>
              <w:bidi w:val="0"/>
              <w:adjustRightInd w:val="0"/>
              <w:snapToGrid w:val="0"/>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指标</w:t>
            </w:r>
          </w:p>
        </w:tc>
        <w:tc>
          <w:tcPr>
            <w:tcW w:w="1630" w:type="dxa"/>
            <w:tcBorders>
              <w:top w:val="single" w:color="auto" w:sz="4" w:space="0"/>
              <w:left w:val="nil"/>
              <w:bottom w:val="single" w:color="auto" w:sz="4" w:space="0"/>
              <w:right w:val="single" w:color="auto" w:sz="4" w:space="0"/>
            </w:tcBorders>
            <w:noWrap w:val="0"/>
            <w:vAlign w:val="center"/>
          </w:tcPr>
          <w:p>
            <w:pPr>
              <w:pStyle w:val="14"/>
              <w:keepNext w:val="0"/>
              <w:keepLines w:val="0"/>
              <w:pageBreakBefore w:val="0"/>
              <w:wordWrap/>
              <w:overflowPunct/>
              <w:topLinePunct w:val="0"/>
              <w:bidi w:val="0"/>
              <w:adjustRightInd w:val="0"/>
              <w:snapToGrid w:val="0"/>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备注</w:t>
            </w:r>
          </w:p>
        </w:tc>
      </w:tr>
      <w:tr>
        <w:tblPrEx>
          <w:tblCellMar>
            <w:top w:w="0" w:type="dxa"/>
            <w:left w:w="108" w:type="dxa"/>
            <w:bottom w:w="0" w:type="dxa"/>
            <w:right w:w="108" w:type="dxa"/>
          </w:tblCellMar>
        </w:tblPrEx>
        <w:trPr>
          <w:trHeight w:val="397" w:hRule="atLeast"/>
          <w:jc w:val="center"/>
        </w:trPr>
        <w:tc>
          <w:tcPr>
            <w:tcW w:w="1262" w:type="dxa"/>
            <w:tcBorders>
              <w:top w:val="nil"/>
              <w:left w:val="single" w:color="auto" w:sz="4" w:space="0"/>
              <w:bottom w:val="single" w:color="auto" w:sz="4" w:space="0"/>
              <w:right w:val="single" w:color="auto" w:sz="4" w:space="0"/>
            </w:tcBorders>
            <w:noWrap/>
            <w:vAlign w:val="center"/>
          </w:tcPr>
          <w:p>
            <w:pPr>
              <w:pStyle w:val="14"/>
              <w:keepNext w:val="0"/>
              <w:keepLines w:val="0"/>
              <w:pageBreakBefore w:val="0"/>
              <w:wordWrap/>
              <w:overflowPunct/>
              <w:topLinePunct w:val="0"/>
              <w:bidi w:val="0"/>
              <w:adjustRightInd w:val="0"/>
              <w:snapToGrid w:val="0"/>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1</w:t>
            </w:r>
          </w:p>
        </w:tc>
        <w:tc>
          <w:tcPr>
            <w:tcW w:w="2835" w:type="dxa"/>
            <w:tcBorders>
              <w:top w:val="nil"/>
              <w:left w:val="single" w:color="auto" w:sz="4" w:space="0"/>
              <w:bottom w:val="single" w:color="auto" w:sz="4" w:space="0"/>
              <w:right w:val="single" w:color="auto" w:sz="4" w:space="0"/>
            </w:tcBorders>
            <w:noWrap w:val="0"/>
            <w:vAlign w:val="center"/>
          </w:tcPr>
          <w:p>
            <w:pPr>
              <w:pStyle w:val="14"/>
              <w:keepNext w:val="0"/>
              <w:keepLines w:val="0"/>
              <w:pageBreakBefore w:val="0"/>
              <w:wordWrap/>
              <w:overflowPunct/>
              <w:topLinePunct w:val="0"/>
              <w:bidi w:val="0"/>
              <w:adjustRightInd w:val="0"/>
              <w:snapToGrid w:val="0"/>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COD（mg/L）</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 xml:space="preserve">337.2 </w:t>
            </w:r>
          </w:p>
        </w:tc>
        <w:tc>
          <w:tcPr>
            <w:tcW w:w="1630" w:type="dxa"/>
            <w:tcBorders>
              <w:top w:val="nil"/>
              <w:left w:val="nil"/>
              <w:bottom w:val="single" w:color="auto" w:sz="4" w:space="0"/>
              <w:right w:val="single" w:color="auto" w:sz="4" w:space="0"/>
            </w:tcBorders>
            <w:noWrap w:val="0"/>
            <w:vAlign w:val="center"/>
          </w:tcPr>
          <w:p>
            <w:pPr>
              <w:pStyle w:val="14"/>
              <w:keepNext w:val="0"/>
              <w:keepLines w:val="0"/>
              <w:pageBreakBefore w:val="0"/>
              <w:wordWrap/>
              <w:overflowPunct/>
              <w:topLinePunct w:val="0"/>
              <w:bidi w:val="0"/>
              <w:adjustRightInd w:val="0"/>
              <w:snapToGrid w:val="0"/>
              <w:spacing w:line="240" w:lineRule="auto"/>
              <w:ind w:firstLine="0" w:firstLineChars="0"/>
              <w:jc w:val="both"/>
              <w:rPr>
                <w:rFonts w:hint="eastAsia" w:ascii="宋体" w:hAnsi="宋体" w:eastAsia="宋体" w:cs="宋体"/>
                <w:sz w:val="21"/>
                <w:szCs w:val="21"/>
              </w:rPr>
            </w:pPr>
          </w:p>
        </w:tc>
      </w:tr>
      <w:tr>
        <w:tblPrEx>
          <w:tblCellMar>
            <w:top w:w="0" w:type="dxa"/>
            <w:left w:w="108" w:type="dxa"/>
            <w:bottom w:w="0" w:type="dxa"/>
            <w:right w:w="108" w:type="dxa"/>
          </w:tblCellMar>
        </w:tblPrEx>
        <w:trPr>
          <w:trHeight w:val="397" w:hRule="atLeast"/>
          <w:jc w:val="center"/>
        </w:trPr>
        <w:tc>
          <w:tcPr>
            <w:tcW w:w="1262" w:type="dxa"/>
            <w:tcBorders>
              <w:top w:val="nil"/>
              <w:left w:val="single" w:color="auto" w:sz="4" w:space="0"/>
              <w:bottom w:val="single" w:color="auto" w:sz="4" w:space="0"/>
              <w:right w:val="single" w:color="auto" w:sz="4" w:space="0"/>
            </w:tcBorders>
            <w:noWrap/>
            <w:vAlign w:val="center"/>
          </w:tcPr>
          <w:p>
            <w:pPr>
              <w:pStyle w:val="14"/>
              <w:keepNext w:val="0"/>
              <w:keepLines w:val="0"/>
              <w:pageBreakBefore w:val="0"/>
              <w:wordWrap/>
              <w:overflowPunct/>
              <w:topLinePunct w:val="0"/>
              <w:bidi w:val="0"/>
              <w:adjustRightInd w:val="0"/>
              <w:snapToGrid w:val="0"/>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2</w:t>
            </w:r>
          </w:p>
        </w:tc>
        <w:tc>
          <w:tcPr>
            <w:tcW w:w="2835" w:type="dxa"/>
            <w:tcBorders>
              <w:top w:val="nil"/>
              <w:left w:val="single" w:color="auto" w:sz="4" w:space="0"/>
              <w:bottom w:val="single" w:color="auto" w:sz="4" w:space="0"/>
              <w:right w:val="single" w:color="auto" w:sz="4" w:space="0"/>
            </w:tcBorders>
            <w:noWrap w:val="0"/>
            <w:vAlign w:val="center"/>
          </w:tcPr>
          <w:p>
            <w:pPr>
              <w:pStyle w:val="14"/>
              <w:keepNext w:val="0"/>
              <w:keepLines w:val="0"/>
              <w:pageBreakBefore w:val="0"/>
              <w:wordWrap/>
              <w:overflowPunct/>
              <w:topLinePunct w:val="0"/>
              <w:bidi w:val="0"/>
              <w:adjustRightInd w:val="0"/>
              <w:snapToGrid w:val="0"/>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氨氮（mg/L）</w:t>
            </w:r>
          </w:p>
        </w:tc>
        <w:tc>
          <w:tcPr>
            <w:tcW w:w="170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suppressLineNumbers w:val="0"/>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 xml:space="preserve">2.4 </w:t>
            </w:r>
          </w:p>
        </w:tc>
        <w:tc>
          <w:tcPr>
            <w:tcW w:w="1630" w:type="dxa"/>
            <w:tcBorders>
              <w:top w:val="nil"/>
              <w:left w:val="nil"/>
              <w:bottom w:val="single" w:color="auto" w:sz="4" w:space="0"/>
              <w:right w:val="single" w:color="auto" w:sz="4" w:space="0"/>
            </w:tcBorders>
            <w:noWrap w:val="0"/>
            <w:vAlign w:val="center"/>
          </w:tcPr>
          <w:p>
            <w:pPr>
              <w:pStyle w:val="14"/>
              <w:keepNext w:val="0"/>
              <w:keepLines w:val="0"/>
              <w:pageBreakBefore w:val="0"/>
              <w:wordWrap/>
              <w:overflowPunct/>
              <w:topLinePunct w:val="0"/>
              <w:bidi w:val="0"/>
              <w:adjustRightInd w:val="0"/>
              <w:snapToGrid w:val="0"/>
              <w:spacing w:line="240" w:lineRule="auto"/>
              <w:ind w:firstLine="0" w:firstLineChars="0"/>
              <w:jc w:val="both"/>
              <w:rPr>
                <w:rFonts w:hint="eastAsia" w:ascii="宋体" w:hAnsi="宋体" w:eastAsia="宋体" w:cs="宋体"/>
                <w:sz w:val="21"/>
                <w:szCs w:val="21"/>
              </w:rPr>
            </w:pPr>
          </w:p>
        </w:tc>
      </w:tr>
      <w:tr>
        <w:tblPrEx>
          <w:tblCellMar>
            <w:top w:w="0" w:type="dxa"/>
            <w:left w:w="108" w:type="dxa"/>
            <w:bottom w:w="0" w:type="dxa"/>
            <w:right w:w="108" w:type="dxa"/>
          </w:tblCellMar>
        </w:tblPrEx>
        <w:trPr>
          <w:trHeight w:val="397" w:hRule="atLeast"/>
          <w:jc w:val="center"/>
        </w:trPr>
        <w:tc>
          <w:tcPr>
            <w:tcW w:w="1262" w:type="dxa"/>
            <w:tcBorders>
              <w:top w:val="nil"/>
              <w:left w:val="single" w:color="auto" w:sz="4" w:space="0"/>
              <w:bottom w:val="single" w:color="auto" w:sz="4" w:space="0"/>
              <w:right w:val="single" w:color="auto" w:sz="4" w:space="0"/>
            </w:tcBorders>
            <w:noWrap/>
            <w:vAlign w:val="center"/>
          </w:tcPr>
          <w:p>
            <w:pPr>
              <w:pStyle w:val="14"/>
              <w:keepNext w:val="0"/>
              <w:keepLines w:val="0"/>
              <w:pageBreakBefore w:val="0"/>
              <w:wordWrap/>
              <w:overflowPunct/>
              <w:topLinePunct w:val="0"/>
              <w:bidi w:val="0"/>
              <w:adjustRightInd w:val="0"/>
              <w:snapToGrid w:val="0"/>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3</w:t>
            </w:r>
          </w:p>
        </w:tc>
        <w:tc>
          <w:tcPr>
            <w:tcW w:w="2835" w:type="dxa"/>
            <w:tcBorders>
              <w:top w:val="nil"/>
              <w:left w:val="single" w:color="auto" w:sz="4" w:space="0"/>
              <w:bottom w:val="single" w:color="auto" w:sz="4" w:space="0"/>
              <w:right w:val="single" w:color="auto" w:sz="4" w:space="0"/>
            </w:tcBorders>
            <w:noWrap w:val="0"/>
            <w:vAlign w:val="center"/>
          </w:tcPr>
          <w:p>
            <w:pPr>
              <w:pStyle w:val="14"/>
              <w:keepNext w:val="0"/>
              <w:keepLines w:val="0"/>
              <w:pageBreakBefore w:val="0"/>
              <w:wordWrap/>
              <w:overflowPunct/>
              <w:topLinePunct w:val="0"/>
              <w:bidi w:val="0"/>
              <w:adjustRightInd w:val="0"/>
              <w:snapToGrid w:val="0"/>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SS（mg/L）</w:t>
            </w:r>
          </w:p>
        </w:tc>
        <w:tc>
          <w:tcPr>
            <w:tcW w:w="170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suppressLineNumbers w:val="0"/>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 xml:space="preserve">0.6 </w:t>
            </w:r>
          </w:p>
        </w:tc>
        <w:tc>
          <w:tcPr>
            <w:tcW w:w="1630" w:type="dxa"/>
            <w:tcBorders>
              <w:top w:val="nil"/>
              <w:left w:val="nil"/>
              <w:bottom w:val="single" w:color="auto" w:sz="4" w:space="0"/>
              <w:right w:val="single" w:color="auto" w:sz="4" w:space="0"/>
            </w:tcBorders>
            <w:noWrap w:val="0"/>
            <w:vAlign w:val="center"/>
          </w:tcPr>
          <w:p>
            <w:pPr>
              <w:pStyle w:val="14"/>
              <w:keepNext w:val="0"/>
              <w:keepLines w:val="0"/>
              <w:pageBreakBefore w:val="0"/>
              <w:wordWrap/>
              <w:overflowPunct/>
              <w:topLinePunct w:val="0"/>
              <w:bidi w:val="0"/>
              <w:adjustRightInd w:val="0"/>
              <w:snapToGrid w:val="0"/>
              <w:spacing w:line="240" w:lineRule="auto"/>
              <w:ind w:firstLine="0" w:firstLineChars="0"/>
              <w:jc w:val="both"/>
              <w:rPr>
                <w:rFonts w:hint="eastAsia" w:ascii="宋体" w:hAnsi="宋体" w:eastAsia="宋体" w:cs="宋体"/>
                <w:sz w:val="21"/>
                <w:szCs w:val="21"/>
              </w:rPr>
            </w:pPr>
          </w:p>
        </w:tc>
      </w:tr>
      <w:tr>
        <w:tblPrEx>
          <w:tblCellMar>
            <w:top w:w="0" w:type="dxa"/>
            <w:left w:w="108" w:type="dxa"/>
            <w:bottom w:w="0" w:type="dxa"/>
            <w:right w:w="108" w:type="dxa"/>
          </w:tblCellMar>
        </w:tblPrEx>
        <w:trPr>
          <w:trHeight w:val="397" w:hRule="atLeast"/>
          <w:jc w:val="center"/>
        </w:trPr>
        <w:tc>
          <w:tcPr>
            <w:tcW w:w="1262" w:type="dxa"/>
            <w:tcBorders>
              <w:top w:val="nil"/>
              <w:left w:val="single" w:color="auto" w:sz="4" w:space="0"/>
              <w:bottom w:val="single" w:color="auto" w:sz="4" w:space="0"/>
              <w:right w:val="single" w:color="auto" w:sz="4" w:space="0"/>
            </w:tcBorders>
            <w:noWrap/>
            <w:vAlign w:val="center"/>
          </w:tcPr>
          <w:p>
            <w:pPr>
              <w:pStyle w:val="14"/>
              <w:keepNext w:val="0"/>
              <w:keepLines w:val="0"/>
              <w:pageBreakBefore w:val="0"/>
              <w:wordWrap/>
              <w:overflowPunct/>
              <w:topLinePunct w:val="0"/>
              <w:bidi w:val="0"/>
              <w:adjustRightInd w:val="0"/>
              <w:snapToGrid w:val="0"/>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4</w:t>
            </w:r>
          </w:p>
        </w:tc>
        <w:tc>
          <w:tcPr>
            <w:tcW w:w="2835" w:type="dxa"/>
            <w:tcBorders>
              <w:top w:val="nil"/>
              <w:left w:val="single" w:color="auto" w:sz="4" w:space="0"/>
              <w:bottom w:val="single" w:color="auto" w:sz="4" w:space="0"/>
              <w:right w:val="single" w:color="auto" w:sz="4" w:space="0"/>
            </w:tcBorders>
            <w:noWrap w:val="0"/>
            <w:vAlign w:val="center"/>
          </w:tcPr>
          <w:p>
            <w:pPr>
              <w:pStyle w:val="14"/>
              <w:keepNext w:val="0"/>
              <w:keepLines w:val="0"/>
              <w:pageBreakBefore w:val="0"/>
              <w:wordWrap/>
              <w:overflowPunct/>
              <w:topLinePunct w:val="0"/>
              <w:bidi w:val="0"/>
              <w:adjustRightInd w:val="0"/>
              <w:snapToGrid w:val="0"/>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Ca</w:t>
            </w:r>
            <w:r>
              <w:rPr>
                <w:rFonts w:hint="eastAsia" w:ascii="宋体" w:hAnsi="宋体" w:eastAsia="宋体" w:cs="宋体"/>
                <w:sz w:val="21"/>
                <w:szCs w:val="21"/>
                <w:vertAlign w:val="superscript"/>
              </w:rPr>
              <w:t>2+</w:t>
            </w:r>
            <w:r>
              <w:rPr>
                <w:rFonts w:hint="eastAsia" w:ascii="宋体" w:hAnsi="宋体" w:eastAsia="宋体" w:cs="宋体"/>
                <w:sz w:val="21"/>
                <w:szCs w:val="21"/>
              </w:rPr>
              <w:t>（mg/L）</w:t>
            </w:r>
          </w:p>
        </w:tc>
        <w:tc>
          <w:tcPr>
            <w:tcW w:w="170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suppressLineNumbers w:val="0"/>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 xml:space="preserve">14.5 </w:t>
            </w:r>
          </w:p>
        </w:tc>
        <w:tc>
          <w:tcPr>
            <w:tcW w:w="1630" w:type="dxa"/>
            <w:tcBorders>
              <w:top w:val="nil"/>
              <w:left w:val="nil"/>
              <w:bottom w:val="single" w:color="auto" w:sz="4" w:space="0"/>
              <w:right w:val="single" w:color="auto" w:sz="4" w:space="0"/>
            </w:tcBorders>
            <w:noWrap w:val="0"/>
            <w:vAlign w:val="center"/>
          </w:tcPr>
          <w:p>
            <w:pPr>
              <w:pStyle w:val="14"/>
              <w:keepNext w:val="0"/>
              <w:keepLines w:val="0"/>
              <w:pageBreakBefore w:val="0"/>
              <w:wordWrap/>
              <w:overflowPunct/>
              <w:topLinePunct w:val="0"/>
              <w:bidi w:val="0"/>
              <w:adjustRightInd w:val="0"/>
              <w:snapToGrid w:val="0"/>
              <w:spacing w:line="240" w:lineRule="auto"/>
              <w:ind w:firstLine="0" w:firstLineChars="0"/>
              <w:jc w:val="both"/>
              <w:rPr>
                <w:rFonts w:hint="eastAsia" w:ascii="宋体" w:hAnsi="宋体" w:eastAsia="宋体" w:cs="宋体"/>
                <w:sz w:val="21"/>
                <w:szCs w:val="21"/>
              </w:rPr>
            </w:pPr>
          </w:p>
        </w:tc>
      </w:tr>
      <w:tr>
        <w:tblPrEx>
          <w:tblCellMar>
            <w:top w:w="0" w:type="dxa"/>
            <w:left w:w="108" w:type="dxa"/>
            <w:bottom w:w="0" w:type="dxa"/>
            <w:right w:w="108" w:type="dxa"/>
          </w:tblCellMar>
        </w:tblPrEx>
        <w:trPr>
          <w:trHeight w:val="397" w:hRule="atLeast"/>
          <w:jc w:val="center"/>
        </w:trPr>
        <w:tc>
          <w:tcPr>
            <w:tcW w:w="1262" w:type="dxa"/>
            <w:tcBorders>
              <w:top w:val="nil"/>
              <w:left w:val="single" w:color="auto" w:sz="4" w:space="0"/>
              <w:bottom w:val="single" w:color="auto" w:sz="4" w:space="0"/>
              <w:right w:val="single" w:color="auto" w:sz="4" w:space="0"/>
            </w:tcBorders>
            <w:noWrap/>
            <w:vAlign w:val="center"/>
          </w:tcPr>
          <w:p>
            <w:pPr>
              <w:pStyle w:val="14"/>
              <w:keepNext w:val="0"/>
              <w:keepLines w:val="0"/>
              <w:pageBreakBefore w:val="0"/>
              <w:wordWrap/>
              <w:overflowPunct/>
              <w:topLinePunct w:val="0"/>
              <w:bidi w:val="0"/>
              <w:adjustRightInd w:val="0"/>
              <w:snapToGrid w:val="0"/>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5</w:t>
            </w:r>
          </w:p>
        </w:tc>
        <w:tc>
          <w:tcPr>
            <w:tcW w:w="2835" w:type="dxa"/>
            <w:tcBorders>
              <w:top w:val="nil"/>
              <w:left w:val="single" w:color="auto" w:sz="4" w:space="0"/>
              <w:bottom w:val="single" w:color="auto" w:sz="4" w:space="0"/>
              <w:right w:val="single" w:color="auto" w:sz="4" w:space="0"/>
            </w:tcBorders>
            <w:noWrap w:val="0"/>
            <w:vAlign w:val="center"/>
          </w:tcPr>
          <w:p>
            <w:pPr>
              <w:pStyle w:val="14"/>
              <w:keepNext w:val="0"/>
              <w:keepLines w:val="0"/>
              <w:pageBreakBefore w:val="0"/>
              <w:wordWrap/>
              <w:overflowPunct/>
              <w:topLinePunct w:val="0"/>
              <w:bidi w:val="0"/>
              <w:adjustRightInd w:val="0"/>
              <w:snapToGrid w:val="0"/>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Mg</w:t>
            </w:r>
            <w:r>
              <w:rPr>
                <w:rFonts w:hint="eastAsia" w:ascii="宋体" w:hAnsi="宋体" w:eastAsia="宋体" w:cs="宋体"/>
                <w:sz w:val="21"/>
                <w:szCs w:val="21"/>
                <w:vertAlign w:val="superscript"/>
              </w:rPr>
              <w:t>2+</w:t>
            </w:r>
            <w:r>
              <w:rPr>
                <w:rFonts w:hint="eastAsia" w:ascii="宋体" w:hAnsi="宋体" w:eastAsia="宋体" w:cs="宋体"/>
                <w:sz w:val="21"/>
                <w:szCs w:val="21"/>
              </w:rPr>
              <w:t>（mg/L）</w:t>
            </w:r>
          </w:p>
        </w:tc>
        <w:tc>
          <w:tcPr>
            <w:tcW w:w="170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suppressLineNumbers w:val="0"/>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 xml:space="preserve">4.1 </w:t>
            </w:r>
          </w:p>
        </w:tc>
        <w:tc>
          <w:tcPr>
            <w:tcW w:w="1630" w:type="dxa"/>
            <w:tcBorders>
              <w:top w:val="nil"/>
              <w:left w:val="nil"/>
              <w:bottom w:val="single" w:color="auto" w:sz="4" w:space="0"/>
              <w:right w:val="single" w:color="auto" w:sz="4" w:space="0"/>
            </w:tcBorders>
            <w:noWrap w:val="0"/>
            <w:vAlign w:val="center"/>
          </w:tcPr>
          <w:p>
            <w:pPr>
              <w:pStyle w:val="14"/>
              <w:keepNext w:val="0"/>
              <w:keepLines w:val="0"/>
              <w:pageBreakBefore w:val="0"/>
              <w:wordWrap/>
              <w:overflowPunct/>
              <w:topLinePunct w:val="0"/>
              <w:bidi w:val="0"/>
              <w:adjustRightInd w:val="0"/>
              <w:snapToGrid w:val="0"/>
              <w:spacing w:line="240" w:lineRule="auto"/>
              <w:ind w:firstLine="0" w:firstLineChars="0"/>
              <w:jc w:val="both"/>
              <w:rPr>
                <w:rFonts w:hint="eastAsia" w:ascii="宋体" w:hAnsi="宋体" w:eastAsia="宋体" w:cs="宋体"/>
                <w:sz w:val="21"/>
                <w:szCs w:val="21"/>
              </w:rPr>
            </w:pPr>
          </w:p>
        </w:tc>
      </w:tr>
      <w:tr>
        <w:tblPrEx>
          <w:tblCellMar>
            <w:top w:w="0" w:type="dxa"/>
            <w:left w:w="108" w:type="dxa"/>
            <w:bottom w:w="0" w:type="dxa"/>
            <w:right w:w="108" w:type="dxa"/>
          </w:tblCellMar>
        </w:tblPrEx>
        <w:trPr>
          <w:trHeight w:val="397" w:hRule="atLeast"/>
          <w:jc w:val="center"/>
        </w:trPr>
        <w:tc>
          <w:tcPr>
            <w:tcW w:w="1262" w:type="dxa"/>
            <w:tcBorders>
              <w:top w:val="nil"/>
              <w:left w:val="single" w:color="auto" w:sz="4" w:space="0"/>
              <w:bottom w:val="single" w:color="auto" w:sz="4" w:space="0"/>
              <w:right w:val="single" w:color="auto" w:sz="4" w:space="0"/>
            </w:tcBorders>
            <w:noWrap/>
            <w:vAlign w:val="center"/>
          </w:tcPr>
          <w:p>
            <w:pPr>
              <w:pStyle w:val="14"/>
              <w:keepNext w:val="0"/>
              <w:keepLines w:val="0"/>
              <w:pageBreakBefore w:val="0"/>
              <w:wordWrap/>
              <w:overflowPunct/>
              <w:topLinePunct w:val="0"/>
              <w:bidi w:val="0"/>
              <w:adjustRightInd w:val="0"/>
              <w:snapToGrid w:val="0"/>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6</w:t>
            </w:r>
          </w:p>
        </w:tc>
        <w:tc>
          <w:tcPr>
            <w:tcW w:w="2835" w:type="dxa"/>
            <w:tcBorders>
              <w:top w:val="nil"/>
              <w:left w:val="single" w:color="auto" w:sz="4" w:space="0"/>
              <w:bottom w:val="single" w:color="auto" w:sz="4" w:space="0"/>
              <w:right w:val="single" w:color="auto" w:sz="4" w:space="0"/>
            </w:tcBorders>
            <w:noWrap w:val="0"/>
            <w:vAlign w:val="center"/>
          </w:tcPr>
          <w:p>
            <w:pPr>
              <w:pStyle w:val="14"/>
              <w:keepNext w:val="0"/>
              <w:keepLines w:val="0"/>
              <w:pageBreakBefore w:val="0"/>
              <w:wordWrap/>
              <w:overflowPunct/>
              <w:topLinePunct w:val="0"/>
              <w:bidi w:val="0"/>
              <w:adjustRightInd w:val="0"/>
              <w:snapToGrid w:val="0"/>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K</w:t>
            </w:r>
            <w:r>
              <w:rPr>
                <w:rFonts w:hint="eastAsia" w:ascii="宋体" w:hAnsi="宋体" w:eastAsia="宋体" w:cs="宋体"/>
                <w:sz w:val="21"/>
                <w:szCs w:val="21"/>
                <w:vertAlign w:val="superscript"/>
              </w:rPr>
              <w:t>+</w:t>
            </w:r>
            <w:r>
              <w:rPr>
                <w:rFonts w:hint="eastAsia" w:ascii="宋体" w:hAnsi="宋体" w:eastAsia="宋体" w:cs="宋体"/>
                <w:sz w:val="21"/>
                <w:szCs w:val="21"/>
              </w:rPr>
              <w:t>（mg/L）</w:t>
            </w:r>
          </w:p>
        </w:tc>
        <w:tc>
          <w:tcPr>
            <w:tcW w:w="170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suppressLineNumbers w:val="0"/>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 xml:space="preserve">730.3 </w:t>
            </w:r>
          </w:p>
        </w:tc>
        <w:tc>
          <w:tcPr>
            <w:tcW w:w="1630" w:type="dxa"/>
            <w:tcBorders>
              <w:top w:val="nil"/>
              <w:left w:val="nil"/>
              <w:bottom w:val="single" w:color="auto" w:sz="4" w:space="0"/>
              <w:right w:val="single" w:color="auto" w:sz="4" w:space="0"/>
            </w:tcBorders>
            <w:noWrap w:val="0"/>
            <w:vAlign w:val="center"/>
          </w:tcPr>
          <w:p>
            <w:pPr>
              <w:pStyle w:val="14"/>
              <w:keepNext w:val="0"/>
              <w:keepLines w:val="0"/>
              <w:pageBreakBefore w:val="0"/>
              <w:wordWrap/>
              <w:overflowPunct/>
              <w:topLinePunct w:val="0"/>
              <w:bidi w:val="0"/>
              <w:adjustRightInd w:val="0"/>
              <w:snapToGrid w:val="0"/>
              <w:spacing w:line="240" w:lineRule="auto"/>
              <w:ind w:firstLine="0" w:firstLineChars="0"/>
              <w:jc w:val="both"/>
              <w:rPr>
                <w:rFonts w:hint="eastAsia" w:ascii="宋体" w:hAnsi="宋体" w:eastAsia="宋体" w:cs="宋体"/>
                <w:sz w:val="21"/>
                <w:szCs w:val="21"/>
              </w:rPr>
            </w:pPr>
          </w:p>
        </w:tc>
      </w:tr>
      <w:tr>
        <w:tblPrEx>
          <w:tblCellMar>
            <w:top w:w="0" w:type="dxa"/>
            <w:left w:w="108" w:type="dxa"/>
            <w:bottom w:w="0" w:type="dxa"/>
            <w:right w:w="108" w:type="dxa"/>
          </w:tblCellMar>
        </w:tblPrEx>
        <w:trPr>
          <w:trHeight w:val="397" w:hRule="atLeast"/>
          <w:jc w:val="center"/>
        </w:trPr>
        <w:tc>
          <w:tcPr>
            <w:tcW w:w="1262" w:type="dxa"/>
            <w:tcBorders>
              <w:top w:val="nil"/>
              <w:left w:val="single" w:color="auto" w:sz="4" w:space="0"/>
              <w:bottom w:val="single" w:color="auto" w:sz="4" w:space="0"/>
              <w:right w:val="single" w:color="auto" w:sz="4" w:space="0"/>
            </w:tcBorders>
            <w:noWrap/>
            <w:vAlign w:val="center"/>
          </w:tcPr>
          <w:p>
            <w:pPr>
              <w:pStyle w:val="14"/>
              <w:keepNext w:val="0"/>
              <w:keepLines w:val="0"/>
              <w:pageBreakBefore w:val="0"/>
              <w:wordWrap/>
              <w:overflowPunct/>
              <w:topLinePunct w:val="0"/>
              <w:bidi w:val="0"/>
              <w:adjustRightInd w:val="0"/>
              <w:snapToGrid w:val="0"/>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7</w:t>
            </w:r>
          </w:p>
        </w:tc>
        <w:tc>
          <w:tcPr>
            <w:tcW w:w="2835" w:type="dxa"/>
            <w:tcBorders>
              <w:top w:val="nil"/>
              <w:left w:val="single" w:color="auto" w:sz="4" w:space="0"/>
              <w:bottom w:val="single" w:color="auto" w:sz="4" w:space="0"/>
              <w:right w:val="single" w:color="auto" w:sz="4" w:space="0"/>
            </w:tcBorders>
            <w:noWrap w:val="0"/>
            <w:vAlign w:val="center"/>
          </w:tcPr>
          <w:p>
            <w:pPr>
              <w:pStyle w:val="14"/>
              <w:keepNext w:val="0"/>
              <w:keepLines w:val="0"/>
              <w:pageBreakBefore w:val="0"/>
              <w:wordWrap/>
              <w:overflowPunct/>
              <w:topLinePunct w:val="0"/>
              <w:bidi w:val="0"/>
              <w:adjustRightInd w:val="0"/>
              <w:snapToGrid w:val="0"/>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Na</w:t>
            </w:r>
            <w:r>
              <w:rPr>
                <w:rFonts w:hint="eastAsia" w:ascii="宋体" w:hAnsi="宋体" w:eastAsia="宋体" w:cs="宋体"/>
                <w:sz w:val="21"/>
                <w:szCs w:val="21"/>
                <w:vertAlign w:val="superscript"/>
              </w:rPr>
              <w:t>+</w:t>
            </w:r>
            <w:r>
              <w:rPr>
                <w:rFonts w:hint="eastAsia" w:ascii="宋体" w:hAnsi="宋体" w:eastAsia="宋体" w:cs="宋体"/>
                <w:sz w:val="21"/>
                <w:szCs w:val="21"/>
              </w:rPr>
              <w:t>（mg/L）</w:t>
            </w:r>
          </w:p>
        </w:tc>
        <w:tc>
          <w:tcPr>
            <w:tcW w:w="170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suppressLineNumbers w:val="0"/>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 xml:space="preserve">30787.8 </w:t>
            </w:r>
          </w:p>
        </w:tc>
        <w:tc>
          <w:tcPr>
            <w:tcW w:w="1630" w:type="dxa"/>
            <w:tcBorders>
              <w:top w:val="nil"/>
              <w:left w:val="nil"/>
              <w:bottom w:val="single" w:color="auto" w:sz="4" w:space="0"/>
              <w:right w:val="single" w:color="auto" w:sz="4" w:space="0"/>
            </w:tcBorders>
            <w:noWrap w:val="0"/>
            <w:vAlign w:val="center"/>
          </w:tcPr>
          <w:p>
            <w:pPr>
              <w:pStyle w:val="14"/>
              <w:keepNext w:val="0"/>
              <w:keepLines w:val="0"/>
              <w:pageBreakBefore w:val="0"/>
              <w:wordWrap/>
              <w:overflowPunct/>
              <w:topLinePunct w:val="0"/>
              <w:bidi w:val="0"/>
              <w:adjustRightInd w:val="0"/>
              <w:snapToGrid w:val="0"/>
              <w:spacing w:line="240" w:lineRule="auto"/>
              <w:ind w:firstLine="0" w:firstLineChars="0"/>
              <w:jc w:val="both"/>
              <w:rPr>
                <w:rFonts w:hint="eastAsia" w:ascii="宋体" w:hAnsi="宋体" w:eastAsia="宋体" w:cs="宋体"/>
                <w:sz w:val="21"/>
                <w:szCs w:val="21"/>
              </w:rPr>
            </w:pPr>
          </w:p>
        </w:tc>
      </w:tr>
      <w:tr>
        <w:tblPrEx>
          <w:tblCellMar>
            <w:top w:w="0" w:type="dxa"/>
            <w:left w:w="108" w:type="dxa"/>
            <w:bottom w:w="0" w:type="dxa"/>
            <w:right w:w="108" w:type="dxa"/>
          </w:tblCellMar>
        </w:tblPrEx>
        <w:trPr>
          <w:trHeight w:val="397" w:hRule="atLeast"/>
          <w:jc w:val="center"/>
        </w:trPr>
        <w:tc>
          <w:tcPr>
            <w:tcW w:w="1262" w:type="dxa"/>
            <w:tcBorders>
              <w:top w:val="nil"/>
              <w:left w:val="single" w:color="auto" w:sz="4" w:space="0"/>
              <w:bottom w:val="single" w:color="auto" w:sz="4" w:space="0"/>
              <w:right w:val="single" w:color="auto" w:sz="4" w:space="0"/>
            </w:tcBorders>
            <w:noWrap/>
            <w:vAlign w:val="center"/>
          </w:tcPr>
          <w:p>
            <w:pPr>
              <w:pStyle w:val="14"/>
              <w:keepNext w:val="0"/>
              <w:keepLines w:val="0"/>
              <w:pageBreakBefore w:val="0"/>
              <w:wordWrap/>
              <w:overflowPunct/>
              <w:topLinePunct w:val="0"/>
              <w:bidi w:val="0"/>
              <w:adjustRightInd w:val="0"/>
              <w:snapToGrid w:val="0"/>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8</w:t>
            </w:r>
          </w:p>
        </w:tc>
        <w:tc>
          <w:tcPr>
            <w:tcW w:w="2835" w:type="dxa"/>
            <w:tcBorders>
              <w:top w:val="nil"/>
              <w:left w:val="single" w:color="auto" w:sz="4" w:space="0"/>
              <w:bottom w:val="single" w:color="auto" w:sz="4" w:space="0"/>
              <w:right w:val="single" w:color="auto" w:sz="4" w:space="0"/>
            </w:tcBorders>
            <w:noWrap w:val="0"/>
            <w:vAlign w:val="center"/>
          </w:tcPr>
          <w:p>
            <w:pPr>
              <w:pStyle w:val="14"/>
              <w:keepNext w:val="0"/>
              <w:keepLines w:val="0"/>
              <w:pageBreakBefore w:val="0"/>
              <w:wordWrap/>
              <w:overflowPunct/>
              <w:topLinePunct w:val="0"/>
              <w:bidi w:val="0"/>
              <w:adjustRightInd w:val="0"/>
              <w:snapToGrid w:val="0"/>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Cl</w:t>
            </w:r>
            <w:r>
              <w:rPr>
                <w:rFonts w:hint="eastAsia" w:ascii="宋体" w:hAnsi="宋体" w:eastAsia="宋体" w:cs="宋体"/>
                <w:sz w:val="21"/>
                <w:szCs w:val="21"/>
                <w:vertAlign w:val="superscript"/>
              </w:rPr>
              <w:t>-</w:t>
            </w:r>
            <w:r>
              <w:rPr>
                <w:rFonts w:hint="eastAsia" w:ascii="宋体" w:hAnsi="宋体" w:eastAsia="宋体" w:cs="宋体"/>
                <w:sz w:val="21"/>
                <w:szCs w:val="21"/>
              </w:rPr>
              <w:t>（mg/L）</w:t>
            </w:r>
          </w:p>
        </w:tc>
        <w:tc>
          <w:tcPr>
            <w:tcW w:w="170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suppressLineNumbers w:val="0"/>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 xml:space="preserve">9443.7 </w:t>
            </w:r>
          </w:p>
        </w:tc>
        <w:tc>
          <w:tcPr>
            <w:tcW w:w="1630" w:type="dxa"/>
            <w:tcBorders>
              <w:top w:val="nil"/>
              <w:left w:val="nil"/>
              <w:bottom w:val="single" w:color="auto" w:sz="4" w:space="0"/>
              <w:right w:val="single" w:color="auto" w:sz="4" w:space="0"/>
            </w:tcBorders>
            <w:noWrap w:val="0"/>
            <w:vAlign w:val="center"/>
          </w:tcPr>
          <w:p>
            <w:pPr>
              <w:pStyle w:val="14"/>
              <w:keepNext w:val="0"/>
              <w:keepLines w:val="0"/>
              <w:pageBreakBefore w:val="0"/>
              <w:wordWrap/>
              <w:overflowPunct/>
              <w:topLinePunct w:val="0"/>
              <w:bidi w:val="0"/>
              <w:adjustRightInd w:val="0"/>
              <w:snapToGrid w:val="0"/>
              <w:spacing w:line="240" w:lineRule="auto"/>
              <w:ind w:firstLine="0" w:firstLineChars="0"/>
              <w:jc w:val="both"/>
              <w:rPr>
                <w:rFonts w:hint="eastAsia" w:ascii="宋体" w:hAnsi="宋体" w:eastAsia="宋体" w:cs="宋体"/>
                <w:sz w:val="21"/>
                <w:szCs w:val="21"/>
              </w:rPr>
            </w:pPr>
          </w:p>
        </w:tc>
      </w:tr>
      <w:tr>
        <w:tblPrEx>
          <w:tblCellMar>
            <w:top w:w="0" w:type="dxa"/>
            <w:left w:w="108" w:type="dxa"/>
            <w:bottom w:w="0" w:type="dxa"/>
            <w:right w:w="108" w:type="dxa"/>
          </w:tblCellMar>
        </w:tblPrEx>
        <w:trPr>
          <w:trHeight w:val="397" w:hRule="atLeast"/>
          <w:jc w:val="center"/>
        </w:trPr>
        <w:tc>
          <w:tcPr>
            <w:tcW w:w="1262" w:type="dxa"/>
            <w:tcBorders>
              <w:top w:val="nil"/>
              <w:left w:val="single" w:color="auto" w:sz="4" w:space="0"/>
              <w:bottom w:val="single" w:color="auto" w:sz="4" w:space="0"/>
              <w:right w:val="single" w:color="auto" w:sz="4" w:space="0"/>
            </w:tcBorders>
            <w:noWrap/>
            <w:vAlign w:val="center"/>
          </w:tcPr>
          <w:p>
            <w:pPr>
              <w:pStyle w:val="14"/>
              <w:keepNext w:val="0"/>
              <w:keepLines w:val="0"/>
              <w:pageBreakBefore w:val="0"/>
              <w:wordWrap/>
              <w:overflowPunct/>
              <w:topLinePunct w:val="0"/>
              <w:bidi w:val="0"/>
              <w:adjustRightInd w:val="0"/>
              <w:snapToGrid w:val="0"/>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9</w:t>
            </w:r>
          </w:p>
        </w:tc>
        <w:tc>
          <w:tcPr>
            <w:tcW w:w="2835" w:type="dxa"/>
            <w:tcBorders>
              <w:top w:val="nil"/>
              <w:left w:val="single" w:color="auto" w:sz="4" w:space="0"/>
              <w:bottom w:val="single" w:color="auto" w:sz="4" w:space="0"/>
              <w:right w:val="single" w:color="auto" w:sz="4" w:space="0"/>
            </w:tcBorders>
            <w:noWrap w:val="0"/>
            <w:vAlign w:val="center"/>
          </w:tcPr>
          <w:p>
            <w:pPr>
              <w:pStyle w:val="14"/>
              <w:keepNext w:val="0"/>
              <w:keepLines w:val="0"/>
              <w:pageBreakBefore w:val="0"/>
              <w:wordWrap/>
              <w:overflowPunct/>
              <w:topLinePunct w:val="0"/>
              <w:bidi w:val="0"/>
              <w:adjustRightInd w:val="0"/>
              <w:snapToGrid w:val="0"/>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SO</w:t>
            </w:r>
            <w:r>
              <w:rPr>
                <w:rFonts w:hint="eastAsia" w:ascii="宋体" w:hAnsi="宋体" w:eastAsia="宋体" w:cs="宋体"/>
                <w:sz w:val="21"/>
                <w:szCs w:val="21"/>
                <w:vertAlign w:val="subscript"/>
              </w:rPr>
              <w:t>4</w:t>
            </w:r>
            <w:r>
              <w:rPr>
                <w:rFonts w:hint="eastAsia" w:ascii="宋体" w:hAnsi="宋体" w:eastAsia="宋体" w:cs="宋体"/>
                <w:sz w:val="21"/>
                <w:szCs w:val="21"/>
                <w:vertAlign w:val="superscript"/>
              </w:rPr>
              <w:t>2-</w:t>
            </w:r>
            <w:r>
              <w:rPr>
                <w:rFonts w:hint="eastAsia" w:ascii="宋体" w:hAnsi="宋体" w:eastAsia="宋体" w:cs="宋体"/>
                <w:sz w:val="21"/>
                <w:szCs w:val="21"/>
              </w:rPr>
              <w:t>（mg/L）</w:t>
            </w:r>
          </w:p>
        </w:tc>
        <w:tc>
          <w:tcPr>
            <w:tcW w:w="170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suppressLineNumbers w:val="0"/>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 xml:space="preserve">64243.2 </w:t>
            </w:r>
          </w:p>
        </w:tc>
        <w:tc>
          <w:tcPr>
            <w:tcW w:w="1630" w:type="dxa"/>
            <w:tcBorders>
              <w:top w:val="nil"/>
              <w:left w:val="nil"/>
              <w:bottom w:val="single" w:color="auto" w:sz="4" w:space="0"/>
              <w:right w:val="single" w:color="auto" w:sz="4" w:space="0"/>
            </w:tcBorders>
            <w:noWrap w:val="0"/>
            <w:vAlign w:val="center"/>
          </w:tcPr>
          <w:p>
            <w:pPr>
              <w:pStyle w:val="14"/>
              <w:keepNext w:val="0"/>
              <w:keepLines w:val="0"/>
              <w:pageBreakBefore w:val="0"/>
              <w:wordWrap/>
              <w:overflowPunct/>
              <w:topLinePunct w:val="0"/>
              <w:bidi w:val="0"/>
              <w:adjustRightInd w:val="0"/>
              <w:snapToGrid w:val="0"/>
              <w:spacing w:line="240" w:lineRule="auto"/>
              <w:ind w:firstLine="0" w:firstLineChars="0"/>
              <w:jc w:val="both"/>
              <w:rPr>
                <w:rFonts w:hint="eastAsia" w:ascii="宋体" w:hAnsi="宋体" w:eastAsia="宋体" w:cs="宋体"/>
                <w:sz w:val="21"/>
                <w:szCs w:val="21"/>
              </w:rPr>
            </w:pPr>
          </w:p>
        </w:tc>
      </w:tr>
      <w:tr>
        <w:tblPrEx>
          <w:tblCellMar>
            <w:top w:w="0" w:type="dxa"/>
            <w:left w:w="108" w:type="dxa"/>
            <w:bottom w:w="0" w:type="dxa"/>
            <w:right w:w="108" w:type="dxa"/>
          </w:tblCellMar>
        </w:tblPrEx>
        <w:trPr>
          <w:trHeight w:val="397" w:hRule="atLeast"/>
          <w:jc w:val="center"/>
        </w:trPr>
        <w:tc>
          <w:tcPr>
            <w:tcW w:w="1262" w:type="dxa"/>
            <w:tcBorders>
              <w:top w:val="nil"/>
              <w:left w:val="single" w:color="auto" w:sz="4" w:space="0"/>
              <w:bottom w:val="single" w:color="auto" w:sz="4" w:space="0"/>
              <w:right w:val="single" w:color="auto" w:sz="4" w:space="0"/>
            </w:tcBorders>
            <w:noWrap/>
            <w:vAlign w:val="center"/>
          </w:tcPr>
          <w:p>
            <w:pPr>
              <w:pStyle w:val="14"/>
              <w:keepNext w:val="0"/>
              <w:keepLines w:val="0"/>
              <w:pageBreakBefore w:val="0"/>
              <w:wordWrap/>
              <w:overflowPunct/>
              <w:topLinePunct w:val="0"/>
              <w:bidi w:val="0"/>
              <w:adjustRightInd w:val="0"/>
              <w:snapToGrid w:val="0"/>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10</w:t>
            </w:r>
          </w:p>
        </w:tc>
        <w:tc>
          <w:tcPr>
            <w:tcW w:w="2835" w:type="dxa"/>
            <w:tcBorders>
              <w:top w:val="nil"/>
              <w:left w:val="single" w:color="auto" w:sz="4" w:space="0"/>
              <w:bottom w:val="single" w:color="auto" w:sz="4" w:space="0"/>
              <w:right w:val="single" w:color="auto" w:sz="4" w:space="0"/>
            </w:tcBorders>
            <w:noWrap w:val="0"/>
            <w:vAlign w:val="center"/>
          </w:tcPr>
          <w:p>
            <w:pPr>
              <w:pStyle w:val="14"/>
              <w:keepNext w:val="0"/>
              <w:keepLines w:val="0"/>
              <w:pageBreakBefore w:val="0"/>
              <w:wordWrap/>
              <w:overflowPunct/>
              <w:topLinePunct w:val="0"/>
              <w:bidi w:val="0"/>
              <w:adjustRightInd w:val="0"/>
              <w:snapToGrid w:val="0"/>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F</w:t>
            </w:r>
            <w:r>
              <w:rPr>
                <w:rFonts w:hint="eastAsia" w:ascii="宋体" w:hAnsi="宋体" w:eastAsia="宋体" w:cs="宋体"/>
                <w:sz w:val="21"/>
                <w:szCs w:val="21"/>
                <w:vertAlign w:val="superscript"/>
              </w:rPr>
              <w:t>-</w:t>
            </w:r>
            <w:r>
              <w:rPr>
                <w:rFonts w:hint="eastAsia" w:ascii="宋体" w:hAnsi="宋体" w:eastAsia="宋体" w:cs="宋体"/>
                <w:sz w:val="21"/>
                <w:szCs w:val="21"/>
              </w:rPr>
              <w:t>（mg/L）</w:t>
            </w:r>
          </w:p>
        </w:tc>
        <w:tc>
          <w:tcPr>
            <w:tcW w:w="170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suppressLineNumbers w:val="0"/>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 xml:space="preserve">3.8 </w:t>
            </w:r>
          </w:p>
        </w:tc>
        <w:tc>
          <w:tcPr>
            <w:tcW w:w="1630" w:type="dxa"/>
            <w:tcBorders>
              <w:top w:val="nil"/>
              <w:left w:val="nil"/>
              <w:bottom w:val="single" w:color="auto" w:sz="4" w:space="0"/>
              <w:right w:val="single" w:color="auto" w:sz="4" w:space="0"/>
            </w:tcBorders>
            <w:noWrap w:val="0"/>
            <w:vAlign w:val="center"/>
          </w:tcPr>
          <w:p>
            <w:pPr>
              <w:pStyle w:val="14"/>
              <w:keepNext w:val="0"/>
              <w:keepLines w:val="0"/>
              <w:pageBreakBefore w:val="0"/>
              <w:wordWrap/>
              <w:overflowPunct/>
              <w:topLinePunct w:val="0"/>
              <w:bidi w:val="0"/>
              <w:adjustRightInd w:val="0"/>
              <w:snapToGrid w:val="0"/>
              <w:spacing w:line="240" w:lineRule="auto"/>
              <w:ind w:firstLine="0" w:firstLineChars="0"/>
              <w:jc w:val="both"/>
              <w:rPr>
                <w:rFonts w:hint="eastAsia" w:ascii="宋体" w:hAnsi="宋体" w:eastAsia="宋体" w:cs="宋体"/>
                <w:sz w:val="21"/>
                <w:szCs w:val="21"/>
              </w:rPr>
            </w:pPr>
          </w:p>
        </w:tc>
      </w:tr>
      <w:tr>
        <w:tblPrEx>
          <w:tblCellMar>
            <w:top w:w="0" w:type="dxa"/>
            <w:left w:w="108" w:type="dxa"/>
            <w:bottom w:w="0" w:type="dxa"/>
            <w:right w:w="108" w:type="dxa"/>
          </w:tblCellMar>
        </w:tblPrEx>
        <w:trPr>
          <w:trHeight w:val="397" w:hRule="atLeast"/>
          <w:jc w:val="center"/>
        </w:trPr>
        <w:tc>
          <w:tcPr>
            <w:tcW w:w="1262" w:type="dxa"/>
            <w:tcBorders>
              <w:top w:val="nil"/>
              <w:left w:val="single" w:color="auto" w:sz="4" w:space="0"/>
              <w:bottom w:val="single" w:color="auto" w:sz="4" w:space="0"/>
              <w:right w:val="single" w:color="auto" w:sz="4" w:space="0"/>
            </w:tcBorders>
            <w:noWrap/>
            <w:vAlign w:val="center"/>
          </w:tcPr>
          <w:p>
            <w:pPr>
              <w:pStyle w:val="14"/>
              <w:keepNext w:val="0"/>
              <w:keepLines w:val="0"/>
              <w:pageBreakBefore w:val="0"/>
              <w:wordWrap/>
              <w:overflowPunct/>
              <w:topLinePunct w:val="0"/>
              <w:bidi w:val="0"/>
              <w:adjustRightInd w:val="0"/>
              <w:snapToGrid w:val="0"/>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11</w:t>
            </w:r>
          </w:p>
        </w:tc>
        <w:tc>
          <w:tcPr>
            <w:tcW w:w="2835" w:type="dxa"/>
            <w:tcBorders>
              <w:top w:val="nil"/>
              <w:left w:val="single" w:color="auto" w:sz="4" w:space="0"/>
              <w:bottom w:val="single" w:color="auto" w:sz="4" w:space="0"/>
              <w:right w:val="single" w:color="auto" w:sz="4" w:space="0"/>
            </w:tcBorders>
            <w:noWrap w:val="0"/>
            <w:vAlign w:val="center"/>
          </w:tcPr>
          <w:p>
            <w:pPr>
              <w:pStyle w:val="14"/>
              <w:keepNext w:val="0"/>
              <w:keepLines w:val="0"/>
              <w:pageBreakBefore w:val="0"/>
              <w:wordWrap/>
              <w:overflowPunct/>
              <w:topLinePunct w:val="0"/>
              <w:bidi w:val="0"/>
              <w:adjustRightInd w:val="0"/>
              <w:snapToGrid w:val="0"/>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SiO</w:t>
            </w:r>
            <w:r>
              <w:rPr>
                <w:rFonts w:hint="eastAsia" w:ascii="宋体" w:hAnsi="宋体" w:eastAsia="宋体" w:cs="宋体"/>
                <w:sz w:val="21"/>
                <w:szCs w:val="21"/>
                <w:vertAlign w:val="subscript"/>
              </w:rPr>
              <w:t>2</w:t>
            </w:r>
            <w:r>
              <w:rPr>
                <w:rFonts w:hint="eastAsia" w:ascii="宋体" w:hAnsi="宋体" w:eastAsia="宋体" w:cs="宋体"/>
                <w:sz w:val="21"/>
                <w:szCs w:val="21"/>
              </w:rPr>
              <w:t>（mg/L）</w:t>
            </w:r>
          </w:p>
        </w:tc>
        <w:tc>
          <w:tcPr>
            <w:tcW w:w="170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suppressLineNumbers w:val="0"/>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 xml:space="preserve">9.9 </w:t>
            </w:r>
          </w:p>
        </w:tc>
        <w:tc>
          <w:tcPr>
            <w:tcW w:w="1630" w:type="dxa"/>
            <w:tcBorders>
              <w:top w:val="nil"/>
              <w:left w:val="nil"/>
              <w:bottom w:val="single" w:color="auto" w:sz="4" w:space="0"/>
              <w:right w:val="single" w:color="auto" w:sz="4" w:space="0"/>
            </w:tcBorders>
            <w:noWrap w:val="0"/>
            <w:vAlign w:val="center"/>
          </w:tcPr>
          <w:p>
            <w:pPr>
              <w:pStyle w:val="14"/>
              <w:keepNext w:val="0"/>
              <w:keepLines w:val="0"/>
              <w:pageBreakBefore w:val="0"/>
              <w:wordWrap/>
              <w:overflowPunct/>
              <w:topLinePunct w:val="0"/>
              <w:bidi w:val="0"/>
              <w:adjustRightInd w:val="0"/>
              <w:snapToGrid w:val="0"/>
              <w:spacing w:line="240" w:lineRule="auto"/>
              <w:ind w:firstLine="0" w:firstLineChars="0"/>
              <w:jc w:val="both"/>
              <w:rPr>
                <w:rFonts w:hint="eastAsia" w:ascii="宋体" w:hAnsi="宋体" w:eastAsia="宋体" w:cs="宋体"/>
                <w:sz w:val="21"/>
                <w:szCs w:val="21"/>
              </w:rPr>
            </w:pPr>
          </w:p>
        </w:tc>
      </w:tr>
      <w:tr>
        <w:tblPrEx>
          <w:tblCellMar>
            <w:top w:w="0" w:type="dxa"/>
            <w:left w:w="108" w:type="dxa"/>
            <w:bottom w:w="0" w:type="dxa"/>
            <w:right w:w="108" w:type="dxa"/>
          </w:tblCellMar>
        </w:tblPrEx>
        <w:trPr>
          <w:trHeight w:val="397" w:hRule="atLeast"/>
          <w:jc w:val="center"/>
        </w:trPr>
        <w:tc>
          <w:tcPr>
            <w:tcW w:w="1262" w:type="dxa"/>
            <w:tcBorders>
              <w:top w:val="nil"/>
              <w:left w:val="single" w:color="auto" w:sz="4" w:space="0"/>
              <w:bottom w:val="single" w:color="auto" w:sz="4" w:space="0"/>
              <w:right w:val="single" w:color="auto" w:sz="4" w:space="0"/>
            </w:tcBorders>
            <w:noWrap/>
            <w:vAlign w:val="center"/>
          </w:tcPr>
          <w:p>
            <w:pPr>
              <w:pStyle w:val="14"/>
              <w:keepNext w:val="0"/>
              <w:keepLines w:val="0"/>
              <w:pageBreakBefore w:val="0"/>
              <w:wordWrap/>
              <w:overflowPunct/>
              <w:topLinePunct w:val="0"/>
              <w:bidi w:val="0"/>
              <w:adjustRightInd w:val="0"/>
              <w:snapToGrid w:val="0"/>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12</w:t>
            </w:r>
          </w:p>
        </w:tc>
        <w:tc>
          <w:tcPr>
            <w:tcW w:w="2835" w:type="dxa"/>
            <w:tcBorders>
              <w:top w:val="nil"/>
              <w:left w:val="single" w:color="auto" w:sz="4" w:space="0"/>
              <w:bottom w:val="single" w:color="auto" w:sz="4" w:space="0"/>
              <w:right w:val="single" w:color="auto" w:sz="4" w:space="0"/>
            </w:tcBorders>
            <w:noWrap w:val="0"/>
            <w:vAlign w:val="center"/>
          </w:tcPr>
          <w:p>
            <w:pPr>
              <w:pStyle w:val="14"/>
              <w:keepNext w:val="0"/>
              <w:keepLines w:val="0"/>
              <w:pageBreakBefore w:val="0"/>
              <w:wordWrap/>
              <w:overflowPunct/>
              <w:topLinePunct w:val="0"/>
              <w:bidi w:val="0"/>
              <w:adjustRightInd w:val="0"/>
              <w:snapToGrid w:val="0"/>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HCO</w:t>
            </w:r>
            <w:r>
              <w:rPr>
                <w:rFonts w:hint="eastAsia" w:ascii="宋体" w:hAnsi="宋体" w:eastAsia="宋体" w:cs="宋体"/>
                <w:sz w:val="21"/>
                <w:szCs w:val="21"/>
                <w:vertAlign w:val="subscript"/>
              </w:rPr>
              <w:t>3</w:t>
            </w:r>
            <w:r>
              <w:rPr>
                <w:rFonts w:hint="eastAsia" w:ascii="宋体" w:hAnsi="宋体" w:eastAsia="宋体" w:cs="宋体"/>
                <w:sz w:val="21"/>
                <w:szCs w:val="21"/>
                <w:vertAlign w:val="superscript"/>
              </w:rPr>
              <w:t>-</w:t>
            </w:r>
            <w:r>
              <w:rPr>
                <w:rFonts w:hint="eastAsia" w:ascii="宋体" w:hAnsi="宋体" w:eastAsia="宋体" w:cs="宋体"/>
                <w:sz w:val="21"/>
                <w:szCs w:val="21"/>
              </w:rPr>
              <w:t>（mg/L）</w:t>
            </w:r>
          </w:p>
        </w:tc>
        <w:tc>
          <w:tcPr>
            <w:tcW w:w="170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suppressLineNumbers w:val="0"/>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 xml:space="preserve">250.1 </w:t>
            </w:r>
          </w:p>
        </w:tc>
        <w:tc>
          <w:tcPr>
            <w:tcW w:w="1630" w:type="dxa"/>
            <w:tcBorders>
              <w:top w:val="nil"/>
              <w:left w:val="nil"/>
              <w:bottom w:val="single" w:color="auto" w:sz="4" w:space="0"/>
              <w:right w:val="single" w:color="auto" w:sz="4" w:space="0"/>
            </w:tcBorders>
            <w:noWrap w:val="0"/>
            <w:vAlign w:val="center"/>
          </w:tcPr>
          <w:p>
            <w:pPr>
              <w:pStyle w:val="14"/>
              <w:keepNext w:val="0"/>
              <w:keepLines w:val="0"/>
              <w:pageBreakBefore w:val="0"/>
              <w:wordWrap/>
              <w:overflowPunct/>
              <w:topLinePunct w:val="0"/>
              <w:bidi w:val="0"/>
              <w:adjustRightInd w:val="0"/>
              <w:snapToGrid w:val="0"/>
              <w:spacing w:line="240" w:lineRule="auto"/>
              <w:ind w:firstLine="0" w:firstLineChars="0"/>
              <w:jc w:val="both"/>
              <w:rPr>
                <w:rFonts w:hint="eastAsia" w:ascii="宋体" w:hAnsi="宋体" w:eastAsia="宋体" w:cs="宋体"/>
                <w:sz w:val="21"/>
                <w:szCs w:val="21"/>
              </w:rPr>
            </w:pPr>
          </w:p>
        </w:tc>
      </w:tr>
      <w:tr>
        <w:tblPrEx>
          <w:tblCellMar>
            <w:top w:w="0" w:type="dxa"/>
            <w:left w:w="108" w:type="dxa"/>
            <w:bottom w:w="0" w:type="dxa"/>
            <w:right w:w="108" w:type="dxa"/>
          </w:tblCellMar>
        </w:tblPrEx>
        <w:trPr>
          <w:trHeight w:val="397" w:hRule="atLeast"/>
          <w:jc w:val="center"/>
        </w:trPr>
        <w:tc>
          <w:tcPr>
            <w:tcW w:w="1262" w:type="dxa"/>
            <w:tcBorders>
              <w:top w:val="nil"/>
              <w:left w:val="single" w:color="auto" w:sz="4" w:space="0"/>
              <w:bottom w:val="single" w:color="auto" w:sz="4" w:space="0"/>
              <w:right w:val="single" w:color="auto" w:sz="4" w:space="0"/>
            </w:tcBorders>
            <w:noWrap/>
            <w:vAlign w:val="center"/>
          </w:tcPr>
          <w:p>
            <w:pPr>
              <w:pStyle w:val="14"/>
              <w:keepNext w:val="0"/>
              <w:keepLines w:val="0"/>
              <w:pageBreakBefore w:val="0"/>
              <w:wordWrap/>
              <w:overflowPunct/>
              <w:topLinePunct w:val="0"/>
              <w:bidi w:val="0"/>
              <w:adjustRightInd w:val="0"/>
              <w:snapToGrid w:val="0"/>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13</w:t>
            </w:r>
          </w:p>
        </w:tc>
        <w:tc>
          <w:tcPr>
            <w:tcW w:w="2835" w:type="dxa"/>
            <w:tcBorders>
              <w:top w:val="nil"/>
              <w:left w:val="single" w:color="auto" w:sz="4" w:space="0"/>
              <w:bottom w:val="single" w:color="auto" w:sz="4" w:space="0"/>
              <w:right w:val="single" w:color="auto" w:sz="4" w:space="0"/>
            </w:tcBorders>
            <w:noWrap w:val="0"/>
            <w:vAlign w:val="center"/>
          </w:tcPr>
          <w:p>
            <w:pPr>
              <w:pStyle w:val="14"/>
              <w:keepNext w:val="0"/>
              <w:keepLines w:val="0"/>
              <w:pageBreakBefore w:val="0"/>
              <w:wordWrap/>
              <w:overflowPunct/>
              <w:topLinePunct w:val="0"/>
              <w:bidi w:val="0"/>
              <w:adjustRightInd w:val="0"/>
              <w:snapToGrid w:val="0"/>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NO</w:t>
            </w:r>
            <w:r>
              <w:rPr>
                <w:rFonts w:hint="eastAsia" w:ascii="宋体" w:hAnsi="宋体" w:eastAsia="宋体" w:cs="宋体"/>
                <w:sz w:val="21"/>
                <w:szCs w:val="21"/>
                <w:vertAlign w:val="subscript"/>
              </w:rPr>
              <w:t>3</w:t>
            </w:r>
            <w:r>
              <w:rPr>
                <w:rFonts w:hint="eastAsia" w:ascii="宋体" w:hAnsi="宋体" w:eastAsia="宋体" w:cs="宋体"/>
                <w:sz w:val="21"/>
                <w:szCs w:val="21"/>
                <w:vertAlign w:val="superscript"/>
              </w:rPr>
              <w:t>-</w:t>
            </w:r>
            <w:r>
              <w:rPr>
                <w:rFonts w:hint="eastAsia" w:ascii="宋体" w:hAnsi="宋体" w:eastAsia="宋体" w:cs="宋体"/>
                <w:sz w:val="21"/>
                <w:szCs w:val="21"/>
              </w:rPr>
              <w:t>（mg/L）</w:t>
            </w:r>
          </w:p>
        </w:tc>
        <w:tc>
          <w:tcPr>
            <w:tcW w:w="170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suppressLineNumbers w:val="0"/>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 xml:space="preserve">714.2 </w:t>
            </w:r>
          </w:p>
        </w:tc>
        <w:tc>
          <w:tcPr>
            <w:tcW w:w="1630" w:type="dxa"/>
            <w:tcBorders>
              <w:top w:val="nil"/>
              <w:left w:val="nil"/>
              <w:bottom w:val="single" w:color="auto" w:sz="4" w:space="0"/>
              <w:right w:val="single" w:color="auto" w:sz="4" w:space="0"/>
            </w:tcBorders>
            <w:noWrap w:val="0"/>
            <w:vAlign w:val="center"/>
          </w:tcPr>
          <w:p>
            <w:pPr>
              <w:pStyle w:val="14"/>
              <w:keepNext w:val="0"/>
              <w:keepLines w:val="0"/>
              <w:pageBreakBefore w:val="0"/>
              <w:wordWrap/>
              <w:overflowPunct/>
              <w:topLinePunct w:val="0"/>
              <w:bidi w:val="0"/>
              <w:adjustRightInd w:val="0"/>
              <w:snapToGrid w:val="0"/>
              <w:spacing w:line="240" w:lineRule="auto"/>
              <w:ind w:firstLine="0" w:firstLineChars="0"/>
              <w:jc w:val="both"/>
              <w:rPr>
                <w:rFonts w:hint="eastAsia" w:ascii="宋体" w:hAnsi="宋体" w:eastAsia="宋体" w:cs="宋体"/>
                <w:sz w:val="21"/>
                <w:szCs w:val="21"/>
              </w:rPr>
            </w:pPr>
          </w:p>
        </w:tc>
      </w:tr>
      <w:tr>
        <w:tblPrEx>
          <w:tblCellMar>
            <w:top w:w="0" w:type="dxa"/>
            <w:left w:w="108" w:type="dxa"/>
            <w:bottom w:w="0" w:type="dxa"/>
            <w:right w:w="108" w:type="dxa"/>
          </w:tblCellMar>
        </w:tblPrEx>
        <w:trPr>
          <w:trHeight w:val="397" w:hRule="atLeast"/>
          <w:jc w:val="center"/>
        </w:trPr>
        <w:tc>
          <w:tcPr>
            <w:tcW w:w="1262" w:type="dxa"/>
            <w:tcBorders>
              <w:top w:val="nil"/>
              <w:left w:val="single" w:color="auto" w:sz="4" w:space="0"/>
              <w:bottom w:val="single" w:color="auto" w:sz="4" w:space="0"/>
              <w:right w:val="single" w:color="auto" w:sz="4" w:space="0"/>
            </w:tcBorders>
            <w:noWrap/>
            <w:vAlign w:val="center"/>
          </w:tcPr>
          <w:p>
            <w:pPr>
              <w:pStyle w:val="14"/>
              <w:keepNext w:val="0"/>
              <w:keepLines w:val="0"/>
              <w:pageBreakBefore w:val="0"/>
              <w:wordWrap/>
              <w:overflowPunct/>
              <w:topLinePunct w:val="0"/>
              <w:bidi w:val="0"/>
              <w:adjustRightInd w:val="0"/>
              <w:snapToGrid w:val="0"/>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14</w:t>
            </w:r>
          </w:p>
        </w:tc>
        <w:tc>
          <w:tcPr>
            <w:tcW w:w="2835" w:type="dxa"/>
            <w:tcBorders>
              <w:top w:val="nil"/>
              <w:left w:val="single" w:color="auto" w:sz="4" w:space="0"/>
              <w:bottom w:val="single" w:color="auto" w:sz="4" w:space="0"/>
              <w:right w:val="single" w:color="auto" w:sz="4" w:space="0"/>
            </w:tcBorders>
            <w:noWrap w:val="0"/>
            <w:vAlign w:val="center"/>
          </w:tcPr>
          <w:p>
            <w:pPr>
              <w:pStyle w:val="14"/>
              <w:keepNext w:val="0"/>
              <w:keepLines w:val="0"/>
              <w:pageBreakBefore w:val="0"/>
              <w:wordWrap/>
              <w:overflowPunct/>
              <w:topLinePunct w:val="0"/>
              <w:bidi w:val="0"/>
              <w:adjustRightInd w:val="0"/>
              <w:snapToGrid w:val="0"/>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TN（mg/L）</w:t>
            </w:r>
          </w:p>
        </w:tc>
        <w:tc>
          <w:tcPr>
            <w:tcW w:w="170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suppressLineNumbers w:val="0"/>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 xml:space="preserve">163.7 </w:t>
            </w:r>
          </w:p>
        </w:tc>
        <w:tc>
          <w:tcPr>
            <w:tcW w:w="1630" w:type="dxa"/>
            <w:tcBorders>
              <w:top w:val="nil"/>
              <w:left w:val="nil"/>
              <w:bottom w:val="single" w:color="auto" w:sz="4" w:space="0"/>
              <w:right w:val="single" w:color="auto" w:sz="4" w:space="0"/>
            </w:tcBorders>
            <w:noWrap w:val="0"/>
            <w:vAlign w:val="center"/>
          </w:tcPr>
          <w:p>
            <w:pPr>
              <w:pStyle w:val="14"/>
              <w:keepNext w:val="0"/>
              <w:keepLines w:val="0"/>
              <w:pageBreakBefore w:val="0"/>
              <w:wordWrap/>
              <w:overflowPunct/>
              <w:topLinePunct w:val="0"/>
              <w:bidi w:val="0"/>
              <w:adjustRightInd w:val="0"/>
              <w:snapToGrid w:val="0"/>
              <w:spacing w:line="240" w:lineRule="auto"/>
              <w:ind w:firstLine="0" w:firstLineChars="0"/>
              <w:jc w:val="both"/>
              <w:rPr>
                <w:rFonts w:hint="eastAsia" w:ascii="宋体" w:hAnsi="宋体" w:eastAsia="宋体" w:cs="宋体"/>
                <w:sz w:val="21"/>
                <w:szCs w:val="21"/>
              </w:rPr>
            </w:pPr>
          </w:p>
        </w:tc>
      </w:tr>
      <w:tr>
        <w:tblPrEx>
          <w:tblCellMar>
            <w:top w:w="0" w:type="dxa"/>
            <w:left w:w="108" w:type="dxa"/>
            <w:bottom w:w="0" w:type="dxa"/>
            <w:right w:w="108" w:type="dxa"/>
          </w:tblCellMar>
        </w:tblPrEx>
        <w:trPr>
          <w:trHeight w:val="397" w:hRule="atLeast"/>
          <w:jc w:val="center"/>
        </w:trPr>
        <w:tc>
          <w:tcPr>
            <w:tcW w:w="1262" w:type="dxa"/>
            <w:tcBorders>
              <w:top w:val="nil"/>
              <w:left w:val="single" w:color="auto" w:sz="4" w:space="0"/>
              <w:bottom w:val="single" w:color="auto" w:sz="4" w:space="0"/>
              <w:right w:val="single" w:color="auto" w:sz="4" w:space="0"/>
            </w:tcBorders>
            <w:noWrap/>
            <w:vAlign w:val="center"/>
          </w:tcPr>
          <w:p>
            <w:pPr>
              <w:pStyle w:val="14"/>
              <w:keepNext w:val="0"/>
              <w:keepLines w:val="0"/>
              <w:pageBreakBefore w:val="0"/>
              <w:wordWrap/>
              <w:overflowPunct/>
              <w:topLinePunct w:val="0"/>
              <w:bidi w:val="0"/>
              <w:adjustRightInd w:val="0"/>
              <w:snapToGrid w:val="0"/>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15</w:t>
            </w:r>
          </w:p>
        </w:tc>
        <w:tc>
          <w:tcPr>
            <w:tcW w:w="2835" w:type="dxa"/>
            <w:tcBorders>
              <w:top w:val="nil"/>
              <w:left w:val="single" w:color="auto" w:sz="4" w:space="0"/>
              <w:bottom w:val="single" w:color="auto" w:sz="4" w:space="0"/>
              <w:right w:val="single" w:color="auto" w:sz="4" w:space="0"/>
            </w:tcBorders>
            <w:noWrap w:val="0"/>
            <w:vAlign w:val="center"/>
          </w:tcPr>
          <w:p>
            <w:pPr>
              <w:pStyle w:val="14"/>
              <w:keepNext w:val="0"/>
              <w:keepLines w:val="0"/>
              <w:pageBreakBefore w:val="0"/>
              <w:wordWrap/>
              <w:overflowPunct/>
              <w:topLinePunct w:val="0"/>
              <w:bidi w:val="0"/>
              <w:adjustRightInd w:val="0"/>
              <w:snapToGrid w:val="0"/>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总硬度（mg/L）</w:t>
            </w:r>
          </w:p>
        </w:tc>
        <w:tc>
          <w:tcPr>
            <w:tcW w:w="170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suppressLineNumbers w:val="0"/>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 xml:space="preserve">53.4 </w:t>
            </w:r>
          </w:p>
        </w:tc>
        <w:tc>
          <w:tcPr>
            <w:tcW w:w="1630" w:type="dxa"/>
            <w:tcBorders>
              <w:top w:val="nil"/>
              <w:left w:val="nil"/>
              <w:bottom w:val="single" w:color="auto" w:sz="4" w:space="0"/>
              <w:right w:val="single" w:color="auto" w:sz="4" w:space="0"/>
            </w:tcBorders>
            <w:noWrap w:val="0"/>
            <w:vAlign w:val="center"/>
          </w:tcPr>
          <w:p>
            <w:pPr>
              <w:pStyle w:val="14"/>
              <w:keepNext w:val="0"/>
              <w:keepLines w:val="0"/>
              <w:pageBreakBefore w:val="0"/>
              <w:wordWrap/>
              <w:overflowPunct/>
              <w:topLinePunct w:val="0"/>
              <w:bidi w:val="0"/>
              <w:adjustRightInd w:val="0"/>
              <w:snapToGrid w:val="0"/>
              <w:spacing w:line="240" w:lineRule="auto"/>
              <w:ind w:firstLine="0" w:firstLineChars="0"/>
              <w:jc w:val="both"/>
              <w:rPr>
                <w:rFonts w:hint="eastAsia" w:ascii="宋体" w:hAnsi="宋体" w:eastAsia="宋体" w:cs="宋体"/>
                <w:sz w:val="21"/>
                <w:szCs w:val="21"/>
              </w:rPr>
            </w:pPr>
          </w:p>
        </w:tc>
      </w:tr>
      <w:tr>
        <w:tblPrEx>
          <w:tblCellMar>
            <w:top w:w="0" w:type="dxa"/>
            <w:left w:w="108" w:type="dxa"/>
            <w:bottom w:w="0" w:type="dxa"/>
            <w:right w:w="108" w:type="dxa"/>
          </w:tblCellMar>
        </w:tblPrEx>
        <w:trPr>
          <w:trHeight w:val="397" w:hRule="atLeast"/>
          <w:jc w:val="center"/>
        </w:trPr>
        <w:tc>
          <w:tcPr>
            <w:tcW w:w="1262" w:type="dxa"/>
            <w:tcBorders>
              <w:top w:val="nil"/>
              <w:left w:val="single" w:color="auto" w:sz="4" w:space="0"/>
              <w:bottom w:val="single" w:color="auto" w:sz="4" w:space="0"/>
              <w:right w:val="single" w:color="auto" w:sz="4" w:space="0"/>
            </w:tcBorders>
            <w:noWrap/>
            <w:vAlign w:val="center"/>
          </w:tcPr>
          <w:p>
            <w:pPr>
              <w:pStyle w:val="14"/>
              <w:keepNext w:val="0"/>
              <w:keepLines w:val="0"/>
              <w:pageBreakBefore w:val="0"/>
              <w:wordWrap/>
              <w:overflowPunct/>
              <w:topLinePunct w:val="0"/>
              <w:bidi w:val="0"/>
              <w:adjustRightInd w:val="0"/>
              <w:snapToGrid w:val="0"/>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16</w:t>
            </w:r>
          </w:p>
        </w:tc>
        <w:tc>
          <w:tcPr>
            <w:tcW w:w="2835" w:type="dxa"/>
            <w:tcBorders>
              <w:top w:val="nil"/>
              <w:left w:val="single" w:color="auto" w:sz="4" w:space="0"/>
              <w:bottom w:val="single" w:color="auto" w:sz="4" w:space="0"/>
              <w:right w:val="single" w:color="auto" w:sz="4" w:space="0"/>
            </w:tcBorders>
            <w:noWrap w:val="0"/>
            <w:vAlign w:val="center"/>
          </w:tcPr>
          <w:p>
            <w:pPr>
              <w:pStyle w:val="14"/>
              <w:keepNext w:val="0"/>
              <w:keepLines w:val="0"/>
              <w:pageBreakBefore w:val="0"/>
              <w:wordWrap/>
              <w:overflowPunct/>
              <w:topLinePunct w:val="0"/>
              <w:bidi w:val="0"/>
              <w:adjustRightInd w:val="0"/>
              <w:snapToGrid w:val="0"/>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总碱度（mg/L）</w:t>
            </w:r>
          </w:p>
        </w:tc>
        <w:tc>
          <w:tcPr>
            <w:tcW w:w="170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suppressLineNumbers w:val="0"/>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 xml:space="preserve">205.0 </w:t>
            </w:r>
          </w:p>
        </w:tc>
        <w:tc>
          <w:tcPr>
            <w:tcW w:w="1630" w:type="dxa"/>
            <w:tcBorders>
              <w:top w:val="nil"/>
              <w:left w:val="nil"/>
              <w:bottom w:val="single" w:color="auto" w:sz="4" w:space="0"/>
              <w:right w:val="single" w:color="auto" w:sz="4" w:space="0"/>
            </w:tcBorders>
            <w:noWrap w:val="0"/>
            <w:vAlign w:val="center"/>
          </w:tcPr>
          <w:p>
            <w:pPr>
              <w:pStyle w:val="14"/>
              <w:keepNext w:val="0"/>
              <w:keepLines w:val="0"/>
              <w:pageBreakBefore w:val="0"/>
              <w:wordWrap/>
              <w:overflowPunct/>
              <w:topLinePunct w:val="0"/>
              <w:bidi w:val="0"/>
              <w:adjustRightInd w:val="0"/>
              <w:snapToGrid w:val="0"/>
              <w:spacing w:line="240" w:lineRule="auto"/>
              <w:ind w:firstLine="0" w:firstLineChars="0"/>
              <w:jc w:val="both"/>
              <w:rPr>
                <w:rFonts w:hint="eastAsia" w:ascii="宋体" w:hAnsi="宋体" w:eastAsia="宋体" w:cs="宋体"/>
                <w:sz w:val="21"/>
                <w:szCs w:val="21"/>
              </w:rPr>
            </w:pPr>
          </w:p>
        </w:tc>
      </w:tr>
      <w:tr>
        <w:tblPrEx>
          <w:tblCellMar>
            <w:top w:w="0" w:type="dxa"/>
            <w:left w:w="108" w:type="dxa"/>
            <w:bottom w:w="0" w:type="dxa"/>
            <w:right w:w="108" w:type="dxa"/>
          </w:tblCellMar>
        </w:tblPrEx>
        <w:trPr>
          <w:trHeight w:val="397" w:hRule="atLeast"/>
          <w:jc w:val="center"/>
        </w:trPr>
        <w:tc>
          <w:tcPr>
            <w:tcW w:w="1262" w:type="dxa"/>
            <w:tcBorders>
              <w:top w:val="nil"/>
              <w:left w:val="single" w:color="auto" w:sz="4" w:space="0"/>
              <w:bottom w:val="single" w:color="auto" w:sz="4" w:space="0"/>
              <w:right w:val="single" w:color="auto" w:sz="4" w:space="0"/>
            </w:tcBorders>
            <w:noWrap/>
            <w:vAlign w:val="center"/>
          </w:tcPr>
          <w:p>
            <w:pPr>
              <w:pStyle w:val="14"/>
              <w:keepNext w:val="0"/>
              <w:keepLines w:val="0"/>
              <w:pageBreakBefore w:val="0"/>
              <w:wordWrap/>
              <w:overflowPunct/>
              <w:topLinePunct w:val="0"/>
              <w:bidi w:val="0"/>
              <w:adjustRightInd w:val="0"/>
              <w:snapToGrid w:val="0"/>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17</w:t>
            </w:r>
          </w:p>
        </w:tc>
        <w:tc>
          <w:tcPr>
            <w:tcW w:w="2835" w:type="dxa"/>
            <w:tcBorders>
              <w:top w:val="nil"/>
              <w:left w:val="single" w:color="auto" w:sz="4" w:space="0"/>
              <w:bottom w:val="single" w:color="auto" w:sz="4" w:space="0"/>
              <w:right w:val="single" w:color="auto" w:sz="4" w:space="0"/>
            </w:tcBorders>
            <w:noWrap w:val="0"/>
            <w:vAlign w:val="center"/>
          </w:tcPr>
          <w:p>
            <w:pPr>
              <w:pStyle w:val="14"/>
              <w:keepNext w:val="0"/>
              <w:keepLines w:val="0"/>
              <w:pageBreakBefore w:val="0"/>
              <w:wordWrap/>
              <w:overflowPunct/>
              <w:topLinePunct w:val="0"/>
              <w:bidi w:val="0"/>
              <w:adjustRightInd w:val="0"/>
              <w:snapToGrid w:val="0"/>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TDS（mg/L）</w:t>
            </w:r>
          </w:p>
        </w:tc>
        <w:tc>
          <w:tcPr>
            <w:tcW w:w="170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suppressLineNumbers w:val="0"/>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 xml:space="preserve">106204.7 </w:t>
            </w:r>
          </w:p>
        </w:tc>
        <w:tc>
          <w:tcPr>
            <w:tcW w:w="1630" w:type="dxa"/>
            <w:tcBorders>
              <w:top w:val="nil"/>
              <w:left w:val="nil"/>
              <w:bottom w:val="single" w:color="auto" w:sz="4" w:space="0"/>
              <w:right w:val="single" w:color="auto" w:sz="4" w:space="0"/>
            </w:tcBorders>
            <w:noWrap w:val="0"/>
            <w:vAlign w:val="center"/>
          </w:tcPr>
          <w:p>
            <w:pPr>
              <w:pStyle w:val="14"/>
              <w:keepNext w:val="0"/>
              <w:keepLines w:val="0"/>
              <w:pageBreakBefore w:val="0"/>
              <w:wordWrap/>
              <w:overflowPunct/>
              <w:topLinePunct w:val="0"/>
              <w:bidi w:val="0"/>
              <w:adjustRightInd w:val="0"/>
              <w:snapToGrid w:val="0"/>
              <w:spacing w:line="240" w:lineRule="auto"/>
              <w:ind w:firstLine="0" w:firstLineChars="0"/>
              <w:jc w:val="both"/>
              <w:rPr>
                <w:rFonts w:hint="eastAsia" w:ascii="宋体" w:hAnsi="宋体" w:eastAsia="宋体" w:cs="宋体"/>
                <w:sz w:val="21"/>
                <w:szCs w:val="21"/>
              </w:rPr>
            </w:pPr>
          </w:p>
        </w:tc>
      </w:tr>
    </w:tbl>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default" w:ascii="宋体" w:hAnsi="宋体" w:eastAsia="宋体" w:cs="宋体"/>
          <w:b/>
          <w:bCs/>
          <w:snapToGrid w:val="0"/>
          <w:color w:val="000000"/>
          <w:kern w:val="0"/>
          <w:sz w:val="24"/>
          <w:szCs w:val="24"/>
          <w:lang w:val="en-US" w:eastAsia="zh-CN" w:bidi="ar"/>
        </w:rPr>
      </w:pPr>
      <w:r>
        <w:rPr>
          <w:rFonts w:hint="eastAsia" w:ascii="宋体" w:hAnsi="宋体" w:eastAsia="宋体" w:cs="宋体"/>
          <w:b/>
          <w:bCs/>
          <w:snapToGrid w:val="0"/>
          <w:color w:val="000000"/>
          <w:kern w:val="0"/>
          <w:sz w:val="24"/>
          <w:szCs w:val="24"/>
          <w:lang w:val="en-US" w:eastAsia="zh-CN" w:bidi="ar"/>
        </w:rPr>
        <w:t>杂盐系统</w:t>
      </w:r>
    </w:p>
    <w:p>
      <w:pPr>
        <w:pStyle w:val="14"/>
        <w:rPr>
          <w:rFonts w:hint="eastAsia"/>
          <w:lang w:val="en-US" w:eastAsia="zh-CN"/>
        </w:rPr>
      </w:pPr>
      <w:r>
        <w:rPr>
          <w:rFonts w:hint="eastAsia"/>
          <w:lang w:val="en-US" w:eastAsia="zh-CN"/>
        </w:rPr>
        <w:t>根据水质1和水质2中杂质含量数据，保证水质1产品氯化钠符合《再生工业盐 氯化钠》（T/ZGZS 0302-2023）中规定的工业干盐要求，水质1蒸发母液需外排213Kg/h（混合杂盐含量约41.1%）；保证水质2产品硫酸钠符合《再生工业盐 硫酸钠》（T/ZGZS 0303-2023）中规定的工业硫酸钠要求，水质2蒸发母液需外排259Kg/h（混合杂盐含量约32.1%）。</w:t>
      </w:r>
    </w:p>
    <w:p>
      <w:pPr>
        <w:pStyle w:val="14"/>
        <w:rPr>
          <w:rFonts w:hint="eastAsia"/>
          <w:lang w:val="en-US" w:eastAsia="zh-CN"/>
        </w:rPr>
      </w:pPr>
      <w:r>
        <w:rPr>
          <w:rFonts w:hint="eastAsia"/>
          <w:lang w:val="en-US" w:eastAsia="zh-CN"/>
        </w:rPr>
        <w:t>上述两套装置中外排母液均为混盐溶液，因此混合后综合处理，总水量472Kg/h（混合杂盐含量约36.2%），选用处理量为500Kg/h的滚筒刮板干燥机进行处理，最终产生约190Kg/h含湿杂盐，单独包装处理。</w:t>
      </w:r>
    </w:p>
    <w:p>
      <w:pPr>
        <w:pStyle w:val="14"/>
        <w:rPr>
          <w:rFonts w:hint="eastAsia"/>
          <w:lang w:val="en-US" w:eastAsia="zh-CN"/>
        </w:rPr>
        <w:sectPr>
          <w:footerReference r:id="rId8" w:type="default"/>
          <w:pgSz w:w="11906" w:h="16838"/>
          <w:pgMar w:top="1701" w:right="1701" w:bottom="1701" w:left="1701" w:header="1134" w:footer="1134" w:gutter="284"/>
          <w:pgBorders>
            <w:top w:val="none" w:sz="0" w:space="0"/>
            <w:left w:val="none" w:sz="0" w:space="0"/>
            <w:bottom w:val="none" w:sz="0" w:space="0"/>
            <w:right w:val="none" w:sz="0" w:space="0"/>
          </w:pgBorders>
          <w:cols w:space="425" w:num="1"/>
          <w:docGrid w:type="lines" w:linePitch="312" w:charSpace="0"/>
        </w:sectPr>
      </w:pPr>
    </w:p>
    <w:p>
      <w:pPr>
        <w:pStyle w:val="40"/>
        <w:numPr>
          <w:ilvl w:val="3"/>
          <w:numId w:val="0"/>
        </w:numPr>
        <w:bidi w:val="0"/>
        <w:ind w:leftChars="0"/>
        <w:rPr>
          <w:rFonts w:hint="default" w:cstheme="minorBidi"/>
          <w:b/>
          <w:kern w:val="2"/>
          <w:sz w:val="24"/>
          <w:szCs w:val="21"/>
          <w:lang w:val="en-US" w:eastAsia="zh-CN" w:bidi="ar-SA"/>
        </w:rPr>
      </w:pPr>
      <w:r>
        <w:rPr>
          <w:rFonts w:hint="eastAsia" w:cstheme="minorBidi"/>
          <w:b/>
          <w:kern w:val="2"/>
          <w:sz w:val="24"/>
          <w:szCs w:val="21"/>
          <w:lang w:val="en-US" w:eastAsia="zh-CN" w:bidi="ar-SA"/>
        </w:rPr>
        <w:t>6.2.20设备清单</w:t>
      </w:r>
    </w:p>
    <w:tbl>
      <w:tblPr>
        <w:tblStyle w:val="32"/>
        <w:tblW w:w="4998" w:type="pct"/>
        <w:tblInd w:w="0" w:type="dxa"/>
        <w:tblLayout w:type="fixed"/>
        <w:tblCellMar>
          <w:top w:w="0" w:type="dxa"/>
          <w:left w:w="108" w:type="dxa"/>
          <w:bottom w:w="0" w:type="dxa"/>
          <w:right w:w="108" w:type="dxa"/>
        </w:tblCellMar>
      </w:tblPr>
      <w:tblGrid>
        <w:gridCol w:w="1058"/>
        <w:gridCol w:w="1616"/>
        <w:gridCol w:w="2917"/>
        <w:gridCol w:w="811"/>
        <w:gridCol w:w="851"/>
        <w:gridCol w:w="1180"/>
      </w:tblGrid>
      <w:tr>
        <w:tblPrEx>
          <w:tblCellMar>
            <w:top w:w="0" w:type="dxa"/>
            <w:left w:w="108" w:type="dxa"/>
            <w:bottom w:w="0" w:type="dxa"/>
            <w:right w:w="108" w:type="dxa"/>
          </w:tblCellMar>
        </w:tblPrEx>
        <w:trPr>
          <w:trHeight w:val="92" w:hRule="atLeast"/>
          <w:tblHeader/>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21"/>
                <w:szCs w:val="21"/>
              </w:rPr>
            </w:pPr>
            <w:r>
              <w:rPr>
                <w:rFonts w:hint="eastAsia" w:ascii="宋体" w:hAnsi="宋体" w:eastAsia="宋体" w:cs="宋体"/>
                <w:b/>
                <w:bCs/>
                <w:color w:val="000000"/>
                <w:sz w:val="21"/>
                <w:szCs w:val="21"/>
                <w:lang w:eastAsia="zh-CN" w:bidi="ar"/>
              </w:rPr>
              <w:t>序号</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21"/>
                <w:szCs w:val="21"/>
              </w:rPr>
            </w:pPr>
            <w:r>
              <w:rPr>
                <w:rFonts w:hint="eastAsia" w:ascii="宋体" w:hAnsi="宋体" w:eastAsia="宋体" w:cs="宋体"/>
                <w:b/>
                <w:bCs/>
                <w:color w:val="000000"/>
                <w:sz w:val="21"/>
                <w:szCs w:val="21"/>
                <w:lang w:eastAsia="zh-CN" w:bidi="ar"/>
              </w:rPr>
              <w:t>设备名称</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21"/>
                <w:szCs w:val="21"/>
              </w:rPr>
            </w:pPr>
            <w:r>
              <w:rPr>
                <w:rFonts w:hint="eastAsia" w:ascii="宋体" w:hAnsi="宋体" w:eastAsia="宋体" w:cs="宋体"/>
                <w:b/>
                <w:bCs/>
                <w:color w:val="000000"/>
                <w:sz w:val="21"/>
                <w:szCs w:val="21"/>
                <w:lang w:eastAsia="zh-CN" w:bidi="ar"/>
              </w:rPr>
              <w:t>规格型号</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21"/>
                <w:szCs w:val="21"/>
              </w:rPr>
            </w:pPr>
            <w:r>
              <w:rPr>
                <w:rFonts w:hint="eastAsia" w:ascii="宋体" w:hAnsi="宋体" w:eastAsia="宋体" w:cs="宋体"/>
                <w:b/>
                <w:bCs/>
                <w:color w:val="000000"/>
                <w:sz w:val="21"/>
                <w:szCs w:val="21"/>
                <w:lang w:eastAsia="zh-CN" w:bidi="ar"/>
              </w:rPr>
              <w:t>单位</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21"/>
                <w:szCs w:val="21"/>
              </w:rPr>
            </w:pPr>
            <w:r>
              <w:rPr>
                <w:rFonts w:hint="eastAsia" w:ascii="宋体" w:hAnsi="宋体" w:eastAsia="宋体" w:cs="宋体"/>
                <w:b/>
                <w:bCs/>
                <w:color w:val="000000"/>
                <w:sz w:val="21"/>
                <w:szCs w:val="21"/>
                <w:lang w:eastAsia="zh-CN" w:bidi="ar"/>
              </w:rPr>
              <w:t>数量</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val="en-US" w:eastAsia="zh-CN" w:bidi="ar"/>
              </w:rPr>
              <w:t>备注</w:t>
            </w: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一</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进水调节池和泵房</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低盐废水提升井提升泵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潜污泵，Q=260m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/h，H=12m，过流件铸铁</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3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提篮格栅</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Q=260m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/h，SS304</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4</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高盐废水提升井提升泵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潜污泵，Q=250m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/h，H=12m，过流件铸铁</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3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5</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提篮格栅</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Q=250m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/h，，SS304</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7</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勾兑水泵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Q=75m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/h，H=12m，过流件铸铁</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8</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事故池搅拌器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N=5KW，SS304</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4</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9</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低盐废水提升泵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卧式离心泵，Q=260m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/h，H=10m，过流件铸铁</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10</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低盐废水调节池搅拌器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N=7.5KW，SS304</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11</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补水调节池提升泵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卧式离心泵，Q=145m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/h，H=10m，过流件铸铁</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12</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补水调节池搅拌器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N=2.5KW，SS304</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13</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高盐废水提升泵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Q=360m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/h，H=10m，过流件铸铁</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14</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高盐废水调节池搅拌器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N=5KW，SS304</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二</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低盐废水除硬沉淀池</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低盐除硬沉淀池进水闸门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手动，附壁式，正向受压，300×300mm，铸铁镶铜</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低盐除硬石灰反应池搅拌机</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N=2.2KW，SS304</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低盐除硬加药反应池搅拌机</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N=2.2KW，碳钢防腐</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4</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低盐除硬混凝池搅拌机</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N=2.2KW，碳钢防腐</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5</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低盐除硬絮凝池搅拌机</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5.5kw，变频，碳钢防腐</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6</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低盐除硬絮凝反应筒</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D=1200mm，碳钢防腐</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7</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低盐除硬斜管</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内圆直径80mm，PP材质</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m2</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40</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8</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出水钢槽（含堰板）</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SS304</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批</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9</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低盐除硬刮泥机</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φ5.8m，碳钢防腐，N=0.55kw</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10</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低盐除硬回流污泥泵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渣浆泵，Q=15m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/h，P=0.35MPa，耐磨材质</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11</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低盐除硬剩余污泥泵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渣浆泵，Q=15m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/h，P=0.35MPa，耐磨材质</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12</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低盐除硬后混搅拌器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N=2.2KW，SS316L</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13</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高密及生化</w:t>
            </w:r>
            <w:r>
              <w:rPr>
                <w:rFonts w:ascii="Times New Roman" w:hAnsi="Times New Roman" w:eastAsia="宋体" w:cs="Times New Roman"/>
                <w:color w:val="000000"/>
                <w:sz w:val="21"/>
                <w:szCs w:val="21"/>
                <w:lang w:eastAsia="zh-CN" w:bidi="ar"/>
              </w:rPr>
              <w:t>MBR</w:t>
            </w:r>
            <w:r>
              <w:rPr>
                <w:rFonts w:hint="eastAsia" w:ascii="宋体" w:hAnsi="宋体" w:eastAsia="宋体" w:cs="宋体"/>
                <w:color w:val="000000"/>
                <w:sz w:val="21"/>
                <w:szCs w:val="21"/>
                <w:lang w:eastAsia="zh-CN" w:bidi="ar"/>
              </w:rPr>
              <w:t>泵间泵坑潜污泵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Q=10m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/h，H=10m，移动式潜污泵，铸铁</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12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14</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低盐除硬沉淀池污泥泵进出水管冲洗气动蝶阀</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DN50 PN10</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6</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rPr>
          <w:trHeight w:val="12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15</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手动阀门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满足系统使用</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批</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16</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bidi="ar"/>
              </w:rPr>
              <w:t>管材、管件、安装材料等</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满足系统使用</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批</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三</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高盐废水除硬沉淀池</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高盐废水除硬沉淀池进水闸门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手动，附壁式，正向受压，400×400mm，铸铁镶铜</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高盐废水除硬石灰反应池搅拌机</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SS304</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高盐废水除硬加药反应池搅拌机</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碳钢防腐</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4</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高盐废水除硬混凝池搅拌机</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碳钢防腐</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5</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高盐废水除硬絮凝池搅拌机</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碳钢防腐</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6</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高盐废水除硬絮凝反应筒</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碳钢防腐</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7</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高盐废水除硬斜管</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内圆直径80mm，PP材质</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m2</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40</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8</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出水钢槽（含堰板）</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SS304</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批</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9</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高盐废水除硬刮泥机</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ø5.8m，碳钢防腐</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10</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高盐废水除硬污泥循环泵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Q=15m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/h，P=0.35MPa，渣浆泵</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11</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高盐废水除硬污泥排放泵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Q=15m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/h，P=0.35MPa，渣浆泵</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12</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高盐废水除硬后混搅拌机</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N=1.5KW，316L</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12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13</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高盐除硬沉淀池污泥泵进出水管冲洗气动蝶阀</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DN50 PN10</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6</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12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14</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手动阀门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满足系统使用</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批</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15</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bidi="ar"/>
              </w:rPr>
              <w:t>管材、管件、安装材料等</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满足系统使用</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批</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四</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补水除硬沉淀池</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补水除硬沉淀池进水闸门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手动，附壁式，正向受压，300×300mm，铸铁镶铜</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补水除硬石灰反应池搅拌机</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N=2.2KW，SS304</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补水除硬加药反应池搅拌机</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N=2.2KW，碳钢防腐</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4</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补水除硬混凝池搅拌机</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N=2.2KW，碳钢防腐</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5</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补水除硬絮凝池搅拌机</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5.5kw，变频，碳钢防腐</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6</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补水除硬絮凝反应筒</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D=1000mm，碳钢防腐</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7</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补水除硬斜管</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内圆直径80mm，PP材质</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m2</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15</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8</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出水钢槽（含堰板）</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SS304</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批</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9</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补水除硬刮泥机</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ø4.0m，碳钢防腐</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10</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补水除硬回流污泥泵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Q=7m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/h，P=0.35MPa，渣浆泵</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11</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补水除硬剩余污泥泵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Q=7m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/h，P=0.35MPa，渣浆泵</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12</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补水除硬沉淀池后混搅拌机</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N=1.5KW，316L</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12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13</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补水除硬沉淀池污泥泵进出水管冲洗气动蝶阀</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DN50 PN10</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6</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12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14</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手动阀门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满足系统使用</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批</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15</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bidi="ar"/>
              </w:rPr>
              <w:t>管材、管件、安装材料等</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满足系统使用</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批</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3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五</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 xml:space="preserve">A/O </w:t>
            </w:r>
            <w:r>
              <w:rPr>
                <w:rFonts w:hint="eastAsia" w:ascii="宋体" w:hAnsi="宋体" w:eastAsia="宋体" w:cs="宋体"/>
                <w:color w:val="000000"/>
                <w:sz w:val="21"/>
                <w:szCs w:val="21"/>
                <w:lang w:eastAsia="zh-CN" w:bidi="ar"/>
              </w:rPr>
              <w:t>生化池</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膜格栅</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Q=260m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   B=1mm，SS304</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溜槽（含落渣管）</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配套膜格栅，SS304</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螺旋压榨机</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配套膜格栅，SS304</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3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4</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冲洗水箱</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V有效=4m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，PE</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5</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低压冲洗泵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立式离心泵，Q=16m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/h，H=89m，SS304</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6</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高压冲洗泵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柱塞泵，Q=17L/min，H=1000m，组合件</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7</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生化进水闸门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铸铁镶铜，手电一体，附壁式，正向受压，500×500mm</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8</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污泥回流进水闸门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手电一体，正向受压，800×500mm，铸铁镶铜</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9</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缺氧池推流器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N=5.5KW，SS304</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4</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10</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内回流泵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Q=390m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/h，H=1m，穿墙泵，SS304</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11</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曝气系统</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微孔膜盘式曝气器，φ270</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批</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12</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生化曝气鼓风机</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罗茨风机，Q=15Nm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/min；风压=59KPa</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13</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膜擦洗鼓风机</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磁悬浮风机，Q=55Nm3/min；风压=45KPa</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3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六</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MBR</w:t>
            </w:r>
            <w:r>
              <w:rPr>
                <w:rFonts w:hint="eastAsia" w:ascii="宋体" w:hAnsi="宋体" w:eastAsia="宋体" w:cs="宋体"/>
                <w:color w:val="000000"/>
                <w:sz w:val="21"/>
                <w:szCs w:val="21"/>
                <w:lang w:eastAsia="zh-CN" w:bidi="ar"/>
              </w:rPr>
              <w:t>池</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MBR</w:t>
            </w:r>
            <w:r>
              <w:rPr>
                <w:rFonts w:hint="eastAsia" w:ascii="宋体" w:hAnsi="宋体" w:eastAsia="宋体" w:cs="宋体"/>
                <w:color w:val="000000"/>
                <w:sz w:val="21"/>
                <w:szCs w:val="21"/>
                <w:lang w:eastAsia="zh-CN" w:bidi="ar"/>
              </w:rPr>
              <w:t>高质产水泵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Q=85~180m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/h，H=10~15m，SS316L</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真空抽射器系统</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P6010，组合件</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污泥回流泵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Q=520m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/h，H=8m，卧式离心泵，过流件铸铁</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4</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膜池进水电动闸门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手电两用，附壁式，正向受压，500×500mm，配启闭机，SS316L</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5</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膜池出水电动闸门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手电两用，附壁式，正向受压，500×500mm，配启闭机，SS316L</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6</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MBR</w:t>
            </w:r>
            <w:r>
              <w:rPr>
                <w:rFonts w:hint="eastAsia" w:ascii="宋体" w:hAnsi="宋体" w:eastAsia="宋体" w:cs="宋体"/>
                <w:color w:val="000000"/>
                <w:sz w:val="21"/>
                <w:szCs w:val="21"/>
                <w:lang w:eastAsia="zh-CN" w:bidi="ar"/>
              </w:rPr>
              <w:t>膜组器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9</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7</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剩余污泥泵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Q=53m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/h，H=22m，卧式离心泵，过流件铸铁</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8</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排空泵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Q=150m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/h，H=10m，卧式离心泵，铸铁</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3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七</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滤池</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低盐反洗废水池提升泵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Q=40m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/h，H=10m，过流件铸铁</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低盐反洗废水池搅拌器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N=5.5KW，SS304</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补水滤池进水闸门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手电一体，附壁式，正向受压，300×300mm，铸铁镶铜</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4</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补水滤池承托层</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卵石，φ2-4，φ4-8</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立方</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8.4</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5</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补水滤池石英砂（滤层）</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粒径 d10=1.3mm，K80&lt;1.6，高度 1200</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立方</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34</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6</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滤池反洗风机</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罗茨风机，Q=17Nm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/min H=59KPa</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7</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补水超滤进水泵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Q=70m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 H=37m，卧式离心泵，过流件SS304</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8</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高盐废水滤池进水闸门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手电一体，附壁式，正向受压，300×300mm，铸铁镶铜</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4</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9</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补水</w:t>
            </w:r>
            <w:r>
              <w:rPr>
                <w:rFonts w:ascii="Times New Roman" w:hAnsi="Times New Roman" w:eastAsia="宋体" w:cs="Times New Roman"/>
                <w:color w:val="000000"/>
                <w:sz w:val="21"/>
                <w:szCs w:val="21"/>
                <w:lang w:eastAsia="zh-CN" w:bidi="ar"/>
              </w:rPr>
              <w:t>/</w:t>
            </w:r>
            <w:r>
              <w:rPr>
                <w:rFonts w:hint="eastAsia" w:ascii="宋体" w:hAnsi="宋体" w:eastAsia="宋体" w:cs="宋体"/>
                <w:color w:val="000000"/>
                <w:sz w:val="21"/>
                <w:szCs w:val="21"/>
                <w:lang w:eastAsia="zh-CN" w:bidi="ar"/>
              </w:rPr>
              <w:t>高盐废水滤池滤板</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lang w:eastAsia="zh-CN"/>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10</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补水</w:t>
            </w:r>
            <w:r>
              <w:rPr>
                <w:rFonts w:ascii="Times New Roman" w:hAnsi="Times New Roman" w:eastAsia="宋体" w:cs="Times New Roman"/>
                <w:color w:val="000000"/>
                <w:sz w:val="21"/>
                <w:szCs w:val="21"/>
                <w:lang w:eastAsia="zh-CN" w:bidi="ar"/>
              </w:rPr>
              <w:t>/</w:t>
            </w:r>
            <w:r>
              <w:rPr>
                <w:rFonts w:hint="eastAsia" w:ascii="宋体" w:hAnsi="宋体" w:eastAsia="宋体" w:cs="宋体"/>
                <w:color w:val="000000"/>
                <w:sz w:val="21"/>
                <w:szCs w:val="21"/>
                <w:lang w:eastAsia="zh-CN" w:bidi="ar"/>
              </w:rPr>
              <w:t>高盐废水滤池可调式长柄滤头</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lang w:eastAsia="zh-CN"/>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11</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高盐废水滤池承托层</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卵石，φ2-4，φ4-8</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立方</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17</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12</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高盐废水滤池石英砂（滤层）</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粒径 d10=1.3mm，K80&lt;1.6，高度 1200</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立方</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68</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13</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滤池车间潜水排污泵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Q=10m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/h，H=10m，移动式潜污泵</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14</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高盐废水超滤进水泵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Q=167m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 H=35m，卧式离心泵，过流件304</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15</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滤池反洗水泵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Q=505m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 H=15m，卧式离心泵，过流件铸铁</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八</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预处理加药车间设施</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聚铁加药撬装</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聚铁溶解池搅拌器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V=1.5m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，碳钢防腐</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低盐高密聚铁计量泵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Q=400L/h，H=35m 机械隔膜泵，PVC，介质：10%聚铁</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4</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补水</w:t>
            </w:r>
            <w:r>
              <w:rPr>
                <w:rFonts w:ascii="Times New Roman" w:hAnsi="Times New Roman" w:eastAsia="宋体" w:cs="Times New Roman"/>
                <w:color w:val="000000"/>
                <w:sz w:val="21"/>
                <w:szCs w:val="21"/>
                <w:lang w:eastAsia="zh-CN" w:bidi="ar"/>
              </w:rPr>
              <w:t>/</w:t>
            </w:r>
            <w:r>
              <w:rPr>
                <w:rFonts w:hint="eastAsia" w:ascii="宋体" w:hAnsi="宋体" w:eastAsia="宋体" w:cs="宋体"/>
                <w:color w:val="000000"/>
                <w:sz w:val="21"/>
                <w:szCs w:val="21"/>
                <w:lang w:eastAsia="zh-CN" w:bidi="ar"/>
              </w:rPr>
              <w:t>高盐除硬高密聚铁计量泵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Q=200L/h，H=35m 机械隔膜泵，PVC，介质：10%聚铁</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5</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高密</w:t>
            </w:r>
            <w:r>
              <w:rPr>
                <w:rFonts w:ascii="Times New Roman" w:hAnsi="Times New Roman" w:eastAsia="宋体" w:cs="Times New Roman"/>
                <w:color w:val="000000"/>
                <w:sz w:val="21"/>
                <w:szCs w:val="21"/>
                <w:lang w:eastAsia="zh-CN" w:bidi="ar"/>
              </w:rPr>
              <w:t>PAM</w:t>
            </w:r>
            <w:r>
              <w:rPr>
                <w:rFonts w:hint="eastAsia" w:ascii="宋体" w:hAnsi="宋体" w:eastAsia="宋体" w:cs="宋体"/>
                <w:color w:val="000000"/>
                <w:sz w:val="21"/>
                <w:szCs w:val="21"/>
                <w:lang w:eastAsia="zh-CN" w:bidi="ar"/>
              </w:rPr>
              <w:t>一体化溶解装置</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2kg/h，0.1%，材质：UPVC，配套电控箱</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12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6</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低盐高密</w:t>
            </w:r>
            <w:r>
              <w:rPr>
                <w:rFonts w:ascii="Times New Roman" w:hAnsi="Times New Roman" w:eastAsia="宋体" w:cs="Times New Roman"/>
                <w:color w:val="000000"/>
                <w:sz w:val="21"/>
                <w:szCs w:val="21"/>
                <w:lang w:eastAsia="zh-CN" w:bidi="ar"/>
              </w:rPr>
              <w:t>PAM</w:t>
            </w:r>
            <w:r>
              <w:rPr>
                <w:rFonts w:hint="eastAsia" w:ascii="宋体" w:hAnsi="宋体" w:eastAsia="宋体" w:cs="宋体"/>
                <w:color w:val="000000"/>
                <w:sz w:val="21"/>
                <w:szCs w:val="21"/>
                <w:lang w:eastAsia="zh-CN" w:bidi="ar"/>
              </w:rPr>
              <w:t>计量泵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Q=700L/h，H=30m，螺杆泵，过流介质：合金</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rPr>
          <w:trHeight w:val="9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7</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低盐高密PAM非标撬装（稀释装置）</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Q=7000L/h 0.01%</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12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8</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补水</w:t>
            </w:r>
            <w:r>
              <w:rPr>
                <w:rFonts w:ascii="Times New Roman" w:hAnsi="Times New Roman" w:eastAsia="宋体" w:cs="Times New Roman"/>
                <w:color w:val="000000"/>
                <w:sz w:val="21"/>
                <w:szCs w:val="21"/>
                <w:lang w:eastAsia="zh-CN" w:bidi="ar"/>
              </w:rPr>
              <w:t>/</w:t>
            </w:r>
            <w:r>
              <w:rPr>
                <w:rFonts w:hint="eastAsia" w:ascii="宋体" w:hAnsi="宋体" w:eastAsia="宋体" w:cs="宋体"/>
                <w:color w:val="000000"/>
                <w:sz w:val="21"/>
                <w:szCs w:val="21"/>
                <w:lang w:eastAsia="zh-CN" w:bidi="ar"/>
              </w:rPr>
              <w:t>高盐除硬高密</w:t>
            </w:r>
            <w:r>
              <w:rPr>
                <w:rFonts w:ascii="Times New Roman" w:hAnsi="Times New Roman" w:eastAsia="宋体" w:cs="Times New Roman"/>
                <w:color w:val="000000"/>
                <w:sz w:val="21"/>
                <w:szCs w:val="21"/>
                <w:lang w:eastAsia="zh-CN" w:bidi="ar"/>
              </w:rPr>
              <w:t>PAM</w:t>
            </w:r>
            <w:r>
              <w:rPr>
                <w:rFonts w:hint="eastAsia" w:ascii="宋体" w:hAnsi="宋体" w:eastAsia="宋体" w:cs="宋体"/>
                <w:color w:val="000000"/>
                <w:sz w:val="21"/>
                <w:szCs w:val="21"/>
                <w:lang w:eastAsia="zh-CN" w:bidi="ar"/>
              </w:rPr>
              <w:t>计量泵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Q=300L/h，H=30m，螺杆泵，过流介质：合金</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12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9</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补水/高盐除硬高密PAM非标撬装（稀释装置）</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Q=3000L/h 0.01%</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10</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碳源加药撬装</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11</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碳源加药搅拌器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5.5Kw，碳钢衬胶</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12</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高盐碳源计量泵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Q=550L/h，H=30m 机械隔膜泵，PVC</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13</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低盐碳源计量泵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Q=250L/h，H=30m 机械隔膜泵，PVC</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14</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浓硫酸加药装置</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15</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浓硫酸储罐</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V=20m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，碳钢，卧式</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16</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浓硫酸卸料泵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氟塑料泵，Q=20m³/h，H=10m</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3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17</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低盐</w:t>
            </w:r>
            <w:r>
              <w:rPr>
                <w:rFonts w:ascii="Times New Roman" w:hAnsi="Times New Roman" w:eastAsia="宋体" w:cs="Times New Roman"/>
                <w:color w:val="000000"/>
                <w:sz w:val="21"/>
                <w:szCs w:val="21"/>
                <w:lang w:eastAsia="zh-CN" w:bidi="ar"/>
              </w:rPr>
              <w:t>/</w:t>
            </w:r>
            <w:r>
              <w:rPr>
                <w:rFonts w:hint="eastAsia" w:ascii="宋体" w:hAnsi="宋体" w:eastAsia="宋体" w:cs="宋体"/>
                <w:color w:val="000000"/>
                <w:sz w:val="21"/>
                <w:szCs w:val="21"/>
                <w:lang w:eastAsia="zh-CN" w:bidi="ar"/>
              </w:rPr>
              <w:t>高盐高密浓硫酸加药泵</w:t>
            </w:r>
            <w:r>
              <w:rPr>
                <w:rFonts w:ascii="Times New Roman" w:hAnsi="Times New Roman" w:eastAsia="宋体" w:cs="Times New Roman"/>
                <w:color w:val="000000"/>
                <w:sz w:val="21"/>
                <w:szCs w:val="21"/>
                <w:lang w:eastAsia="zh-CN" w:bidi="ar"/>
              </w:rPr>
              <w:t xml:space="preserve"> </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机械隔膜泵，Q=75L/h，H=50m，PP，98%浓硫酸</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4</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3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18</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补水</w:t>
            </w:r>
            <w:r>
              <w:rPr>
                <w:rFonts w:ascii="Times New Roman" w:hAnsi="Times New Roman" w:eastAsia="宋体" w:cs="Times New Roman"/>
                <w:color w:val="000000"/>
                <w:sz w:val="21"/>
                <w:szCs w:val="21"/>
                <w:lang w:eastAsia="zh-CN" w:bidi="ar"/>
              </w:rPr>
              <w:t>/</w:t>
            </w:r>
            <w:r>
              <w:rPr>
                <w:rFonts w:hint="eastAsia" w:ascii="宋体" w:hAnsi="宋体" w:eastAsia="宋体" w:cs="宋体"/>
                <w:color w:val="000000"/>
                <w:sz w:val="21"/>
                <w:szCs w:val="21"/>
                <w:lang w:eastAsia="zh-CN" w:bidi="ar"/>
              </w:rPr>
              <w:t>高盐除硬</w:t>
            </w:r>
            <w:r>
              <w:rPr>
                <w:rFonts w:ascii="Times New Roman" w:hAnsi="Times New Roman" w:eastAsia="宋体" w:cs="Times New Roman"/>
                <w:color w:val="000000"/>
                <w:sz w:val="21"/>
                <w:szCs w:val="21"/>
                <w:lang w:eastAsia="zh-CN" w:bidi="ar"/>
              </w:rPr>
              <w:t>/</w:t>
            </w:r>
            <w:r>
              <w:rPr>
                <w:rFonts w:hint="eastAsia" w:ascii="宋体" w:hAnsi="宋体" w:eastAsia="宋体" w:cs="宋体"/>
                <w:color w:val="000000"/>
                <w:sz w:val="21"/>
                <w:szCs w:val="21"/>
                <w:lang w:eastAsia="zh-CN" w:bidi="ar"/>
              </w:rPr>
              <w:t>除碳器高密浓硫酸加药泵</w:t>
            </w:r>
            <w:r>
              <w:rPr>
                <w:rFonts w:ascii="Times New Roman" w:hAnsi="Times New Roman" w:eastAsia="宋体" w:cs="Times New Roman"/>
                <w:color w:val="000000"/>
                <w:sz w:val="21"/>
                <w:szCs w:val="21"/>
                <w:lang w:eastAsia="zh-CN" w:bidi="ar"/>
              </w:rPr>
              <w:t xml:space="preserve"> </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机械隔膜泵，Q=35L/h，H=50m，PP</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12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19</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石灰筒仓</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V=40m3，碳钢，配套布袋除尘器、振动料斗、星型给料机、螺旋输粉机、插板阀</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20</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石灰乳池搅拌器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 xml:space="preserve">N=4.5kw </w:t>
            </w:r>
            <w:r>
              <w:rPr>
                <w:rFonts w:hint="eastAsia" w:ascii="宋体" w:hAnsi="宋体" w:eastAsia="宋体" w:cs="宋体"/>
                <w:color w:val="000000"/>
                <w:sz w:val="21"/>
                <w:szCs w:val="21"/>
                <w:lang w:eastAsia="zh-CN" w:bidi="ar"/>
              </w:rPr>
              <w:t>碳钢防腐</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12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21</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低盐高密石灰计量泵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1200L/h，0.30MPa 螺杆泵，过流介质：合金</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12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22</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补水高密石灰计量泵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600L/h，0.30MPa 螺杆泵，过流介质：合金</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12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23</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高盐高密</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石灰计量泵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3000L/h，0.30MPa 螺杆泵，过流介质：合金</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12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24</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碳酸钠筒仓</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V=40m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，碳钢，配套布袋除尘器、振动料斗、星型给料机、螺旋输粉机、插板阀</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25</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碳酸钠溶解池搅拌器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 xml:space="preserve">N=4.5kw </w:t>
            </w:r>
            <w:r>
              <w:rPr>
                <w:rFonts w:hint="eastAsia" w:ascii="宋体" w:hAnsi="宋体" w:eastAsia="宋体" w:cs="宋体"/>
                <w:color w:val="000000"/>
                <w:sz w:val="21"/>
                <w:szCs w:val="21"/>
                <w:lang w:eastAsia="zh-CN" w:bidi="ar"/>
              </w:rPr>
              <w:t>碳钢防腐</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26</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石灰</w:t>
            </w:r>
            <w:r>
              <w:rPr>
                <w:rFonts w:ascii="Times New Roman" w:hAnsi="Times New Roman" w:eastAsia="宋体" w:cs="Times New Roman"/>
                <w:color w:val="000000"/>
                <w:sz w:val="21"/>
                <w:szCs w:val="21"/>
                <w:lang w:eastAsia="zh-CN" w:bidi="ar"/>
              </w:rPr>
              <w:t>/</w:t>
            </w:r>
            <w:r>
              <w:rPr>
                <w:rFonts w:hint="eastAsia" w:ascii="宋体" w:hAnsi="宋体" w:eastAsia="宋体" w:cs="宋体"/>
                <w:color w:val="000000"/>
                <w:sz w:val="21"/>
                <w:szCs w:val="21"/>
                <w:lang w:eastAsia="zh-CN" w:bidi="ar"/>
              </w:rPr>
              <w:t>纯碱间潜污泵</w:t>
            </w:r>
            <w:r>
              <w:rPr>
                <w:rFonts w:ascii="Times New Roman" w:hAnsi="Times New Roman" w:eastAsia="宋体" w:cs="Times New Roman"/>
                <w:color w:val="000000"/>
                <w:sz w:val="21"/>
                <w:szCs w:val="21"/>
                <w:lang w:eastAsia="zh-CN" w:bidi="ar"/>
              </w:rPr>
              <w:t xml:space="preserve"> </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Q=10m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/h，H=10m，移动式潜污泵</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27</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次氯酸钠加药撬装</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3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28</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次钠储罐</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，玻璃钢，卧式</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29</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次氯酸钠卸药泵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Q=10m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/h，H=15m，氟塑料泵</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3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30</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低盐</w:t>
            </w:r>
            <w:r>
              <w:rPr>
                <w:rFonts w:ascii="Times New Roman" w:hAnsi="Times New Roman" w:eastAsia="宋体" w:cs="Times New Roman"/>
                <w:color w:val="000000"/>
                <w:sz w:val="21"/>
                <w:szCs w:val="21"/>
                <w:lang w:eastAsia="zh-CN" w:bidi="ar"/>
              </w:rPr>
              <w:t>MBR</w:t>
            </w:r>
            <w:r>
              <w:rPr>
                <w:rFonts w:hint="eastAsia" w:ascii="宋体" w:hAnsi="宋体" w:eastAsia="宋体" w:cs="宋体"/>
                <w:color w:val="000000"/>
                <w:sz w:val="21"/>
                <w:szCs w:val="21"/>
                <w:lang w:eastAsia="zh-CN" w:bidi="ar"/>
              </w:rPr>
              <w:t>维护洗次氯酸钠计量泵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Q=1600L/h</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H=35m</w:t>
            </w:r>
            <w:r>
              <w:rPr>
                <w:rFonts w:hint="eastAsia" w:ascii="宋体" w:hAnsi="宋体" w:eastAsia="宋体" w:cs="宋体"/>
                <w:color w:val="000000"/>
                <w:sz w:val="21"/>
                <w:szCs w:val="21"/>
                <w:lang w:eastAsia="zh-CN" w:bidi="ar"/>
              </w:rPr>
              <w:t>，气动隔膜泵，</w:t>
            </w:r>
            <w:r>
              <w:rPr>
                <w:rFonts w:ascii="Times New Roman" w:hAnsi="Times New Roman" w:eastAsia="宋体" w:cs="Times New Roman"/>
                <w:color w:val="000000"/>
                <w:sz w:val="21"/>
                <w:szCs w:val="21"/>
                <w:lang w:eastAsia="zh-CN" w:bidi="ar"/>
              </w:rPr>
              <w:t>PVC</w:t>
            </w:r>
            <w:r>
              <w:rPr>
                <w:rFonts w:hint="eastAsia" w:ascii="宋体" w:hAnsi="宋体" w:eastAsia="宋体" w:cs="宋体"/>
                <w:color w:val="000000"/>
                <w:sz w:val="21"/>
                <w:szCs w:val="21"/>
                <w:lang w:eastAsia="zh-CN" w:bidi="ar"/>
              </w:rPr>
              <w:t>，过流介质：</w:t>
            </w:r>
            <w:r>
              <w:rPr>
                <w:rFonts w:ascii="Times New Roman" w:hAnsi="Times New Roman" w:eastAsia="宋体" w:cs="Times New Roman"/>
                <w:color w:val="000000"/>
                <w:sz w:val="21"/>
                <w:szCs w:val="21"/>
                <w:lang w:eastAsia="zh-CN" w:bidi="ar"/>
              </w:rPr>
              <w:t>10%</w:t>
            </w:r>
            <w:r>
              <w:rPr>
                <w:rFonts w:hint="eastAsia" w:ascii="宋体" w:hAnsi="宋体" w:eastAsia="宋体" w:cs="宋体"/>
                <w:color w:val="000000"/>
                <w:sz w:val="21"/>
                <w:szCs w:val="21"/>
                <w:lang w:eastAsia="zh-CN" w:bidi="ar"/>
              </w:rPr>
              <w:t>次氯酸钠</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3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31</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1#UF</w:t>
            </w:r>
            <w:r>
              <w:rPr>
                <w:rFonts w:hint="eastAsia" w:ascii="宋体" w:hAnsi="宋体" w:eastAsia="宋体" w:cs="宋体"/>
                <w:color w:val="000000"/>
                <w:sz w:val="21"/>
                <w:szCs w:val="21"/>
                <w:lang w:eastAsia="zh-CN" w:bidi="ar"/>
              </w:rPr>
              <w:t>反洗次氯酸钠计量泵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Q=30L/h，H=35m，机械隔膜泵，PVC，过流介质：10%次氯酸钠</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6</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3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32</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1#UF</w:t>
            </w:r>
            <w:r>
              <w:rPr>
                <w:rFonts w:hint="eastAsia" w:ascii="宋体" w:hAnsi="宋体" w:eastAsia="宋体" w:cs="宋体"/>
                <w:color w:val="000000"/>
                <w:sz w:val="21"/>
                <w:szCs w:val="21"/>
                <w:lang w:eastAsia="zh-CN" w:bidi="ar"/>
              </w:rPr>
              <w:t>维护洗次氯酸钠计量泵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Q=730L/h，H=35m 气动隔膜泵，PVC，过流介质：10%次氯酸钠</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4</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3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33</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高盐三级</w:t>
            </w:r>
            <w:r>
              <w:rPr>
                <w:rFonts w:ascii="Times New Roman" w:hAnsi="Times New Roman" w:eastAsia="宋体" w:cs="Times New Roman"/>
                <w:color w:val="000000"/>
                <w:sz w:val="21"/>
                <w:szCs w:val="21"/>
                <w:lang w:eastAsia="zh-CN" w:bidi="ar"/>
              </w:rPr>
              <w:t>UF</w:t>
            </w:r>
            <w:r>
              <w:rPr>
                <w:rFonts w:hint="eastAsia" w:ascii="宋体" w:hAnsi="宋体" w:eastAsia="宋体" w:cs="宋体"/>
                <w:color w:val="000000"/>
                <w:sz w:val="21"/>
                <w:szCs w:val="21"/>
                <w:lang w:eastAsia="zh-CN" w:bidi="ar"/>
              </w:rPr>
              <w:t>维护洗次氯酸钠计量泵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Q=130L/h，H=35m 机械隔膜泵，PVC，过流介质：10%次氯酸钠</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34</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柠檬酸加药撬装</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3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35</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MBR</w:t>
            </w:r>
            <w:r>
              <w:rPr>
                <w:rFonts w:hint="eastAsia" w:ascii="宋体" w:hAnsi="宋体" w:eastAsia="宋体" w:cs="宋体"/>
                <w:color w:val="000000"/>
                <w:sz w:val="21"/>
                <w:szCs w:val="21"/>
                <w:lang w:eastAsia="zh-CN" w:bidi="ar"/>
              </w:rPr>
              <w:t>维护洗柠檬酸计量泵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Q=2400L/h，H=40m 气动隔膜泵，PVC，介质：10%柠檬酸</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3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九</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膜车间</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123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补水自清洗过滤器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Q=70m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 ，过滤精度：100μm， 电驱动清洗， 滤网材质：SS304，壳体材质：钢衬塑</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补水超滤装置</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补水超滤膜元件</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支</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44</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4</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低盐</w:t>
            </w:r>
            <w:r>
              <w:rPr>
                <w:rFonts w:ascii="Times New Roman" w:hAnsi="Times New Roman" w:eastAsia="宋体" w:cs="Times New Roman"/>
                <w:color w:val="000000"/>
                <w:sz w:val="21"/>
                <w:szCs w:val="21"/>
                <w:lang w:eastAsia="zh-CN" w:bidi="ar"/>
              </w:rPr>
              <w:t>NF</w:t>
            </w:r>
            <w:r>
              <w:rPr>
                <w:rFonts w:hint="eastAsia" w:ascii="宋体" w:hAnsi="宋体" w:eastAsia="宋体" w:cs="宋体"/>
                <w:color w:val="000000"/>
                <w:sz w:val="21"/>
                <w:szCs w:val="21"/>
                <w:lang w:eastAsia="zh-CN" w:bidi="ar"/>
              </w:rPr>
              <w:t>供水泵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Q=190m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 H=30m，卧式离心泵，过流件SS304</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5</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补水超滤反洗水泵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Q=170m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/h，H=30m，卧式离心泵，过流件SS304</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6</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管道混合器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DN200，法兰接口，钢衬塑</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7</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bidi="ar"/>
              </w:rPr>
              <w:t>补水超滤反洗保安过滤器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Q=170m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/h，立式，过滤精度100μ，碳钢衬塑，6芯</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8</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保安过滤器滤芯</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5μm Q=30m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/h，材质PP</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支</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6</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9</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低盐自用水泵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Q=50m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 H=30m，卧式离心泵，过流件304</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10</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管道混合器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DN250，法兰接口，钢衬塑</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11</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低盐</w:t>
            </w:r>
            <w:r>
              <w:rPr>
                <w:rFonts w:ascii="Times New Roman" w:hAnsi="Times New Roman" w:eastAsia="宋体" w:cs="Times New Roman"/>
                <w:color w:val="000000"/>
                <w:sz w:val="21"/>
                <w:szCs w:val="21"/>
                <w:lang w:eastAsia="zh-CN" w:bidi="ar"/>
              </w:rPr>
              <w:t>NF</w:t>
            </w:r>
            <w:r>
              <w:rPr>
                <w:rFonts w:hint="eastAsia" w:ascii="宋体" w:hAnsi="宋体" w:eastAsia="宋体" w:cs="宋体"/>
                <w:color w:val="000000"/>
                <w:sz w:val="21"/>
                <w:szCs w:val="21"/>
                <w:lang w:eastAsia="zh-CN" w:bidi="ar"/>
              </w:rPr>
              <w:t>进水保安过滤器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Q=195m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/h，立式，过滤精度5μ，碳钢衬塑，6芯</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12</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保安过滤器滤芯</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5μm Q=30m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/h，材质PP</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支</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13</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低盐</w:t>
            </w:r>
            <w:r>
              <w:rPr>
                <w:rFonts w:ascii="Times New Roman" w:hAnsi="Times New Roman" w:eastAsia="宋体" w:cs="Times New Roman"/>
                <w:color w:val="000000"/>
                <w:sz w:val="21"/>
                <w:szCs w:val="21"/>
                <w:lang w:eastAsia="zh-CN" w:bidi="ar"/>
              </w:rPr>
              <w:t>NF</w:t>
            </w:r>
            <w:r>
              <w:rPr>
                <w:rFonts w:hint="eastAsia" w:ascii="宋体" w:hAnsi="宋体" w:eastAsia="宋体" w:cs="宋体"/>
                <w:color w:val="000000"/>
                <w:sz w:val="21"/>
                <w:szCs w:val="21"/>
                <w:lang w:eastAsia="zh-CN" w:bidi="ar"/>
              </w:rPr>
              <w:t>进水高压泵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Q=195m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 H=85m 卧式离心泵，过流件304</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14</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低盐</w:t>
            </w:r>
            <w:r>
              <w:rPr>
                <w:rFonts w:ascii="Times New Roman" w:hAnsi="Times New Roman" w:eastAsia="宋体" w:cs="Times New Roman"/>
                <w:color w:val="000000"/>
                <w:sz w:val="21"/>
                <w:szCs w:val="21"/>
                <w:lang w:eastAsia="zh-CN" w:bidi="ar"/>
              </w:rPr>
              <w:t>NF</w:t>
            </w:r>
            <w:r>
              <w:rPr>
                <w:rFonts w:hint="eastAsia" w:ascii="宋体" w:hAnsi="宋体" w:eastAsia="宋体" w:cs="宋体"/>
                <w:color w:val="000000"/>
                <w:sz w:val="21"/>
                <w:szCs w:val="21"/>
                <w:lang w:eastAsia="zh-CN" w:bidi="ar"/>
              </w:rPr>
              <w:t>装置</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15</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低盐</w:t>
            </w:r>
            <w:r>
              <w:rPr>
                <w:rFonts w:ascii="Times New Roman" w:hAnsi="Times New Roman" w:eastAsia="宋体" w:cs="Times New Roman"/>
                <w:color w:val="000000"/>
                <w:sz w:val="21"/>
                <w:szCs w:val="21"/>
                <w:lang w:eastAsia="zh-CN" w:bidi="ar"/>
              </w:rPr>
              <w:t>NF</w:t>
            </w:r>
            <w:r>
              <w:rPr>
                <w:rFonts w:hint="eastAsia" w:ascii="宋体" w:hAnsi="宋体" w:eastAsia="宋体" w:cs="宋体"/>
                <w:color w:val="000000"/>
                <w:sz w:val="21"/>
                <w:szCs w:val="21"/>
                <w:lang w:eastAsia="zh-CN" w:bidi="ar"/>
              </w:rPr>
              <w:t>膜壳</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8寸6芯.300PSI，玻璃钢膜壳，</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支</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82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16</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低盐</w:t>
            </w:r>
            <w:r>
              <w:rPr>
                <w:rFonts w:ascii="Times New Roman" w:hAnsi="Times New Roman" w:eastAsia="宋体" w:cs="Times New Roman"/>
                <w:color w:val="000000"/>
                <w:sz w:val="21"/>
                <w:szCs w:val="21"/>
                <w:lang w:eastAsia="zh-CN" w:bidi="ar"/>
              </w:rPr>
              <w:t>NF</w:t>
            </w:r>
            <w:r>
              <w:rPr>
                <w:rFonts w:hint="eastAsia" w:ascii="宋体" w:hAnsi="宋体" w:eastAsia="宋体" w:cs="宋体"/>
                <w:color w:val="000000"/>
                <w:sz w:val="21"/>
                <w:szCs w:val="21"/>
                <w:lang w:eastAsia="zh-CN" w:bidi="ar"/>
              </w:rPr>
              <w:t>膜元件</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出力165.75m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/h，85% 通量18.1L/m2.h，</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支</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492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17</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低盐</w:t>
            </w:r>
            <w:r>
              <w:rPr>
                <w:rFonts w:ascii="Times New Roman" w:hAnsi="Times New Roman" w:eastAsia="宋体" w:cs="Times New Roman"/>
                <w:color w:val="000000"/>
                <w:sz w:val="21"/>
                <w:szCs w:val="21"/>
                <w:lang w:eastAsia="zh-CN" w:bidi="ar"/>
              </w:rPr>
              <w:t>NF</w:t>
            </w:r>
            <w:r>
              <w:rPr>
                <w:rFonts w:hint="eastAsia" w:ascii="宋体" w:hAnsi="宋体" w:eastAsia="宋体" w:cs="宋体"/>
                <w:color w:val="000000"/>
                <w:sz w:val="21"/>
                <w:szCs w:val="21"/>
                <w:lang w:eastAsia="zh-CN" w:bidi="ar"/>
              </w:rPr>
              <w:t>增压泵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Q=97m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 H=10m 卧式离心泵，过流件304</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123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18</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高盐废水自清洗过滤器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Q=167m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 ，过滤精度：100μm， 电驱动清洗， 滤网材质：SS316L，壳体材质：钢衬塑</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19</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高盐废水超滤装置</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20</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高盐废水超滤膜元件</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支</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108</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21</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一级</w:t>
            </w:r>
            <w:r>
              <w:rPr>
                <w:rFonts w:ascii="Times New Roman" w:hAnsi="Times New Roman" w:eastAsia="宋体" w:cs="Times New Roman"/>
                <w:color w:val="000000"/>
                <w:sz w:val="21"/>
                <w:szCs w:val="21"/>
                <w:lang w:eastAsia="zh-CN" w:bidi="ar"/>
              </w:rPr>
              <w:t>RO</w:t>
            </w:r>
            <w:r>
              <w:rPr>
                <w:rFonts w:hint="eastAsia" w:ascii="宋体" w:hAnsi="宋体" w:eastAsia="宋体" w:cs="宋体"/>
                <w:color w:val="000000"/>
                <w:sz w:val="21"/>
                <w:szCs w:val="21"/>
                <w:lang w:eastAsia="zh-CN" w:bidi="ar"/>
              </w:rPr>
              <w:t>供水泵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Q=102m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/h，H=35m，卧式离心泵，过流件SS304</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4</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rPr>
          <w:trHeight w:val="9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22</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高盐废水超滤反洗水泵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Q=416m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   H=30m 卧式离心泵，过流件SS304</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23</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管道混合器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DN300，法兰接口，钢衬塑</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24</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管道混合器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DN250，法兰接口，钢衬塑</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3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25</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高盐预处理超滤反洗保安过滤器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Q=416m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 ，立式，过滤精度：100μm， 碳钢衬塑，14芯</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26</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保安过滤器滤芯</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Q=30m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 ，过滤精度：100μm，材质PP</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支</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14</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27</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一级反渗透进水保安过滤器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Q=102m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/h，立式，过滤精度5μ，碳钢衬塑，4芯</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28</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保安过滤器滤芯</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5μm Q=30m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/h，材质PP</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29</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一级反渗透进水高压泵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Q=102m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 H=200m 卧式离心泵，过流件SS316L</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30</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一级反渗透组件撬装</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31</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RO</w:t>
            </w:r>
            <w:r>
              <w:rPr>
                <w:rFonts w:hint="eastAsia" w:ascii="宋体" w:hAnsi="宋体" w:eastAsia="宋体" w:cs="宋体"/>
                <w:color w:val="000000"/>
                <w:sz w:val="21"/>
                <w:szCs w:val="21"/>
                <w:lang w:eastAsia="zh-CN" w:bidi="ar"/>
              </w:rPr>
              <w:t>膜壳</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8寸6芯.300PSI，玻璃钢膜壳</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支</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60</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32</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一级</w:t>
            </w:r>
            <w:r>
              <w:rPr>
                <w:rFonts w:ascii="Times New Roman" w:hAnsi="Times New Roman" w:eastAsia="宋体" w:cs="Times New Roman"/>
                <w:color w:val="000000"/>
                <w:sz w:val="21"/>
                <w:szCs w:val="21"/>
                <w:lang w:eastAsia="zh-CN" w:bidi="ar"/>
              </w:rPr>
              <w:t>RO</w:t>
            </w:r>
            <w:r>
              <w:rPr>
                <w:rFonts w:hint="eastAsia" w:ascii="宋体" w:hAnsi="宋体" w:eastAsia="宋体" w:cs="宋体"/>
                <w:color w:val="000000"/>
                <w:sz w:val="21"/>
                <w:szCs w:val="21"/>
                <w:lang w:eastAsia="zh-CN" w:bidi="ar"/>
              </w:rPr>
              <w:t>膜元件</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出力76.5m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/h，75% 通量17.5L/m2.h，</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支</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360</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33</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高盐预处理反洗废水池提升泵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Q=45m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/h，H=12m，过流件铸铁</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34</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高盐反洗废水池提升泵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Q=32m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/h，H=12m，立式自吸泵，铸铁</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35</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超滤化学清洗装置</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箱</w:t>
            </w:r>
            <w:r>
              <w:rPr>
                <w:rFonts w:ascii="Times New Roman" w:hAnsi="Times New Roman" w:eastAsia="宋体" w:cs="Times New Roman"/>
                <w:color w:val="000000"/>
                <w:sz w:val="21"/>
                <w:szCs w:val="21"/>
                <w:lang w:eastAsia="zh-CN" w:bidi="ar"/>
              </w:rPr>
              <w:t>2</w:t>
            </w:r>
            <w:r>
              <w:rPr>
                <w:rFonts w:hint="eastAsia" w:ascii="宋体" w:hAnsi="宋体" w:eastAsia="宋体" w:cs="宋体"/>
                <w:color w:val="000000"/>
                <w:sz w:val="21"/>
                <w:szCs w:val="21"/>
                <w:lang w:eastAsia="zh-CN" w:bidi="ar"/>
              </w:rPr>
              <w:t>泵</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过滤器</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控制箱</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rPr>
          <w:trHeight w:val="6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36</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超滤化学清洗水箱</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V=10m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，立式，圆形，钢衬胶</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37</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超滤化学清洗水泵</w:t>
            </w:r>
            <w:r>
              <w:rPr>
                <w:rFonts w:ascii="Times New Roman" w:hAnsi="Times New Roman" w:eastAsia="宋体" w:cs="Times New Roman"/>
                <w:color w:val="000000"/>
                <w:sz w:val="21"/>
                <w:szCs w:val="21"/>
                <w:lang w:eastAsia="zh-CN" w:bidi="ar"/>
              </w:rPr>
              <w:t>1</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Q=20m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   H=35m，过流件SS316L</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38</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超滤化学清洗水泵</w:t>
            </w:r>
            <w:r>
              <w:rPr>
                <w:rFonts w:ascii="Times New Roman" w:hAnsi="Times New Roman" w:eastAsia="宋体" w:cs="Times New Roman"/>
                <w:color w:val="000000"/>
                <w:sz w:val="21"/>
                <w:szCs w:val="21"/>
                <w:lang w:eastAsia="zh-CN" w:bidi="ar"/>
              </w:rPr>
              <w:t>2</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Q=55m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   H=35m，过流件SS316L</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39</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超滤化学清洗保安过滤器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Q=110m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  100μm，立式，碳钢衬塑，4芯</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40</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保安过滤器滤芯</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100μm Q=30m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/h，材质PP</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支</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4</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41</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反渗透化学清洗装置</w:t>
            </w:r>
            <w:r>
              <w:rPr>
                <w:rFonts w:ascii="Times New Roman" w:hAnsi="Times New Roman" w:eastAsia="宋体" w:cs="Times New Roman"/>
                <w:color w:val="000000"/>
                <w:sz w:val="21"/>
                <w:szCs w:val="21"/>
                <w:lang w:eastAsia="zh-CN" w:bidi="ar"/>
              </w:rPr>
              <w:t>1</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箱</w:t>
            </w:r>
            <w:r>
              <w:rPr>
                <w:rFonts w:ascii="Times New Roman" w:hAnsi="Times New Roman" w:eastAsia="宋体" w:cs="Times New Roman"/>
                <w:color w:val="000000"/>
                <w:sz w:val="21"/>
                <w:szCs w:val="21"/>
                <w:lang w:eastAsia="zh-CN" w:bidi="ar"/>
              </w:rPr>
              <w:t>2</w:t>
            </w:r>
            <w:r>
              <w:rPr>
                <w:rFonts w:hint="eastAsia" w:ascii="宋体" w:hAnsi="宋体" w:eastAsia="宋体" w:cs="宋体"/>
                <w:color w:val="000000"/>
                <w:sz w:val="21"/>
                <w:szCs w:val="21"/>
                <w:lang w:eastAsia="zh-CN" w:bidi="ar"/>
              </w:rPr>
              <w:t>泵</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过滤器</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控制箱</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42</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反渗透化学清洗水箱</w:t>
            </w:r>
            <w:r>
              <w:rPr>
                <w:rFonts w:ascii="Times New Roman" w:hAnsi="Times New Roman" w:eastAsia="宋体" w:cs="Times New Roman"/>
                <w:color w:val="000000"/>
                <w:sz w:val="21"/>
                <w:szCs w:val="21"/>
                <w:lang w:eastAsia="zh-CN" w:bidi="ar"/>
              </w:rPr>
              <w:t>1</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V=10m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，立式，圆形，钢衬胶</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43</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反渗透化学清洗水泵</w:t>
            </w:r>
            <w:r>
              <w:rPr>
                <w:rFonts w:ascii="Times New Roman" w:hAnsi="Times New Roman" w:eastAsia="宋体" w:cs="Times New Roman"/>
                <w:color w:val="000000"/>
                <w:sz w:val="21"/>
                <w:szCs w:val="21"/>
                <w:lang w:eastAsia="zh-CN" w:bidi="ar"/>
              </w:rPr>
              <w:t>1</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Q=115m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   H=35m，过流件SS316L</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44</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反渗透化学清洗水泵</w:t>
            </w:r>
            <w:r>
              <w:rPr>
                <w:rFonts w:ascii="Times New Roman" w:hAnsi="Times New Roman" w:eastAsia="宋体" w:cs="Times New Roman"/>
                <w:color w:val="000000"/>
                <w:sz w:val="21"/>
                <w:szCs w:val="21"/>
                <w:lang w:eastAsia="zh-CN" w:bidi="ar"/>
              </w:rPr>
              <w:t>2</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Q=75m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   H=35m，过流件SS316L</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45</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反渗透化学清洗保安过滤器</w:t>
            </w:r>
            <w:r>
              <w:rPr>
                <w:rFonts w:ascii="Times New Roman" w:hAnsi="Times New Roman" w:eastAsia="宋体" w:cs="Times New Roman"/>
                <w:color w:val="000000"/>
                <w:sz w:val="21"/>
                <w:szCs w:val="21"/>
                <w:lang w:eastAsia="zh-CN" w:bidi="ar"/>
              </w:rPr>
              <w:t>1</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Q=115m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  5μm，立式，碳钢衬塑，4芯</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46</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保安过滤器滤芯</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5μm Q=30m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/h，材质PP</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支</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4</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47</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反渗透化学清洗装置</w:t>
            </w:r>
            <w:r>
              <w:rPr>
                <w:rFonts w:ascii="Times New Roman" w:hAnsi="Times New Roman" w:eastAsia="宋体" w:cs="Times New Roman"/>
                <w:color w:val="000000"/>
                <w:sz w:val="21"/>
                <w:szCs w:val="21"/>
                <w:lang w:eastAsia="zh-CN" w:bidi="ar"/>
              </w:rPr>
              <w:t>2</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箱</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泵</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过滤器</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控制箱</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48</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反渗透化学清洗水箱</w:t>
            </w:r>
            <w:r>
              <w:rPr>
                <w:rFonts w:ascii="Times New Roman" w:hAnsi="Times New Roman" w:eastAsia="宋体" w:cs="Times New Roman"/>
                <w:color w:val="000000"/>
                <w:sz w:val="21"/>
                <w:szCs w:val="21"/>
                <w:lang w:eastAsia="zh-CN" w:bidi="ar"/>
              </w:rPr>
              <w:t>2</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V=10m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，立式，圆形，钢衬胶</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rPr>
          <w:trHeight w:val="9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49</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反渗透化学清洗水泵</w:t>
            </w:r>
            <w:r>
              <w:rPr>
                <w:rFonts w:ascii="Times New Roman" w:hAnsi="Times New Roman" w:eastAsia="宋体" w:cs="Times New Roman"/>
                <w:color w:val="000000"/>
                <w:sz w:val="21"/>
                <w:szCs w:val="21"/>
                <w:lang w:eastAsia="zh-CN" w:bidi="ar"/>
              </w:rPr>
              <w:t>3</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Q=20m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   H=35m，过流件SS316L</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50</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反渗透化学清洗保安过滤器</w:t>
            </w:r>
            <w:r>
              <w:rPr>
                <w:rFonts w:ascii="Times New Roman" w:hAnsi="Times New Roman" w:eastAsia="宋体" w:cs="Times New Roman"/>
                <w:color w:val="000000"/>
                <w:sz w:val="21"/>
                <w:szCs w:val="21"/>
                <w:lang w:eastAsia="zh-CN" w:bidi="ar"/>
              </w:rPr>
              <w:t>2</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Q=20m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  5μm，立式，碳钢衬塑，1芯</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51</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保安过滤器滤芯</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5μm Q=30m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/h，材质PP</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支</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52</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管道混合器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DN150，法兰接口，钢衬塑</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53</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浓水超滤供水泵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Q=87m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/h，H=30m，过流材质氟塑料</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123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54</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浓水超滤装置自清洗过滤器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Q=87m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 ，过滤精度：100μm， 电驱动清洗， 滤网材质：2205，壳体材质：钢衬塑</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55</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浓水超滤装置（二级反渗透前）</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lang w:eastAsia="zh-CN"/>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56</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高盐二级超滤膜元件</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支</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28</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57</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高盐二级反渗透供水泵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Q=80m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/h，H=35m，氟塑料泵</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58</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高盐二级超滤反洗泵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Q=200m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/h，H=30m，氟塑料泵</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59</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管道混合器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DN200，钢衬塑，法兰接口</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3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60</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高盐二级超滤反洗保安过滤器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Q=200m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 ，立式，过滤精度：100μm， 碳钢衬塑，7芯</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61</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保安过滤器滤芯</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Q=30m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 ，过滤精度：100μm，材质PP</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支</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7</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62</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管道混合器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DN125，钢衬塑，法兰接口</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63</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二级反渗透进水保安过滤器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Q=40m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/h，立式，过滤精度5μ，碳钢衬塑，2芯</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64</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保安过滤器滤芯</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5μm Q=30m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/h，材质PP</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支</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4</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65</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二级反渗透进水高压泵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Q=40m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 H=270m 卧式离心泵，过流件316L</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66</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二级反渗透组件撬装</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67</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RO</w:t>
            </w:r>
            <w:r>
              <w:rPr>
                <w:rFonts w:hint="eastAsia" w:ascii="宋体" w:hAnsi="宋体" w:eastAsia="宋体" w:cs="宋体"/>
                <w:color w:val="000000"/>
                <w:sz w:val="21"/>
                <w:szCs w:val="21"/>
                <w:lang w:eastAsia="zh-CN" w:bidi="ar"/>
              </w:rPr>
              <w:t>膜壳</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8寸6芯.一段450PSI，二段1000PSI玻璃钢膜壳</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支</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18</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68</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二级</w:t>
            </w:r>
            <w:r>
              <w:rPr>
                <w:rFonts w:ascii="Times New Roman" w:hAnsi="Times New Roman" w:eastAsia="宋体" w:cs="Times New Roman"/>
                <w:color w:val="000000"/>
                <w:sz w:val="21"/>
                <w:szCs w:val="21"/>
                <w:lang w:eastAsia="zh-CN" w:bidi="ar"/>
              </w:rPr>
              <w:t>RO</w:t>
            </w:r>
            <w:r>
              <w:rPr>
                <w:rFonts w:hint="eastAsia" w:ascii="宋体" w:hAnsi="宋体" w:eastAsia="宋体" w:cs="宋体"/>
                <w:color w:val="000000"/>
                <w:sz w:val="21"/>
                <w:szCs w:val="21"/>
                <w:lang w:eastAsia="zh-CN" w:bidi="ar"/>
              </w:rPr>
              <w:t>膜元件</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37.2m</w:t>
            </w:r>
            <w:r>
              <w:rPr>
                <w:rFonts w:ascii="Times New Roman" w:hAnsi="Times New Roman" w:eastAsia="宋体" w:cs="Times New Roman"/>
                <w:color w:val="000000"/>
                <w:sz w:val="21"/>
                <w:szCs w:val="21"/>
                <w:vertAlign w:val="superscript"/>
                <w:lang w:eastAsia="zh-CN" w:bidi="ar"/>
              </w:rPr>
              <w:t>2</w:t>
            </w:r>
            <w:r>
              <w:rPr>
                <w:rFonts w:ascii="Times New Roman" w:hAnsi="Times New Roman" w:eastAsia="宋体" w:cs="Times New Roman"/>
                <w:color w:val="000000"/>
                <w:sz w:val="21"/>
                <w:szCs w:val="21"/>
                <w:lang w:eastAsia="zh-CN" w:bidi="ar"/>
              </w:rPr>
              <w:t>/</w:t>
            </w:r>
            <w:r>
              <w:rPr>
                <w:rFonts w:hint="eastAsia" w:ascii="宋体" w:hAnsi="宋体" w:eastAsia="宋体" w:cs="宋体"/>
                <w:color w:val="000000"/>
                <w:sz w:val="21"/>
                <w:szCs w:val="21"/>
                <w:lang w:eastAsia="zh-CN" w:bidi="ar"/>
              </w:rPr>
              <w:t>支</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支</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108</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69</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二级反渗透段间增压高压泵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Q=19.3m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 H=200m 立式离心泵，过流件316L</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123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70</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自清洗过滤器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Q=19m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 ，过滤精度：100μm， 电驱动清洗， 滤网材质：2205，壳体材质：钢衬塑</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71</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三级超滤装置</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72</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三级超滤膜元件</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进水Q=19m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  77m2/支，回收率92%，</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支</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73</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一级</w:t>
            </w:r>
            <w:r>
              <w:rPr>
                <w:rFonts w:ascii="Times New Roman" w:hAnsi="Times New Roman" w:eastAsia="宋体" w:cs="Times New Roman"/>
                <w:color w:val="000000"/>
                <w:sz w:val="21"/>
                <w:szCs w:val="21"/>
                <w:lang w:eastAsia="zh-CN" w:bidi="ar"/>
              </w:rPr>
              <w:t>NF</w:t>
            </w:r>
            <w:r>
              <w:rPr>
                <w:rFonts w:hint="eastAsia" w:ascii="宋体" w:hAnsi="宋体" w:eastAsia="宋体" w:cs="宋体"/>
                <w:color w:val="000000"/>
                <w:sz w:val="21"/>
                <w:szCs w:val="21"/>
                <w:lang w:eastAsia="zh-CN" w:bidi="ar"/>
              </w:rPr>
              <w:t>进水泵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Q=20m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 H=30m，卧式离心泵，过流材质氟塑料</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74</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三级超滤反洗水泵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Q=47m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/h，H=30m，卧式离心泵，过流材质氟塑料</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75</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管道混合器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DN100，钢衬塑，法兰接口</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76</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高盐三级超滤反洗过滤器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Q=47m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 ，过滤精度：100μm ，碳钢衬塑，2芯</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77</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保安过滤器滤芯</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5μm Q=30m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/h，材质PP</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支</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78</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管道混合器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DN65，钢衬塑，法兰接口</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79</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一级</w:t>
            </w:r>
            <w:r>
              <w:rPr>
                <w:rFonts w:ascii="Times New Roman" w:hAnsi="Times New Roman" w:eastAsia="宋体" w:cs="Times New Roman"/>
                <w:color w:val="000000"/>
                <w:sz w:val="21"/>
                <w:szCs w:val="21"/>
                <w:lang w:eastAsia="zh-CN" w:bidi="ar"/>
              </w:rPr>
              <w:t>NF</w:t>
            </w:r>
            <w:r>
              <w:rPr>
                <w:rFonts w:hint="eastAsia" w:ascii="宋体" w:hAnsi="宋体" w:eastAsia="宋体" w:cs="宋体"/>
                <w:color w:val="000000"/>
                <w:sz w:val="21"/>
                <w:szCs w:val="21"/>
                <w:lang w:eastAsia="zh-CN" w:bidi="ar"/>
              </w:rPr>
              <w:t>进水保安过滤器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Q=20m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/h，立式，过滤精度5μ，碳钢衬塑，1芯</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80</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保安过滤器滤芯</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5μm Q=30m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/h，材质PP</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支</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81</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一级</w:t>
            </w:r>
            <w:r>
              <w:rPr>
                <w:rFonts w:ascii="Times New Roman" w:hAnsi="Times New Roman" w:eastAsia="宋体" w:cs="Times New Roman"/>
                <w:color w:val="000000"/>
                <w:sz w:val="21"/>
                <w:szCs w:val="21"/>
                <w:lang w:eastAsia="zh-CN" w:bidi="ar"/>
              </w:rPr>
              <w:t>NF</w:t>
            </w:r>
            <w:r>
              <w:rPr>
                <w:rFonts w:hint="eastAsia" w:ascii="宋体" w:hAnsi="宋体" w:eastAsia="宋体" w:cs="宋体"/>
                <w:color w:val="000000"/>
                <w:sz w:val="21"/>
                <w:szCs w:val="21"/>
                <w:lang w:eastAsia="zh-CN" w:bidi="ar"/>
              </w:rPr>
              <w:t>进水高压泵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Q=24m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 H=170m 卧式离心泵，过流件2205</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rPr>
          <w:trHeight w:val="6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82</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一级</w:t>
            </w:r>
            <w:r>
              <w:rPr>
                <w:rFonts w:ascii="Times New Roman" w:hAnsi="Times New Roman" w:eastAsia="宋体" w:cs="Times New Roman"/>
                <w:color w:val="000000"/>
                <w:sz w:val="21"/>
                <w:szCs w:val="21"/>
                <w:lang w:eastAsia="zh-CN" w:bidi="ar"/>
              </w:rPr>
              <w:t>NF</w:t>
            </w:r>
            <w:r>
              <w:rPr>
                <w:rFonts w:hint="eastAsia" w:ascii="宋体" w:hAnsi="宋体" w:eastAsia="宋体" w:cs="宋体"/>
                <w:color w:val="000000"/>
                <w:sz w:val="21"/>
                <w:szCs w:val="21"/>
                <w:lang w:eastAsia="zh-CN" w:bidi="ar"/>
              </w:rPr>
              <w:t>组件撬装</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83</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一级</w:t>
            </w:r>
            <w:r>
              <w:rPr>
                <w:rFonts w:ascii="Times New Roman" w:hAnsi="Times New Roman" w:eastAsia="宋体" w:cs="Times New Roman"/>
                <w:color w:val="000000"/>
                <w:sz w:val="21"/>
                <w:szCs w:val="21"/>
                <w:lang w:eastAsia="zh-CN" w:bidi="ar"/>
              </w:rPr>
              <w:t>NF</w:t>
            </w:r>
            <w:r>
              <w:rPr>
                <w:rFonts w:hint="eastAsia" w:ascii="宋体" w:hAnsi="宋体" w:eastAsia="宋体" w:cs="宋体"/>
                <w:color w:val="000000"/>
                <w:sz w:val="21"/>
                <w:szCs w:val="21"/>
                <w:lang w:eastAsia="zh-CN" w:bidi="ar"/>
              </w:rPr>
              <w:t>膜壳</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8寸6芯.450PSI，玻璃钢膜壳，接口材质2205</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支</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10</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84</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一级</w:t>
            </w:r>
            <w:r>
              <w:rPr>
                <w:rFonts w:ascii="Times New Roman" w:hAnsi="Times New Roman" w:eastAsia="宋体" w:cs="Times New Roman"/>
                <w:color w:val="000000"/>
                <w:sz w:val="21"/>
                <w:szCs w:val="21"/>
                <w:lang w:eastAsia="zh-CN" w:bidi="ar"/>
              </w:rPr>
              <w:t>NF</w:t>
            </w:r>
            <w:r>
              <w:rPr>
                <w:rFonts w:hint="eastAsia" w:ascii="宋体" w:hAnsi="宋体" w:eastAsia="宋体" w:cs="宋体"/>
                <w:color w:val="000000"/>
                <w:sz w:val="21"/>
                <w:szCs w:val="21"/>
                <w:lang w:eastAsia="zh-CN" w:bidi="ar"/>
              </w:rPr>
              <w:t>膜元件</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出力15.5m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/h，75%</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支</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60</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85</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一级</w:t>
            </w:r>
            <w:r>
              <w:rPr>
                <w:rFonts w:ascii="Times New Roman" w:hAnsi="Times New Roman" w:eastAsia="宋体" w:cs="Times New Roman"/>
                <w:color w:val="000000"/>
                <w:sz w:val="21"/>
                <w:szCs w:val="21"/>
                <w:lang w:eastAsia="zh-CN" w:bidi="ar"/>
              </w:rPr>
              <w:t>NF</w:t>
            </w:r>
            <w:r>
              <w:rPr>
                <w:rFonts w:hint="eastAsia" w:ascii="宋体" w:hAnsi="宋体" w:eastAsia="宋体" w:cs="宋体"/>
                <w:color w:val="000000"/>
                <w:sz w:val="21"/>
                <w:szCs w:val="21"/>
                <w:lang w:eastAsia="zh-CN" w:bidi="ar"/>
              </w:rPr>
              <w:t>段间增压高压泵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Q=14.3m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 H=70m 立式离心泵，过流件2205</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86</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二级</w:t>
            </w:r>
            <w:r>
              <w:rPr>
                <w:rFonts w:ascii="Times New Roman" w:hAnsi="Times New Roman" w:eastAsia="宋体" w:cs="Times New Roman"/>
                <w:color w:val="000000"/>
                <w:sz w:val="21"/>
                <w:szCs w:val="21"/>
                <w:lang w:eastAsia="zh-CN" w:bidi="ar"/>
              </w:rPr>
              <w:t>NF</w:t>
            </w:r>
            <w:r>
              <w:rPr>
                <w:rFonts w:hint="eastAsia" w:ascii="宋体" w:hAnsi="宋体" w:eastAsia="宋体" w:cs="宋体"/>
                <w:color w:val="000000"/>
                <w:sz w:val="21"/>
                <w:szCs w:val="21"/>
                <w:lang w:eastAsia="zh-CN" w:bidi="ar"/>
              </w:rPr>
              <w:t>给水泵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Q=15m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 H=30m，卧式离心泵，过流材质氟塑料</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87</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管道混合器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DN65，钢衬塑，法兰接口</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88</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二级</w:t>
            </w:r>
            <w:r>
              <w:rPr>
                <w:rFonts w:ascii="Times New Roman" w:hAnsi="Times New Roman" w:eastAsia="宋体" w:cs="Times New Roman"/>
                <w:color w:val="000000"/>
                <w:sz w:val="21"/>
                <w:szCs w:val="21"/>
                <w:lang w:eastAsia="zh-CN" w:bidi="ar"/>
              </w:rPr>
              <w:t>NF</w:t>
            </w:r>
            <w:r>
              <w:rPr>
                <w:rFonts w:hint="eastAsia" w:ascii="宋体" w:hAnsi="宋体" w:eastAsia="宋体" w:cs="宋体"/>
                <w:color w:val="000000"/>
                <w:sz w:val="21"/>
                <w:szCs w:val="21"/>
                <w:lang w:eastAsia="zh-CN" w:bidi="ar"/>
              </w:rPr>
              <w:t>进水保安过滤器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Q=15.5m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/h，立式，过滤精度5μ，1芯，碳钢衬塑，</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89</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保安过滤器滤芯</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5μm Q=30m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/h，材质PP</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支</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90</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二级</w:t>
            </w:r>
            <w:r>
              <w:rPr>
                <w:rFonts w:ascii="Times New Roman" w:hAnsi="Times New Roman" w:eastAsia="宋体" w:cs="Times New Roman"/>
                <w:color w:val="000000"/>
                <w:sz w:val="21"/>
                <w:szCs w:val="21"/>
                <w:lang w:eastAsia="zh-CN" w:bidi="ar"/>
              </w:rPr>
              <w:t>NF</w:t>
            </w:r>
            <w:r>
              <w:rPr>
                <w:rFonts w:hint="eastAsia" w:ascii="宋体" w:hAnsi="宋体" w:eastAsia="宋体" w:cs="宋体"/>
                <w:color w:val="000000"/>
                <w:sz w:val="21"/>
                <w:szCs w:val="21"/>
                <w:lang w:eastAsia="zh-CN" w:bidi="ar"/>
              </w:rPr>
              <w:t>进水高压泵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Q=15.5m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 H=120m 卧式离心泵，过流件2205</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91</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二级</w:t>
            </w:r>
            <w:r>
              <w:rPr>
                <w:rFonts w:ascii="Times New Roman" w:hAnsi="Times New Roman" w:eastAsia="宋体" w:cs="Times New Roman"/>
                <w:color w:val="000000"/>
                <w:sz w:val="21"/>
                <w:szCs w:val="21"/>
                <w:lang w:eastAsia="zh-CN" w:bidi="ar"/>
              </w:rPr>
              <w:t>NF</w:t>
            </w:r>
            <w:r>
              <w:rPr>
                <w:rFonts w:hint="eastAsia" w:ascii="宋体" w:hAnsi="宋体" w:eastAsia="宋体" w:cs="宋体"/>
                <w:color w:val="000000"/>
                <w:sz w:val="21"/>
                <w:szCs w:val="21"/>
                <w:lang w:eastAsia="zh-CN" w:bidi="ar"/>
              </w:rPr>
              <w:t>组件撬装</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92</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二级</w:t>
            </w:r>
            <w:r>
              <w:rPr>
                <w:rFonts w:ascii="Times New Roman" w:hAnsi="Times New Roman" w:eastAsia="宋体" w:cs="Times New Roman"/>
                <w:color w:val="000000"/>
                <w:sz w:val="21"/>
                <w:szCs w:val="21"/>
                <w:lang w:eastAsia="zh-CN" w:bidi="ar"/>
              </w:rPr>
              <w:t>NF</w:t>
            </w:r>
            <w:r>
              <w:rPr>
                <w:rFonts w:hint="eastAsia" w:ascii="宋体" w:hAnsi="宋体" w:eastAsia="宋体" w:cs="宋体"/>
                <w:color w:val="000000"/>
                <w:sz w:val="21"/>
                <w:szCs w:val="21"/>
                <w:lang w:eastAsia="zh-CN" w:bidi="ar"/>
              </w:rPr>
              <w:t>膜壳</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8寸6芯.300PSI，玻璃钢膜壳，接口材质2205</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支</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6</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93</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二级</w:t>
            </w:r>
            <w:r>
              <w:rPr>
                <w:rFonts w:ascii="Times New Roman" w:hAnsi="Times New Roman" w:eastAsia="宋体" w:cs="Times New Roman"/>
                <w:color w:val="000000"/>
                <w:sz w:val="21"/>
                <w:szCs w:val="21"/>
                <w:lang w:eastAsia="zh-CN" w:bidi="ar"/>
              </w:rPr>
              <w:t>NF</w:t>
            </w:r>
            <w:r>
              <w:rPr>
                <w:rFonts w:hint="eastAsia" w:ascii="宋体" w:hAnsi="宋体" w:eastAsia="宋体" w:cs="宋体"/>
                <w:color w:val="000000"/>
                <w:sz w:val="21"/>
                <w:szCs w:val="21"/>
                <w:lang w:eastAsia="zh-CN" w:bidi="ar"/>
              </w:rPr>
              <w:t>膜元件</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出力12.4m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 xml:space="preserve">/h，80.5% </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支</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36</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94</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三级反渗透给水泵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Q=12m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 H=35m，卧式离心泵，过流材质氟塑料</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95</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管道混合器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DN50，钢衬塑，法兰接口</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96</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三级反渗透进水保安过滤器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Q=12.5m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/h，立式，过滤精度5μ，1芯，碳钢衬塑，</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97</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保安过滤器滤芯</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5μm Q=30m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/h，材质PP</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支</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98</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三级反渗透进水高压泵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Q=14.9m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 H=1000m 卧式离心泵，过流件2205</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99</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三级反渗透组件撬装</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100</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三级反渗透膜壳</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8寸7芯，1500PSI，玻璃钢膜壳，接口材质2205</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支</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8</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101</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三级</w:t>
            </w:r>
            <w:r>
              <w:rPr>
                <w:rFonts w:ascii="Times New Roman" w:hAnsi="Times New Roman" w:eastAsia="宋体" w:cs="Times New Roman"/>
                <w:color w:val="000000"/>
                <w:sz w:val="21"/>
                <w:szCs w:val="21"/>
                <w:lang w:eastAsia="zh-CN" w:bidi="ar"/>
              </w:rPr>
              <w:t>RO</w:t>
            </w:r>
            <w:r>
              <w:rPr>
                <w:rFonts w:hint="eastAsia" w:ascii="宋体" w:hAnsi="宋体" w:eastAsia="宋体" w:cs="宋体"/>
                <w:color w:val="000000"/>
                <w:sz w:val="21"/>
                <w:szCs w:val="21"/>
                <w:lang w:eastAsia="zh-CN" w:bidi="ar"/>
              </w:rPr>
              <w:t>膜元件</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出力9.5m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 xml:space="preserve">/h，76% </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支</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48</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3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102</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盐酸加药装置</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rPr>
          <w:trHeight w:val="3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103</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盐酸储罐</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V=20m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，碳钢衬胶，卧式</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104</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盐酸卸料泵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氟塑料泵，Q=20m³/h，H=10m</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3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105</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低盐</w:t>
            </w:r>
            <w:r>
              <w:rPr>
                <w:rFonts w:ascii="Times New Roman" w:hAnsi="Times New Roman" w:eastAsia="宋体" w:cs="Times New Roman"/>
                <w:color w:val="000000"/>
                <w:sz w:val="21"/>
                <w:szCs w:val="21"/>
                <w:lang w:eastAsia="zh-CN" w:bidi="ar"/>
              </w:rPr>
              <w:t>NF/</w:t>
            </w:r>
            <w:r>
              <w:rPr>
                <w:rFonts w:hint="eastAsia" w:ascii="宋体" w:hAnsi="宋体" w:eastAsia="宋体" w:cs="宋体"/>
                <w:color w:val="000000"/>
                <w:sz w:val="21"/>
                <w:szCs w:val="21"/>
                <w:lang w:eastAsia="zh-CN" w:bidi="ar"/>
              </w:rPr>
              <w:t>高盐一级</w:t>
            </w:r>
            <w:r>
              <w:rPr>
                <w:rFonts w:ascii="Times New Roman" w:hAnsi="Times New Roman" w:eastAsia="宋体" w:cs="Times New Roman"/>
                <w:color w:val="000000"/>
                <w:sz w:val="21"/>
                <w:szCs w:val="21"/>
                <w:lang w:eastAsia="zh-CN" w:bidi="ar"/>
              </w:rPr>
              <w:t>RO</w:t>
            </w:r>
            <w:r>
              <w:rPr>
                <w:rFonts w:hint="eastAsia" w:ascii="宋体" w:hAnsi="宋体" w:eastAsia="宋体" w:cs="宋体"/>
                <w:color w:val="000000"/>
                <w:sz w:val="21"/>
                <w:szCs w:val="21"/>
                <w:lang w:eastAsia="zh-CN" w:bidi="ar"/>
              </w:rPr>
              <w:t>盐酸加药泵</w:t>
            </w:r>
            <w:r>
              <w:rPr>
                <w:rFonts w:ascii="Times New Roman" w:hAnsi="Times New Roman" w:eastAsia="宋体" w:cs="Times New Roman"/>
                <w:color w:val="000000"/>
                <w:sz w:val="21"/>
                <w:szCs w:val="21"/>
                <w:lang w:eastAsia="zh-CN" w:bidi="ar"/>
              </w:rPr>
              <w:t xml:space="preserve"> </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 xml:space="preserve">机械隔膜泵，Q=25L/h，H=50m，PVC，介质：31%HCL </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3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106</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超滤维护盐酸加药泵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 xml:space="preserve">机械隔膜泵，Q=220L/h，H=35m，PVC，介质：31%HCL </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4</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3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107</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r>
              <w:rPr>
                <w:rFonts w:hint="eastAsia" w:ascii="宋体" w:hAnsi="宋体" w:eastAsia="宋体" w:cs="宋体"/>
                <w:color w:val="000000"/>
                <w:sz w:val="21"/>
                <w:szCs w:val="21"/>
                <w:lang w:eastAsia="zh-CN" w:bidi="ar"/>
              </w:rPr>
              <w:t>超滤维护盐酸加药泵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机械隔膜泵，Q=50L/h，H=35m，PVC，介质：31%HCL</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108</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氢氧化钠加药撬装</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109</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超滤维护氢氧化钠计量泵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Q=300L/h  P=0.30MPa，机械隔膜泵，PVC</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110</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阻垢剂加药撬装</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111</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低盐</w:t>
            </w:r>
            <w:r>
              <w:rPr>
                <w:rFonts w:ascii="Times New Roman" w:hAnsi="Times New Roman" w:eastAsia="宋体" w:cs="Times New Roman"/>
                <w:color w:val="000000"/>
                <w:sz w:val="21"/>
                <w:szCs w:val="21"/>
                <w:lang w:eastAsia="zh-CN" w:bidi="ar"/>
              </w:rPr>
              <w:t>NF</w:t>
            </w:r>
            <w:r>
              <w:rPr>
                <w:rFonts w:hint="eastAsia" w:ascii="宋体" w:hAnsi="宋体" w:eastAsia="宋体" w:cs="宋体"/>
                <w:color w:val="000000"/>
                <w:sz w:val="21"/>
                <w:szCs w:val="21"/>
                <w:lang w:eastAsia="zh-CN" w:bidi="ar"/>
              </w:rPr>
              <w:t>及高盐一级</w:t>
            </w:r>
            <w:r>
              <w:rPr>
                <w:rFonts w:ascii="Times New Roman" w:hAnsi="Times New Roman" w:eastAsia="宋体" w:cs="Times New Roman"/>
                <w:color w:val="000000"/>
                <w:sz w:val="21"/>
                <w:szCs w:val="21"/>
                <w:lang w:eastAsia="zh-CN" w:bidi="ar"/>
              </w:rPr>
              <w:t>RO</w:t>
            </w:r>
            <w:r>
              <w:rPr>
                <w:rFonts w:hint="eastAsia" w:ascii="宋体" w:hAnsi="宋体" w:eastAsia="宋体" w:cs="宋体"/>
                <w:color w:val="000000"/>
                <w:sz w:val="21"/>
                <w:szCs w:val="21"/>
                <w:lang w:eastAsia="zh-CN" w:bidi="ar"/>
              </w:rPr>
              <w:t>阻垢剂计量泵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Q=25L/h， P=0.5MPa，机械隔膜泵，PVC</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112</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高盐一级</w:t>
            </w:r>
            <w:r>
              <w:rPr>
                <w:rFonts w:ascii="Times New Roman" w:hAnsi="Times New Roman" w:eastAsia="宋体" w:cs="Times New Roman"/>
                <w:color w:val="000000"/>
                <w:sz w:val="21"/>
                <w:szCs w:val="21"/>
                <w:lang w:eastAsia="zh-CN" w:bidi="ar"/>
              </w:rPr>
              <w:t>NF</w:t>
            </w:r>
            <w:r>
              <w:rPr>
                <w:rFonts w:hint="eastAsia" w:ascii="宋体" w:hAnsi="宋体" w:eastAsia="宋体" w:cs="宋体"/>
                <w:color w:val="000000"/>
                <w:sz w:val="21"/>
                <w:szCs w:val="21"/>
                <w:lang w:eastAsia="zh-CN" w:bidi="ar"/>
              </w:rPr>
              <w:t>及二级、三级</w:t>
            </w:r>
            <w:r>
              <w:rPr>
                <w:rFonts w:ascii="Times New Roman" w:hAnsi="Times New Roman" w:eastAsia="宋体" w:cs="Times New Roman"/>
                <w:color w:val="000000"/>
                <w:sz w:val="21"/>
                <w:szCs w:val="21"/>
                <w:lang w:eastAsia="zh-CN" w:bidi="ar"/>
              </w:rPr>
              <w:t>RO</w:t>
            </w:r>
            <w:r>
              <w:rPr>
                <w:rFonts w:hint="eastAsia" w:ascii="宋体" w:hAnsi="宋体" w:eastAsia="宋体" w:cs="宋体"/>
                <w:color w:val="000000"/>
                <w:sz w:val="21"/>
                <w:szCs w:val="21"/>
                <w:lang w:eastAsia="zh-CN" w:bidi="ar"/>
              </w:rPr>
              <w:t>阻垢剂计量泵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Q=10L/h， P=0.5MPa，机械隔膜泵，PVC</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4</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113</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还原剂加药撬装</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114</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低盐</w:t>
            </w:r>
            <w:r>
              <w:rPr>
                <w:rFonts w:ascii="Times New Roman" w:hAnsi="Times New Roman" w:eastAsia="宋体" w:cs="Times New Roman"/>
                <w:color w:val="000000"/>
                <w:sz w:val="21"/>
                <w:szCs w:val="21"/>
                <w:lang w:eastAsia="zh-CN" w:bidi="ar"/>
              </w:rPr>
              <w:t>NF</w:t>
            </w:r>
            <w:r>
              <w:rPr>
                <w:rFonts w:hint="eastAsia" w:ascii="宋体" w:hAnsi="宋体" w:eastAsia="宋体" w:cs="宋体"/>
                <w:color w:val="000000"/>
                <w:sz w:val="21"/>
                <w:szCs w:val="21"/>
                <w:lang w:eastAsia="zh-CN" w:bidi="ar"/>
              </w:rPr>
              <w:t>及高盐一级</w:t>
            </w:r>
            <w:r>
              <w:rPr>
                <w:rFonts w:ascii="Times New Roman" w:hAnsi="Times New Roman" w:eastAsia="宋体" w:cs="Times New Roman"/>
                <w:color w:val="000000"/>
                <w:sz w:val="21"/>
                <w:szCs w:val="21"/>
                <w:lang w:eastAsia="zh-CN" w:bidi="ar"/>
              </w:rPr>
              <w:t>RO</w:t>
            </w:r>
            <w:r>
              <w:rPr>
                <w:rFonts w:hint="eastAsia" w:ascii="宋体" w:hAnsi="宋体" w:eastAsia="宋体" w:cs="宋体"/>
                <w:color w:val="000000"/>
                <w:sz w:val="21"/>
                <w:szCs w:val="21"/>
                <w:lang w:eastAsia="zh-CN" w:bidi="ar"/>
              </w:rPr>
              <w:t>还原剂计量泵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Q=45L/h， P=0.5MPa，机械隔膜泵，PVC</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115</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高盐一级</w:t>
            </w:r>
            <w:r>
              <w:rPr>
                <w:rFonts w:ascii="Times New Roman" w:hAnsi="Times New Roman" w:eastAsia="宋体" w:cs="Times New Roman"/>
                <w:color w:val="000000"/>
                <w:sz w:val="21"/>
                <w:szCs w:val="21"/>
                <w:lang w:eastAsia="zh-CN" w:bidi="ar"/>
              </w:rPr>
              <w:t>NF</w:t>
            </w:r>
            <w:r>
              <w:rPr>
                <w:rFonts w:hint="eastAsia" w:ascii="宋体" w:hAnsi="宋体" w:eastAsia="宋体" w:cs="宋体"/>
                <w:color w:val="000000"/>
                <w:sz w:val="21"/>
                <w:szCs w:val="21"/>
                <w:lang w:eastAsia="zh-CN" w:bidi="ar"/>
              </w:rPr>
              <w:t>及二级、三级</w:t>
            </w:r>
            <w:r>
              <w:rPr>
                <w:rFonts w:ascii="Times New Roman" w:hAnsi="Times New Roman" w:eastAsia="宋体" w:cs="Times New Roman"/>
                <w:color w:val="000000"/>
                <w:sz w:val="21"/>
                <w:szCs w:val="21"/>
                <w:lang w:eastAsia="zh-CN" w:bidi="ar"/>
              </w:rPr>
              <w:t>RO</w:t>
            </w:r>
            <w:r>
              <w:rPr>
                <w:rFonts w:hint="eastAsia" w:ascii="宋体" w:hAnsi="宋体" w:eastAsia="宋体" w:cs="宋体"/>
                <w:color w:val="000000"/>
                <w:sz w:val="21"/>
                <w:szCs w:val="21"/>
                <w:lang w:eastAsia="zh-CN" w:bidi="ar"/>
              </w:rPr>
              <w:t>还原剂计量泵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Q=10L/h， P=0.5MPa，机械隔膜泵，PVC</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4</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116</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非氧化性杀菌加药撬装</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lang w:eastAsia="zh-CN"/>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117</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非氧化性杀菌剂计量泵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Q=200L/h， P=0.5MPa，机械隔膜泵，PVC</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118</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安全淋浴器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硫酸间、次氯酸钠间、氢氧化钠间</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3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119</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低盐</w:t>
            </w:r>
            <w:r>
              <w:rPr>
                <w:rFonts w:ascii="Times New Roman" w:hAnsi="Times New Roman" w:eastAsia="宋体" w:cs="Times New Roman"/>
                <w:color w:val="000000"/>
                <w:sz w:val="21"/>
                <w:szCs w:val="21"/>
                <w:lang w:eastAsia="zh-CN" w:bidi="ar"/>
              </w:rPr>
              <w:t>NF</w:t>
            </w:r>
            <w:r>
              <w:rPr>
                <w:rFonts w:hint="eastAsia" w:ascii="宋体" w:hAnsi="宋体" w:eastAsia="宋体" w:cs="宋体"/>
                <w:color w:val="000000"/>
                <w:sz w:val="21"/>
                <w:szCs w:val="21"/>
                <w:lang w:eastAsia="zh-CN" w:bidi="ar"/>
              </w:rPr>
              <w:t>、高盐一级</w:t>
            </w:r>
            <w:r>
              <w:rPr>
                <w:rFonts w:ascii="Times New Roman" w:hAnsi="Times New Roman" w:eastAsia="宋体" w:cs="Times New Roman"/>
                <w:color w:val="000000"/>
                <w:sz w:val="21"/>
                <w:szCs w:val="21"/>
                <w:lang w:eastAsia="zh-CN" w:bidi="ar"/>
              </w:rPr>
              <w:t>RO</w:t>
            </w:r>
            <w:r>
              <w:rPr>
                <w:rFonts w:hint="eastAsia" w:ascii="宋体" w:hAnsi="宋体" w:eastAsia="宋体" w:cs="宋体"/>
                <w:color w:val="000000"/>
                <w:sz w:val="21"/>
                <w:szCs w:val="21"/>
                <w:lang w:eastAsia="zh-CN" w:bidi="ar"/>
              </w:rPr>
              <w:t>、二级</w:t>
            </w:r>
            <w:r>
              <w:rPr>
                <w:rFonts w:ascii="Times New Roman" w:hAnsi="Times New Roman" w:eastAsia="宋体" w:cs="Times New Roman"/>
                <w:color w:val="000000"/>
                <w:sz w:val="21"/>
                <w:szCs w:val="21"/>
                <w:lang w:eastAsia="zh-CN" w:bidi="ar"/>
              </w:rPr>
              <w:t>RO</w:t>
            </w:r>
            <w:r>
              <w:rPr>
                <w:rFonts w:hint="eastAsia" w:ascii="宋体" w:hAnsi="宋体" w:eastAsia="宋体" w:cs="宋体"/>
                <w:color w:val="000000"/>
                <w:sz w:val="21"/>
                <w:szCs w:val="21"/>
                <w:lang w:eastAsia="zh-CN" w:bidi="ar"/>
              </w:rPr>
              <w:t>冲洗泵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Q=150m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/h，H=45m，过流材质304</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3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120</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高盐一级</w:t>
            </w:r>
            <w:r>
              <w:rPr>
                <w:rFonts w:ascii="Times New Roman" w:hAnsi="Times New Roman" w:eastAsia="宋体" w:cs="Times New Roman"/>
                <w:color w:val="000000"/>
                <w:sz w:val="21"/>
                <w:szCs w:val="21"/>
                <w:lang w:eastAsia="zh-CN" w:bidi="ar"/>
              </w:rPr>
              <w:t>NF</w:t>
            </w:r>
            <w:r>
              <w:rPr>
                <w:rFonts w:hint="eastAsia" w:ascii="宋体" w:hAnsi="宋体" w:eastAsia="宋体" w:cs="宋体"/>
                <w:color w:val="000000"/>
                <w:sz w:val="21"/>
                <w:szCs w:val="21"/>
                <w:lang w:eastAsia="zh-CN" w:bidi="ar"/>
              </w:rPr>
              <w:t>、二级</w:t>
            </w:r>
            <w:r>
              <w:rPr>
                <w:rFonts w:ascii="Times New Roman" w:hAnsi="Times New Roman" w:eastAsia="宋体" w:cs="Times New Roman"/>
                <w:color w:val="000000"/>
                <w:sz w:val="21"/>
                <w:szCs w:val="21"/>
                <w:lang w:eastAsia="zh-CN" w:bidi="ar"/>
              </w:rPr>
              <w:t>NF</w:t>
            </w:r>
            <w:r>
              <w:rPr>
                <w:rFonts w:hint="eastAsia" w:ascii="宋体" w:hAnsi="宋体" w:eastAsia="宋体" w:cs="宋体"/>
                <w:color w:val="000000"/>
                <w:sz w:val="21"/>
                <w:szCs w:val="21"/>
                <w:lang w:eastAsia="zh-CN" w:bidi="ar"/>
              </w:rPr>
              <w:t>、三级</w:t>
            </w:r>
            <w:r>
              <w:rPr>
                <w:rFonts w:ascii="Times New Roman" w:hAnsi="Times New Roman" w:eastAsia="宋体" w:cs="Times New Roman"/>
                <w:color w:val="000000"/>
                <w:sz w:val="21"/>
                <w:szCs w:val="21"/>
                <w:lang w:eastAsia="zh-CN" w:bidi="ar"/>
              </w:rPr>
              <w:t>RO</w:t>
            </w:r>
            <w:r>
              <w:rPr>
                <w:rFonts w:hint="eastAsia" w:ascii="宋体" w:hAnsi="宋体" w:eastAsia="宋体" w:cs="宋体"/>
                <w:color w:val="000000"/>
                <w:sz w:val="21"/>
                <w:szCs w:val="21"/>
                <w:lang w:eastAsia="zh-CN" w:bidi="ar"/>
              </w:rPr>
              <w:t>冲洗泵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Q=25m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/h，H=35m，过流材质304</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121</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外送水泵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Q=313m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/h，H=40m，过流材质304</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184</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bidi="ar"/>
              </w:rPr>
              <w:t>管材、管件、安装材料等</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满足系统使用</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lang w:eastAsia="zh-CN" w:bidi="ar"/>
              </w:rPr>
              <w:t>批</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3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1"/>
                <w:szCs w:val="21"/>
              </w:rPr>
            </w:pP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1"/>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十</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105-2</w:t>
            </w:r>
            <w:r>
              <w:rPr>
                <w:rFonts w:hint="eastAsia" w:ascii="宋体" w:hAnsi="宋体" w:eastAsia="宋体" w:cs="宋体"/>
                <w:color w:val="000000"/>
                <w:sz w:val="21"/>
                <w:szCs w:val="21"/>
                <w:lang w:eastAsia="zh-CN" w:bidi="ar"/>
              </w:rPr>
              <w:t>硫酸钙结晶造粒</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结晶池</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Φ4500×6000 mm,</w:t>
            </w:r>
            <w:r>
              <w:rPr>
                <w:rFonts w:hint="eastAsia" w:ascii="宋体" w:hAnsi="宋体" w:eastAsia="宋体" w:cs="宋体"/>
                <w:color w:val="000000"/>
                <w:sz w:val="21"/>
                <w:szCs w:val="21"/>
                <w:lang w:eastAsia="zh-CN" w:bidi="ar"/>
              </w:rPr>
              <w:t>碳钢玻璃鳞片防腐</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座</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3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结晶池搅拌机</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功率：15kw</w:t>
            </w:r>
            <w:r>
              <w:rPr>
                <w:rFonts w:hint="eastAsia" w:ascii="宋体" w:hAnsi="宋体" w:eastAsia="宋体" w:cs="宋体"/>
                <w:color w:val="000000"/>
                <w:sz w:val="21"/>
                <w:szCs w:val="21"/>
                <w:lang w:eastAsia="zh-CN" w:bidi="ar"/>
              </w:rPr>
              <w:t>，转速，</w:t>
            </w:r>
            <w:r>
              <w:rPr>
                <w:rFonts w:ascii="Times New Roman" w:hAnsi="Times New Roman" w:eastAsia="宋体" w:cs="Times New Roman"/>
                <w:color w:val="000000"/>
                <w:sz w:val="21"/>
                <w:szCs w:val="21"/>
                <w:lang w:eastAsia="zh-CN" w:bidi="ar"/>
              </w:rPr>
              <w:t>60RPM</w:t>
            </w:r>
            <w:r>
              <w:rPr>
                <w:rFonts w:hint="eastAsia" w:ascii="宋体" w:hAnsi="宋体" w:eastAsia="宋体" w:cs="宋体"/>
                <w:color w:val="000000"/>
                <w:sz w:val="21"/>
                <w:szCs w:val="21"/>
                <w:lang w:eastAsia="zh-CN" w:bidi="ar"/>
              </w:rPr>
              <w:t>，二层桨叶，变频</w:t>
            </w:r>
            <w:r>
              <w:rPr>
                <w:rFonts w:ascii="Times New Roman" w:hAnsi="Times New Roman" w:eastAsia="宋体" w:cs="Times New Roman"/>
                <w:color w:val="000000"/>
                <w:sz w:val="21"/>
                <w:szCs w:val="21"/>
                <w:lang w:eastAsia="zh-CN" w:bidi="ar"/>
              </w:rPr>
              <w:t>,</w:t>
            </w:r>
            <w:r>
              <w:rPr>
                <w:rFonts w:hint="eastAsia" w:ascii="宋体" w:hAnsi="宋体" w:eastAsia="宋体" w:cs="宋体"/>
                <w:color w:val="000000"/>
                <w:sz w:val="21"/>
                <w:szCs w:val="21"/>
                <w:lang w:eastAsia="zh-CN" w:bidi="ar"/>
              </w:rPr>
              <w:t>材质</w:t>
            </w:r>
            <w:r>
              <w:rPr>
                <w:rFonts w:ascii="Times New Roman" w:hAnsi="Times New Roman" w:eastAsia="宋体" w:cs="Times New Roman"/>
                <w:color w:val="000000"/>
                <w:sz w:val="21"/>
                <w:szCs w:val="21"/>
                <w:lang w:eastAsia="zh-CN" w:bidi="ar"/>
              </w:rPr>
              <w:t>SS2205</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预沉淀池</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5000×5000×6000mm,</w:t>
            </w:r>
            <w:r>
              <w:rPr>
                <w:rFonts w:hint="eastAsia" w:ascii="宋体" w:hAnsi="宋体" w:eastAsia="宋体" w:cs="宋体"/>
                <w:color w:val="000000"/>
                <w:sz w:val="21"/>
                <w:szCs w:val="21"/>
                <w:lang w:eastAsia="zh-CN" w:bidi="ar"/>
              </w:rPr>
              <w:t>玻璃鳞片防腐</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座</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3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4</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中心筒</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DN800,PP</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3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5</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排泥管</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DN100,UPVC</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rPr>
          <w:trHeight w:val="95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6</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晶种回流泵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渣浆泵，Q=25m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H=30m</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N=15kW,2205</w:t>
            </w:r>
            <w:r>
              <w:rPr>
                <w:rFonts w:hint="eastAsia" w:ascii="宋体" w:hAnsi="宋体" w:eastAsia="宋体" w:cs="宋体"/>
                <w:color w:val="000000"/>
                <w:sz w:val="21"/>
                <w:szCs w:val="21"/>
                <w:lang w:eastAsia="zh-CN" w:bidi="ar"/>
              </w:rPr>
              <w:t>，机械密封，</w:t>
            </w:r>
            <w:r>
              <w:rPr>
                <w:rFonts w:ascii="Times New Roman" w:hAnsi="Times New Roman" w:eastAsia="宋体" w:cs="Times New Roman"/>
                <w:color w:val="000000"/>
                <w:sz w:val="21"/>
                <w:szCs w:val="21"/>
                <w:lang w:eastAsia="zh-CN" w:bidi="ar"/>
              </w:rPr>
              <w:t>2</w:t>
            </w:r>
            <w:r>
              <w:rPr>
                <w:rFonts w:hint="eastAsia" w:ascii="宋体" w:hAnsi="宋体" w:eastAsia="宋体" w:cs="宋体"/>
                <w:color w:val="000000"/>
                <w:sz w:val="21"/>
                <w:szCs w:val="21"/>
                <w:lang w:eastAsia="zh-CN" w:bidi="ar"/>
              </w:rPr>
              <w:t>用</w:t>
            </w:r>
            <w:r>
              <w:rPr>
                <w:rFonts w:ascii="Times New Roman" w:hAnsi="Times New Roman" w:eastAsia="宋体" w:cs="Times New Roman"/>
                <w:color w:val="000000"/>
                <w:sz w:val="21"/>
                <w:szCs w:val="21"/>
                <w:lang w:eastAsia="zh-CN" w:bidi="ar"/>
              </w:rPr>
              <w:t>2</w:t>
            </w:r>
            <w:r>
              <w:rPr>
                <w:rFonts w:hint="eastAsia" w:ascii="宋体" w:hAnsi="宋体" w:eastAsia="宋体" w:cs="宋体"/>
                <w:color w:val="000000"/>
                <w:sz w:val="21"/>
                <w:szCs w:val="21"/>
                <w:lang w:eastAsia="zh-CN" w:bidi="ar"/>
              </w:rPr>
              <w:t>备，变频</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4</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4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7</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石膏排放泵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渣浆泵，Q=5m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H=30m</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N=5.5kW,2205</w:t>
            </w:r>
            <w:r>
              <w:rPr>
                <w:rFonts w:hint="eastAsia" w:ascii="宋体" w:hAnsi="宋体" w:eastAsia="宋体" w:cs="宋体"/>
                <w:color w:val="000000"/>
                <w:sz w:val="21"/>
                <w:szCs w:val="21"/>
                <w:lang w:eastAsia="zh-CN" w:bidi="ar"/>
              </w:rPr>
              <w:t>，机械密封</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12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8</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特种药加药泵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单螺杆泵，Q=10m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H=20m,1</w:t>
            </w:r>
            <w:r>
              <w:rPr>
                <w:rFonts w:hint="eastAsia" w:ascii="宋体" w:hAnsi="宋体" w:eastAsia="宋体" w:cs="宋体"/>
                <w:color w:val="000000"/>
                <w:sz w:val="21"/>
                <w:szCs w:val="21"/>
                <w:lang w:eastAsia="zh-CN" w:bidi="ar"/>
              </w:rPr>
              <w:t>用</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备</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9</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特种搅拌池</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1000×2000×2000mm,</w:t>
            </w:r>
            <w:r>
              <w:rPr>
                <w:rFonts w:hint="eastAsia" w:ascii="宋体" w:hAnsi="宋体" w:eastAsia="宋体" w:cs="宋体"/>
                <w:color w:val="000000"/>
                <w:sz w:val="21"/>
                <w:szCs w:val="21"/>
                <w:lang w:eastAsia="zh-CN" w:bidi="ar"/>
              </w:rPr>
              <w:t>玻璃鳞片防腐</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座</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10</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pH</w:t>
            </w:r>
            <w:r>
              <w:rPr>
                <w:rFonts w:hint="eastAsia" w:ascii="宋体" w:hAnsi="宋体" w:eastAsia="宋体" w:cs="宋体"/>
                <w:color w:val="000000"/>
                <w:sz w:val="21"/>
                <w:szCs w:val="21"/>
                <w:lang w:eastAsia="zh-CN" w:bidi="ar"/>
              </w:rPr>
              <w:t>调节池</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2000×2000×3500mm,</w:t>
            </w:r>
            <w:r>
              <w:rPr>
                <w:rFonts w:hint="eastAsia" w:ascii="宋体" w:hAnsi="宋体" w:eastAsia="宋体" w:cs="宋体"/>
                <w:color w:val="000000"/>
                <w:sz w:val="21"/>
                <w:szCs w:val="21"/>
                <w:lang w:eastAsia="zh-CN" w:bidi="ar"/>
              </w:rPr>
              <w:t>玻璃鳞片防腐</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11</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pH</w:t>
            </w:r>
            <w:r>
              <w:rPr>
                <w:rFonts w:hint="eastAsia" w:ascii="宋体" w:hAnsi="宋体" w:eastAsia="宋体" w:cs="宋体"/>
                <w:color w:val="000000"/>
                <w:sz w:val="21"/>
                <w:szCs w:val="21"/>
                <w:lang w:eastAsia="zh-CN" w:bidi="ar"/>
              </w:rPr>
              <w:t>调节池搅拌机</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功率：1.1kw</w:t>
            </w:r>
            <w:r>
              <w:rPr>
                <w:rFonts w:hint="eastAsia" w:ascii="宋体" w:hAnsi="宋体" w:eastAsia="宋体" w:cs="宋体"/>
                <w:color w:val="000000"/>
                <w:sz w:val="21"/>
                <w:szCs w:val="21"/>
                <w:lang w:eastAsia="zh-CN" w:bidi="ar"/>
              </w:rPr>
              <w:t>，转速</w:t>
            </w:r>
            <w:r>
              <w:rPr>
                <w:rFonts w:ascii="Times New Roman" w:hAnsi="Times New Roman" w:eastAsia="宋体" w:cs="Times New Roman"/>
                <w:color w:val="000000"/>
                <w:sz w:val="21"/>
                <w:szCs w:val="21"/>
                <w:lang w:eastAsia="zh-CN" w:bidi="ar"/>
              </w:rPr>
              <w:t>136RPM,</w:t>
            </w:r>
            <w:r>
              <w:rPr>
                <w:rFonts w:hint="eastAsia" w:ascii="宋体" w:hAnsi="宋体" w:eastAsia="宋体" w:cs="宋体"/>
                <w:color w:val="000000"/>
                <w:sz w:val="21"/>
                <w:szCs w:val="21"/>
                <w:lang w:eastAsia="zh-CN" w:bidi="ar"/>
              </w:rPr>
              <w:t>碳钢衬胶</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5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12</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软化污泥回流泵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渣浆泵，Q=15m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H=30m</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5.5kw,2205</w:t>
            </w:r>
            <w:r>
              <w:rPr>
                <w:rFonts w:hint="eastAsia" w:ascii="宋体" w:hAnsi="宋体" w:eastAsia="宋体" w:cs="宋体"/>
                <w:color w:val="000000"/>
                <w:sz w:val="21"/>
                <w:szCs w:val="21"/>
                <w:lang w:eastAsia="zh-CN" w:bidi="ar"/>
              </w:rPr>
              <w:t>，机械密封，</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用</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备</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4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13</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软化污泥排泥泵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渣浆泵，Q=5m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H=30m</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2.2kw,2205</w:t>
            </w:r>
            <w:r>
              <w:rPr>
                <w:rFonts w:hint="eastAsia" w:ascii="宋体" w:hAnsi="宋体" w:eastAsia="宋体" w:cs="宋体"/>
                <w:color w:val="000000"/>
                <w:sz w:val="21"/>
                <w:szCs w:val="21"/>
                <w:lang w:eastAsia="zh-CN" w:bidi="ar"/>
              </w:rPr>
              <w:t>，机械密封</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5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14</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进水泵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Q=110m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H=30m</w:t>
            </w:r>
            <w:r>
              <w:rPr>
                <w:rFonts w:hint="eastAsia" w:ascii="宋体" w:hAnsi="宋体" w:eastAsia="宋体" w:cs="宋体"/>
                <w:color w:val="000000"/>
                <w:sz w:val="21"/>
                <w:szCs w:val="21"/>
                <w:lang w:eastAsia="zh-CN" w:bidi="ar"/>
              </w:rPr>
              <w:t>，变频，</w:t>
            </w:r>
            <w:r>
              <w:rPr>
                <w:rFonts w:ascii="Times New Roman" w:hAnsi="Times New Roman" w:eastAsia="宋体" w:cs="Times New Roman"/>
                <w:color w:val="000000"/>
                <w:sz w:val="21"/>
                <w:szCs w:val="21"/>
                <w:lang w:eastAsia="zh-CN" w:bidi="ar"/>
              </w:rPr>
              <w:t>30kw,</w:t>
            </w:r>
            <w:r>
              <w:rPr>
                <w:rFonts w:hint="eastAsia" w:ascii="宋体" w:hAnsi="宋体" w:eastAsia="宋体" w:cs="宋体"/>
                <w:color w:val="000000"/>
                <w:sz w:val="21"/>
                <w:szCs w:val="21"/>
                <w:lang w:eastAsia="zh-CN" w:bidi="ar"/>
              </w:rPr>
              <w:t>氟塑料，离心泵，</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用</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备</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12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15</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硫酸钙聚铁加药泵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Q=100L/h</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 xml:space="preserve">H=50m </w:t>
            </w:r>
            <w:r>
              <w:rPr>
                <w:rFonts w:hint="eastAsia" w:ascii="宋体" w:hAnsi="宋体" w:eastAsia="宋体" w:cs="宋体"/>
                <w:color w:val="000000"/>
                <w:sz w:val="21"/>
                <w:szCs w:val="21"/>
                <w:lang w:eastAsia="zh-CN" w:bidi="ar"/>
              </w:rPr>
              <w:t>机械隔膜泵，</w:t>
            </w:r>
            <w:r>
              <w:rPr>
                <w:rFonts w:ascii="Times New Roman" w:hAnsi="Times New Roman" w:eastAsia="宋体" w:cs="Times New Roman"/>
                <w:color w:val="000000"/>
                <w:sz w:val="21"/>
                <w:szCs w:val="21"/>
                <w:lang w:eastAsia="zh-CN" w:bidi="ar"/>
              </w:rPr>
              <w:t>PVC</w:t>
            </w:r>
            <w:r>
              <w:rPr>
                <w:rFonts w:hint="eastAsia" w:ascii="宋体" w:hAnsi="宋体" w:eastAsia="宋体" w:cs="宋体"/>
                <w:color w:val="000000"/>
                <w:sz w:val="21"/>
                <w:szCs w:val="21"/>
                <w:lang w:eastAsia="zh-CN" w:bidi="ar"/>
              </w:rPr>
              <w:t>，介质：</w:t>
            </w:r>
            <w:r>
              <w:rPr>
                <w:rFonts w:ascii="Times New Roman" w:hAnsi="Times New Roman" w:eastAsia="宋体" w:cs="Times New Roman"/>
                <w:color w:val="000000"/>
                <w:sz w:val="21"/>
                <w:szCs w:val="21"/>
                <w:lang w:eastAsia="zh-CN" w:bidi="ar"/>
              </w:rPr>
              <w:t>10%</w:t>
            </w:r>
            <w:r>
              <w:rPr>
                <w:rFonts w:hint="eastAsia" w:ascii="宋体" w:hAnsi="宋体" w:eastAsia="宋体" w:cs="宋体"/>
                <w:color w:val="000000"/>
                <w:sz w:val="21"/>
                <w:szCs w:val="21"/>
                <w:lang w:eastAsia="zh-CN" w:bidi="ar"/>
              </w:rPr>
              <w:t>聚铁</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rPr>
          <w:trHeight w:val="6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16</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PAM</w:t>
            </w:r>
            <w:r>
              <w:rPr>
                <w:rFonts w:hint="eastAsia" w:ascii="宋体" w:hAnsi="宋体" w:eastAsia="宋体" w:cs="宋体"/>
                <w:color w:val="000000"/>
                <w:sz w:val="21"/>
                <w:szCs w:val="21"/>
                <w:lang w:eastAsia="zh-CN" w:bidi="ar"/>
              </w:rPr>
              <w:t>加药泵及稀释装置</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含配药装置</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17</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硫酸钙晶核分离系统</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自清洁，滤芯体免更换，高密度有机滤芯材料</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18</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自清洁换热系统</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换热面积100</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316L,</w:t>
            </w:r>
            <w:r>
              <w:rPr>
                <w:rFonts w:hint="eastAsia" w:ascii="宋体" w:hAnsi="宋体" w:eastAsia="宋体" w:cs="宋体"/>
                <w:color w:val="000000"/>
                <w:sz w:val="21"/>
                <w:szCs w:val="21"/>
                <w:lang w:eastAsia="zh-CN" w:bidi="ar"/>
              </w:rPr>
              <w:t>含惰性颗粒</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3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19</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磁控器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高频</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18</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十一</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105-3</w:t>
            </w:r>
            <w:r>
              <w:rPr>
                <w:rFonts w:hint="eastAsia" w:ascii="宋体" w:hAnsi="宋体" w:eastAsia="宋体" w:cs="宋体"/>
                <w:color w:val="000000"/>
                <w:sz w:val="21"/>
                <w:szCs w:val="21"/>
                <w:lang w:eastAsia="zh-CN" w:bidi="ar"/>
              </w:rPr>
              <w:t>碳酸钙结晶造粒</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原水罐</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加厚PE</w:t>
            </w:r>
            <w:r>
              <w:rPr>
                <w:rFonts w:hint="eastAsia" w:ascii="宋体" w:hAnsi="宋体" w:eastAsia="宋体" w:cs="宋体"/>
                <w:color w:val="000000"/>
                <w:sz w:val="21"/>
                <w:szCs w:val="21"/>
                <w:lang w:eastAsia="zh-CN" w:bidi="ar"/>
              </w:rPr>
              <w:t>，有效容积</w:t>
            </w:r>
            <w:r>
              <w:rPr>
                <w:rFonts w:ascii="Times New Roman" w:hAnsi="Times New Roman" w:eastAsia="宋体" w:cs="Times New Roman"/>
                <w:color w:val="000000"/>
                <w:sz w:val="21"/>
                <w:szCs w:val="21"/>
                <w:lang w:eastAsia="zh-CN" w:bidi="ar"/>
              </w:rPr>
              <w:t>V=30m</w:t>
            </w:r>
            <w:r>
              <w:rPr>
                <w:rFonts w:ascii="Times New Roman" w:hAnsi="Times New Roman" w:eastAsia="宋体" w:cs="Times New Roman"/>
                <w:color w:val="000000"/>
                <w:sz w:val="21"/>
                <w:szCs w:val="21"/>
                <w:vertAlign w:val="superscript"/>
                <w:lang w:eastAsia="zh-CN" w:bidi="ar"/>
              </w:rPr>
              <w:t>3</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只</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原水罐提升泵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130m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15m</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11KW</w:t>
            </w:r>
            <w:r>
              <w:rPr>
                <w:rFonts w:hint="eastAsia" w:ascii="宋体" w:hAnsi="宋体" w:eastAsia="宋体" w:cs="宋体"/>
                <w:color w:val="000000"/>
                <w:sz w:val="21"/>
                <w:szCs w:val="21"/>
                <w:lang w:eastAsia="zh-CN" w:bidi="ar"/>
              </w:rPr>
              <w:t>，变频，过流件耐盐腐蚀</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核晶造粒罐</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106~130m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Φ2200*5600</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SS2205</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4</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结晶分离装置</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Φ600*1800</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1.1KW</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SS2205</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5</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螺旋输送机</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Φ219</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6KW</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SS304</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6</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分离液收集罐</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Φ1200*1500</w:t>
            </w:r>
            <w:r>
              <w:rPr>
                <w:rFonts w:hint="eastAsia" w:ascii="宋体" w:hAnsi="宋体" w:eastAsia="宋体" w:cs="宋体"/>
                <w:color w:val="000000"/>
                <w:sz w:val="21"/>
                <w:szCs w:val="21"/>
                <w:lang w:eastAsia="zh-CN" w:bidi="ar"/>
              </w:rPr>
              <w:t>，配</w:t>
            </w:r>
            <w:r>
              <w:rPr>
                <w:rFonts w:ascii="Times New Roman" w:hAnsi="Times New Roman" w:eastAsia="宋体" w:cs="Times New Roman"/>
                <w:color w:val="000000"/>
                <w:sz w:val="21"/>
                <w:szCs w:val="21"/>
                <w:lang w:eastAsia="zh-CN" w:bidi="ar"/>
              </w:rPr>
              <w:t>1.5KW</w:t>
            </w:r>
            <w:r>
              <w:rPr>
                <w:rFonts w:hint="eastAsia" w:ascii="宋体" w:hAnsi="宋体" w:eastAsia="宋体" w:cs="宋体"/>
                <w:color w:val="000000"/>
                <w:sz w:val="21"/>
                <w:szCs w:val="21"/>
                <w:lang w:eastAsia="zh-CN" w:bidi="ar"/>
              </w:rPr>
              <w:t>搅拌机，</w:t>
            </w:r>
            <w:r>
              <w:rPr>
                <w:rFonts w:ascii="Times New Roman" w:hAnsi="Times New Roman" w:eastAsia="宋体" w:cs="Times New Roman"/>
                <w:color w:val="000000"/>
                <w:sz w:val="21"/>
                <w:szCs w:val="21"/>
                <w:lang w:eastAsia="zh-CN" w:bidi="ar"/>
              </w:rPr>
              <w:t>PP</w:t>
            </w:r>
            <w:r>
              <w:rPr>
                <w:rFonts w:hint="eastAsia" w:ascii="宋体" w:hAnsi="宋体" w:eastAsia="宋体" w:cs="宋体"/>
                <w:color w:val="000000"/>
                <w:sz w:val="21"/>
                <w:szCs w:val="21"/>
                <w:lang w:eastAsia="zh-CN" w:bidi="ar"/>
              </w:rPr>
              <w:t>，含超声波液位计</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7</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晶种干粉投加装置</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10Kg/h</w:t>
            </w:r>
            <w:r>
              <w:rPr>
                <w:rFonts w:hint="eastAsia" w:ascii="宋体" w:hAnsi="宋体" w:eastAsia="宋体" w:cs="宋体"/>
                <w:color w:val="000000"/>
                <w:sz w:val="21"/>
                <w:szCs w:val="21"/>
                <w:lang w:eastAsia="zh-CN" w:bidi="ar"/>
              </w:rPr>
              <w:t>，晶种储罐有效容积</w:t>
            </w:r>
            <w:r>
              <w:rPr>
                <w:rFonts w:ascii="Times New Roman" w:hAnsi="Times New Roman" w:eastAsia="宋体" w:cs="Times New Roman"/>
                <w:color w:val="000000"/>
                <w:sz w:val="21"/>
                <w:szCs w:val="21"/>
                <w:lang w:eastAsia="zh-CN" w:bidi="ar"/>
              </w:rPr>
              <w:t>100L</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0.37KW</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8</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分离液回流泵（渣浆泵）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流量30m³/h</w:t>
            </w:r>
            <w:r>
              <w:rPr>
                <w:rFonts w:hint="eastAsia" w:ascii="宋体" w:hAnsi="宋体" w:eastAsia="宋体" w:cs="宋体"/>
                <w:color w:val="000000"/>
                <w:sz w:val="21"/>
                <w:szCs w:val="21"/>
                <w:lang w:eastAsia="zh-CN" w:bidi="ar"/>
              </w:rPr>
              <w:t>，扬程：</w:t>
            </w:r>
            <w:r>
              <w:rPr>
                <w:rFonts w:ascii="Times New Roman" w:hAnsi="Times New Roman" w:eastAsia="宋体" w:cs="Times New Roman"/>
                <w:color w:val="000000"/>
                <w:sz w:val="21"/>
                <w:szCs w:val="21"/>
                <w:lang w:eastAsia="zh-CN" w:bidi="ar"/>
              </w:rPr>
              <w:t>15m</w:t>
            </w:r>
            <w:r>
              <w:rPr>
                <w:rFonts w:hint="eastAsia" w:ascii="宋体" w:hAnsi="宋体" w:eastAsia="宋体" w:cs="宋体"/>
                <w:color w:val="000000"/>
                <w:sz w:val="21"/>
                <w:szCs w:val="21"/>
                <w:lang w:eastAsia="zh-CN" w:bidi="ar"/>
              </w:rPr>
              <w:t>，功率：</w:t>
            </w:r>
            <w:r>
              <w:rPr>
                <w:rFonts w:ascii="Times New Roman" w:hAnsi="Times New Roman" w:eastAsia="宋体" w:cs="Times New Roman"/>
                <w:color w:val="000000"/>
                <w:sz w:val="21"/>
                <w:szCs w:val="21"/>
                <w:lang w:eastAsia="zh-CN" w:bidi="ar"/>
              </w:rPr>
              <w:t>5.5kw</w:t>
            </w:r>
            <w:r>
              <w:rPr>
                <w:rFonts w:hint="eastAsia" w:ascii="宋体" w:hAnsi="宋体" w:eastAsia="宋体" w:cs="宋体"/>
                <w:color w:val="000000"/>
                <w:sz w:val="21"/>
                <w:szCs w:val="21"/>
                <w:lang w:eastAsia="zh-CN" w:bidi="ar"/>
              </w:rPr>
              <w:t>变频，高铬合金过流件</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rPr>
          <w:trHeight w:val="33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9</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产水罐</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加厚PE</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V=30m</w:t>
            </w:r>
            <w:r>
              <w:rPr>
                <w:rFonts w:ascii="Times New Roman" w:hAnsi="Times New Roman" w:eastAsia="宋体" w:cs="Times New Roman"/>
                <w:color w:val="000000"/>
                <w:sz w:val="21"/>
                <w:szCs w:val="21"/>
                <w:vertAlign w:val="superscript"/>
                <w:lang w:eastAsia="zh-CN" w:bidi="ar"/>
              </w:rPr>
              <w:t>3</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只</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10</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回流泵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流量40m³/h</w:t>
            </w:r>
            <w:r>
              <w:rPr>
                <w:rFonts w:hint="eastAsia" w:ascii="宋体" w:hAnsi="宋体" w:eastAsia="宋体" w:cs="宋体"/>
                <w:color w:val="000000"/>
                <w:sz w:val="21"/>
                <w:szCs w:val="21"/>
                <w:lang w:eastAsia="zh-CN" w:bidi="ar"/>
              </w:rPr>
              <w:t>，扬程：</w:t>
            </w:r>
            <w:r>
              <w:rPr>
                <w:rFonts w:ascii="Times New Roman" w:hAnsi="Times New Roman" w:eastAsia="宋体" w:cs="Times New Roman"/>
                <w:color w:val="000000"/>
                <w:sz w:val="21"/>
                <w:szCs w:val="21"/>
                <w:lang w:eastAsia="zh-CN" w:bidi="ar"/>
              </w:rPr>
              <w:t>7m</w:t>
            </w:r>
            <w:r>
              <w:rPr>
                <w:rFonts w:hint="eastAsia" w:ascii="宋体" w:hAnsi="宋体" w:eastAsia="宋体" w:cs="宋体"/>
                <w:color w:val="000000"/>
                <w:sz w:val="21"/>
                <w:szCs w:val="21"/>
                <w:lang w:eastAsia="zh-CN" w:bidi="ar"/>
              </w:rPr>
              <w:t>，过流件铸铁，功率：</w:t>
            </w:r>
            <w:r>
              <w:rPr>
                <w:rFonts w:ascii="Times New Roman" w:hAnsi="Times New Roman" w:eastAsia="宋体" w:cs="Times New Roman"/>
                <w:color w:val="000000"/>
                <w:sz w:val="21"/>
                <w:szCs w:val="21"/>
                <w:lang w:eastAsia="zh-CN" w:bidi="ar"/>
              </w:rPr>
              <w:t>2.2kw</w:t>
            </w:r>
            <w:r>
              <w:rPr>
                <w:rFonts w:hint="eastAsia" w:ascii="宋体" w:hAnsi="宋体" w:eastAsia="宋体" w:cs="宋体"/>
                <w:color w:val="000000"/>
                <w:sz w:val="21"/>
                <w:szCs w:val="21"/>
                <w:lang w:eastAsia="zh-CN" w:bidi="ar"/>
              </w:rPr>
              <w:t>，变频</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rPr>
          <w:trHeight w:val="12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11</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碳酸钠加药泵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800L/h</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P=0.30MPa</w:t>
            </w:r>
            <w:r>
              <w:rPr>
                <w:rFonts w:hint="eastAsia" w:ascii="宋体" w:hAnsi="宋体" w:eastAsia="宋体" w:cs="宋体"/>
                <w:color w:val="000000"/>
                <w:sz w:val="21"/>
                <w:szCs w:val="21"/>
                <w:lang w:eastAsia="zh-CN" w:bidi="ar"/>
              </w:rPr>
              <w:t>，螺杆泵，合金钢，</w:t>
            </w:r>
            <w:r>
              <w:rPr>
                <w:rFonts w:ascii="Times New Roman" w:hAnsi="Times New Roman" w:eastAsia="宋体" w:cs="Times New Roman"/>
                <w:color w:val="000000"/>
                <w:sz w:val="21"/>
                <w:szCs w:val="21"/>
                <w:lang w:eastAsia="zh-CN" w:bidi="ar"/>
              </w:rPr>
              <w:t>N=0.75KW</w:t>
            </w:r>
            <w:r>
              <w:rPr>
                <w:rFonts w:hint="eastAsia" w:ascii="宋体" w:hAnsi="宋体" w:eastAsia="宋体" w:cs="宋体"/>
                <w:color w:val="000000"/>
                <w:sz w:val="21"/>
                <w:szCs w:val="21"/>
                <w:lang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12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12</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硫酸加药泵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5L/h</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P=0.30MPa</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PP</w:t>
            </w:r>
            <w:r>
              <w:rPr>
                <w:rFonts w:hint="eastAsia" w:ascii="宋体" w:hAnsi="宋体" w:eastAsia="宋体" w:cs="宋体"/>
                <w:color w:val="000000"/>
                <w:sz w:val="21"/>
                <w:szCs w:val="21"/>
                <w:lang w:eastAsia="zh-CN" w:bidi="ar"/>
              </w:rPr>
              <w:t>、硫酸专用计量泵，</w:t>
            </w:r>
            <w:r>
              <w:rPr>
                <w:rFonts w:ascii="Times New Roman" w:hAnsi="Times New Roman" w:eastAsia="宋体" w:cs="Times New Roman"/>
                <w:color w:val="000000"/>
                <w:sz w:val="21"/>
                <w:szCs w:val="21"/>
                <w:lang w:eastAsia="zh-CN" w:bidi="ar"/>
              </w:rPr>
              <w:t>N=0.05KW</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十二</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 xml:space="preserve">105-4 </w:t>
            </w:r>
            <w:r>
              <w:rPr>
                <w:rFonts w:hint="eastAsia" w:ascii="宋体" w:hAnsi="宋体" w:eastAsia="宋体" w:cs="宋体"/>
                <w:color w:val="000000"/>
                <w:sz w:val="21"/>
                <w:szCs w:val="21"/>
                <w:lang w:eastAsia="zh-CN" w:bidi="ar"/>
              </w:rPr>
              <w:t>除硬沉淀池（撬装设备）</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lang w:eastAsia="zh-CN"/>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lang w:eastAsia="zh-CN"/>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lang w:eastAsia="zh-CN"/>
              </w:rPr>
            </w:pP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1"/>
                <w:szCs w:val="21"/>
                <w:lang w:eastAsia="zh-CN"/>
              </w:rPr>
            </w:pPr>
          </w:p>
        </w:tc>
      </w:tr>
      <w:tr>
        <w:tblPrEx>
          <w:tblCellMar>
            <w:top w:w="0" w:type="dxa"/>
            <w:left w:w="108" w:type="dxa"/>
            <w:bottom w:w="0" w:type="dxa"/>
            <w:right w:w="108" w:type="dxa"/>
          </w:tblCellMar>
        </w:tblPrEx>
        <w:trPr>
          <w:trHeight w:val="6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撬装除硬沉淀池</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Q=55m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3.6mx3.6m</w:t>
            </w:r>
            <w:r>
              <w:rPr>
                <w:rFonts w:hint="eastAsia" w:ascii="宋体" w:hAnsi="宋体" w:eastAsia="宋体" w:cs="宋体"/>
                <w:color w:val="000000"/>
                <w:sz w:val="21"/>
                <w:szCs w:val="21"/>
                <w:lang w:eastAsia="zh-CN" w:bidi="ar"/>
              </w:rPr>
              <w:t>，碳钢防腐</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除硬反应池1#</w:t>
            </w:r>
            <w:r>
              <w:rPr>
                <w:rFonts w:hint="eastAsia" w:ascii="宋体" w:hAnsi="宋体" w:eastAsia="宋体" w:cs="宋体"/>
                <w:color w:val="000000"/>
                <w:sz w:val="21"/>
                <w:szCs w:val="21"/>
                <w:lang w:eastAsia="zh-CN" w:bidi="ar"/>
              </w:rPr>
              <w:t>搅拌器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不锈钢SS316L, N=2.2KW</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除硬反应池2#</w:t>
            </w:r>
            <w:r>
              <w:rPr>
                <w:rFonts w:hint="eastAsia" w:ascii="宋体" w:hAnsi="宋体" w:eastAsia="宋体" w:cs="宋体"/>
                <w:color w:val="000000"/>
                <w:sz w:val="21"/>
                <w:szCs w:val="21"/>
                <w:lang w:eastAsia="zh-CN" w:bidi="ar"/>
              </w:rPr>
              <w:t>搅拌器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不锈钢SS316L, N=2.2KW</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4</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混凝池搅拌器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不锈钢SS316L, N=2.2KW</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5</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絮凝池搅拌器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不锈钢SS316L, N=5.5KW</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3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6</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导流筒</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碳钢防腐</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7</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斜管</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内圆直径80mm</w:t>
            </w:r>
            <w:r>
              <w:rPr>
                <w:rFonts w:hint="eastAsia" w:ascii="宋体" w:hAnsi="宋体" w:eastAsia="宋体" w:cs="宋体"/>
                <w:color w:val="000000"/>
                <w:sz w:val="21"/>
                <w:szCs w:val="21"/>
                <w:lang w:eastAsia="zh-CN" w:bidi="ar"/>
              </w:rPr>
              <w:t>，乙丙共聚材质</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16</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8</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刮泥机</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碳钢防腐，N=0.55kw</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9</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污泥回流泵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渣浆泵，Q=6m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w:t>
            </w:r>
            <w:r>
              <w:rPr>
                <w:rFonts w:hint="eastAsia" w:ascii="宋体" w:hAnsi="宋体" w:eastAsia="宋体" w:cs="宋体"/>
                <w:color w:val="000000"/>
                <w:sz w:val="21"/>
                <w:szCs w:val="21"/>
                <w:lang w:eastAsia="zh-CN" w:bidi="ar"/>
              </w:rPr>
              <w:t>，耐磨材质</w:t>
            </w:r>
            <w:r>
              <w:rPr>
                <w:rFonts w:ascii="Times New Roman" w:hAnsi="Times New Roman" w:eastAsia="宋体" w:cs="Times New Roman"/>
                <w:color w:val="000000"/>
                <w:sz w:val="21"/>
                <w:szCs w:val="21"/>
                <w:lang w:eastAsia="zh-CN" w:bidi="ar"/>
              </w:rPr>
              <w:t>H=30m</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 xml:space="preserve"> N=2.2KW</w:t>
            </w:r>
            <w:r>
              <w:rPr>
                <w:rFonts w:hint="eastAsia" w:ascii="宋体" w:hAnsi="宋体" w:eastAsia="宋体" w:cs="宋体"/>
                <w:color w:val="000000"/>
                <w:sz w:val="21"/>
                <w:szCs w:val="21"/>
                <w:lang w:eastAsia="zh-CN" w:bidi="ar"/>
              </w:rPr>
              <w:t>，变频</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10</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污泥剩余泵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渣浆泵，Q=6m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w:t>
            </w:r>
            <w:r>
              <w:rPr>
                <w:rFonts w:hint="eastAsia" w:ascii="宋体" w:hAnsi="宋体" w:eastAsia="宋体" w:cs="宋体"/>
                <w:color w:val="000000"/>
                <w:sz w:val="21"/>
                <w:szCs w:val="21"/>
                <w:lang w:eastAsia="zh-CN" w:bidi="ar"/>
              </w:rPr>
              <w:t>，耐磨材质</w:t>
            </w:r>
            <w:r>
              <w:rPr>
                <w:rFonts w:ascii="Times New Roman" w:hAnsi="Times New Roman" w:eastAsia="宋体" w:cs="Times New Roman"/>
                <w:color w:val="000000"/>
                <w:sz w:val="21"/>
                <w:szCs w:val="21"/>
                <w:lang w:eastAsia="zh-CN" w:bidi="ar"/>
              </w:rPr>
              <w:t>H=30m</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N=2.2KW</w:t>
            </w:r>
            <w:r>
              <w:rPr>
                <w:rFonts w:hint="eastAsia" w:ascii="宋体" w:hAnsi="宋体" w:eastAsia="宋体" w:cs="宋体"/>
                <w:color w:val="000000"/>
                <w:sz w:val="21"/>
                <w:szCs w:val="21"/>
                <w:lang w:eastAsia="zh-CN" w:bidi="ar"/>
              </w:rPr>
              <w:t>，变频</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11</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后混搅拌机</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N=1.5KW</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12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12</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高级氧化供水泵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Q=110m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H=20m</w:t>
            </w:r>
            <w:r>
              <w:rPr>
                <w:rFonts w:hint="eastAsia" w:ascii="宋体" w:hAnsi="宋体" w:eastAsia="宋体" w:cs="宋体"/>
                <w:color w:val="000000"/>
                <w:sz w:val="21"/>
                <w:szCs w:val="21"/>
                <w:lang w:eastAsia="zh-CN" w:bidi="ar"/>
              </w:rPr>
              <w:t>，离心式耐腐蚀泵，过流材质氟塑料，</w:t>
            </w:r>
            <w:r>
              <w:rPr>
                <w:rFonts w:ascii="Times New Roman" w:hAnsi="Times New Roman" w:eastAsia="宋体" w:cs="Times New Roman"/>
                <w:color w:val="000000"/>
                <w:sz w:val="21"/>
                <w:szCs w:val="21"/>
                <w:lang w:eastAsia="zh-CN" w:bidi="ar"/>
              </w:rPr>
              <w:t>N=11KW</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用</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备，变频</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13</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一体化钢制重力滤池</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Q=55m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2m×4m,H=3.45m</w:t>
            </w:r>
            <w:r>
              <w:rPr>
                <w:rFonts w:hint="eastAsia" w:ascii="宋体" w:hAnsi="宋体" w:eastAsia="宋体" w:cs="宋体"/>
                <w:color w:val="000000"/>
                <w:sz w:val="21"/>
                <w:szCs w:val="21"/>
                <w:lang w:eastAsia="zh-CN" w:bidi="ar"/>
              </w:rPr>
              <w:t>，包括滤板，碳钢防腐</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座</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14</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 xml:space="preserve">高盐废水滤池可调式长柄滤头 </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864</w:t>
            </w:r>
            <w:r>
              <w:rPr>
                <w:rFonts w:hint="eastAsia" w:ascii="宋体" w:hAnsi="宋体" w:eastAsia="宋体" w:cs="宋体"/>
                <w:color w:val="000000"/>
                <w:sz w:val="21"/>
                <w:szCs w:val="21"/>
                <w:lang w:eastAsia="zh-CN" w:bidi="ar"/>
              </w:rPr>
              <w:t>支，</w:t>
            </w:r>
            <w:r>
              <w:rPr>
                <w:rFonts w:ascii="Times New Roman" w:hAnsi="Times New Roman" w:eastAsia="宋体" w:cs="Times New Roman"/>
                <w:color w:val="000000"/>
                <w:sz w:val="21"/>
                <w:szCs w:val="21"/>
                <w:lang w:eastAsia="zh-CN" w:bidi="ar"/>
              </w:rPr>
              <w:t>ABS</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15</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 xml:space="preserve">高盐废水滤池承托层 </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自上而下共两层，卵石，φ2-4</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φ4-8</w:t>
            </w:r>
            <w:r>
              <w:rPr>
                <w:rFonts w:hint="eastAsia" w:ascii="宋体" w:hAnsi="宋体" w:eastAsia="宋体" w:cs="宋体"/>
                <w:color w:val="000000"/>
                <w:sz w:val="21"/>
                <w:szCs w:val="21"/>
                <w:lang w:eastAsia="zh-CN" w:bidi="ar"/>
              </w:rPr>
              <w:t>，每层</w:t>
            </w:r>
            <w:r>
              <w:rPr>
                <w:rFonts w:ascii="Times New Roman" w:hAnsi="Times New Roman" w:eastAsia="宋体" w:cs="Times New Roman"/>
                <w:color w:val="000000"/>
                <w:sz w:val="21"/>
                <w:szCs w:val="21"/>
                <w:lang w:eastAsia="zh-CN" w:bidi="ar"/>
              </w:rPr>
              <w:t>50mm</w:t>
            </w:r>
            <w:r>
              <w:rPr>
                <w:rFonts w:hint="eastAsia" w:ascii="宋体" w:hAnsi="宋体" w:eastAsia="宋体" w:cs="宋体"/>
                <w:color w:val="000000"/>
                <w:sz w:val="21"/>
                <w:szCs w:val="21"/>
                <w:lang w:eastAsia="zh-CN" w:bidi="ar"/>
              </w:rPr>
              <w:t>厚</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m³</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9</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16</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 xml:space="preserve">高盐废水滤池石英砂（滤层） </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粒径 d10=1.3mm</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K80&lt;1.6</w:t>
            </w:r>
            <w:r>
              <w:rPr>
                <w:rFonts w:hint="eastAsia" w:ascii="宋体" w:hAnsi="宋体" w:eastAsia="宋体" w:cs="宋体"/>
                <w:color w:val="000000"/>
                <w:sz w:val="21"/>
                <w:szCs w:val="21"/>
                <w:lang w:eastAsia="zh-CN" w:bidi="ar"/>
              </w:rPr>
              <w:t>，高度</w:t>
            </w:r>
            <w:r>
              <w:rPr>
                <w:rFonts w:ascii="Times New Roman" w:hAnsi="Times New Roman" w:eastAsia="宋体" w:cs="Times New Roman"/>
                <w:color w:val="000000"/>
                <w:sz w:val="21"/>
                <w:szCs w:val="21"/>
                <w:lang w:eastAsia="zh-CN" w:bidi="ar"/>
              </w:rPr>
              <w:t xml:space="preserve"> 1200 </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m³</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35</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17</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氯化钙加药撬装</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2</w:t>
            </w:r>
            <w:r>
              <w:rPr>
                <w:rFonts w:hint="eastAsia" w:ascii="宋体" w:hAnsi="宋体" w:eastAsia="宋体" w:cs="宋体"/>
                <w:color w:val="000000"/>
                <w:sz w:val="21"/>
                <w:szCs w:val="21"/>
                <w:lang w:eastAsia="zh-CN" w:bidi="ar"/>
              </w:rPr>
              <w:t>箱</w:t>
            </w:r>
            <w:r>
              <w:rPr>
                <w:rFonts w:ascii="Times New Roman" w:hAnsi="Times New Roman" w:eastAsia="宋体" w:cs="Times New Roman"/>
                <w:color w:val="000000"/>
                <w:sz w:val="21"/>
                <w:szCs w:val="21"/>
                <w:lang w:eastAsia="zh-CN" w:bidi="ar"/>
              </w:rPr>
              <w:t>3</w:t>
            </w:r>
            <w:r>
              <w:rPr>
                <w:rFonts w:hint="eastAsia" w:ascii="宋体" w:hAnsi="宋体" w:eastAsia="宋体" w:cs="宋体"/>
                <w:color w:val="000000"/>
                <w:sz w:val="21"/>
                <w:szCs w:val="21"/>
                <w:lang w:eastAsia="zh-CN" w:bidi="ar"/>
              </w:rPr>
              <w:t>泵，一控制箱，计量箱大小</w:t>
            </w:r>
            <w:r>
              <w:rPr>
                <w:rFonts w:ascii="Times New Roman" w:hAnsi="Times New Roman" w:eastAsia="宋体" w:cs="Times New Roman"/>
                <w:color w:val="000000"/>
                <w:sz w:val="21"/>
                <w:szCs w:val="21"/>
                <w:lang w:eastAsia="zh-CN" w:bidi="ar"/>
              </w:rPr>
              <w:t>2m</w:t>
            </w:r>
            <w:r>
              <w:rPr>
                <w:rFonts w:ascii="Times New Roman" w:hAnsi="Times New Roman" w:eastAsia="宋体" w:cs="Times New Roman"/>
                <w:color w:val="000000"/>
                <w:sz w:val="21"/>
                <w:szCs w:val="21"/>
                <w:vertAlign w:val="superscript"/>
                <w:lang w:eastAsia="zh-CN" w:bidi="ar"/>
              </w:rPr>
              <w:t>3</w:t>
            </w:r>
            <w:r>
              <w:rPr>
                <w:rFonts w:hint="eastAsia" w:ascii="宋体" w:hAnsi="宋体" w:eastAsia="宋体" w:cs="宋体"/>
                <w:color w:val="000000"/>
                <w:sz w:val="21"/>
                <w:szCs w:val="21"/>
                <w:lang w:eastAsia="zh-CN" w:bidi="ar"/>
              </w:rPr>
              <w:t>，带搅拌器</w:t>
            </w:r>
            <w:r>
              <w:rPr>
                <w:rFonts w:ascii="Times New Roman" w:hAnsi="Times New Roman" w:eastAsia="宋体" w:cs="Times New Roman"/>
                <w:color w:val="000000"/>
                <w:sz w:val="21"/>
                <w:szCs w:val="21"/>
                <w:lang w:eastAsia="zh-CN" w:bidi="ar"/>
              </w:rPr>
              <w:t>,PE</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12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18</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高盐除硬氯化钙计量泵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Q=100L/h</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 xml:space="preserve">H=30m </w:t>
            </w:r>
            <w:r>
              <w:rPr>
                <w:rFonts w:hint="eastAsia" w:ascii="宋体" w:hAnsi="宋体" w:eastAsia="宋体" w:cs="宋体"/>
                <w:color w:val="000000"/>
                <w:sz w:val="21"/>
                <w:szCs w:val="21"/>
                <w:lang w:eastAsia="zh-CN" w:bidi="ar"/>
              </w:rPr>
              <w:t>机械隔膜泵，</w:t>
            </w:r>
            <w:r>
              <w:rPr>
                <w:rFonts w:ascii="Times New Roman" w:hAnsi="Times New Roman" w:eastAsia="宋体" w:cs="Times New Roman"/>
                <w:color w:val="000000"/>
                <w:sz w:val="21"/>
                <w:szCs w:val="21"/>
                <w:lang w:eastAsia="zh-CN" w:bidi="ar"/>
              </w:rPr>
              <w:t>PVC</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12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19</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高密除硬碳酸钠计量泵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100L/h</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 xml:space="preserve">0.30MPa </w:t>
            </w:r>
            <w:r>
              <w:rPr>
                <w:rFonts w:hint="eastAsia" w:ascii="宋体" w:hAnsi="宋体" w:eastAsia="宋体" w:cs="宋体"/>
                <w:color w:val="000000"/>
                <w:sz w:val="21"/>
                <w:szCs w:val="21"/>
                <w:lang w:eastAsia="zh-CN" w:bidi="ar"/>
              </w:rPr>
              <w:t>螺杆泵，过流介质：合金</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12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20</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撬装除硬沉淀池聚铁计量泵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Q=600L/h</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 xml:space="preserve">H=35m </w:t>
            </w:r>
            <w:r>
              <w:rPr>
                <w:rFonts w:hint="eastAsia" w:ascii="宋体" w:hAnsi="宋体" w:eastAsia="宋体" w:cs="宋体"/>
                <w:color w:val="000000"/>
                <w:sz w:val="21"/>
                <w:szCs w:val="21"/>
                <w:lang w:eastAsia="zh-CN" w:bidi="ar"/>
              </w:rPr>
              <w:t>机械隔膜泵，</w:t>
            </w:r>
            <w:r>
              <w:rPr>
                <w:rFonts w:ascii="Times New Roman" w:hAnsi="Times New Roman" w:eastAsia="宋体" w:cs="Times New Roman"/>
                <w:color w:val="000000"/>
                <w:sz w:val="21"/>
                <w:szCs w:val="21"/>
                <w:lang w:eastAsia="zh-CN" w:bidi="ar"/>
              </w:rPr>
              <w:t>PVC</w:t>
            </w:r>
            <w:r>
              <w:rPr>
                <w:rFonts w:hint="eastAsia" w:ascii="宋体" w:hAnsi="宋体" w:eastAsia="宋体" w:cs="宋体"/>
                <w:color w:val="000000"/>
                <w:sz w:val="21"/>
                <w:szCs w:val="21"/>
                <w:lang w:eastAsia="zh-CN" w:bidi="ar"/>
              </w:rPr>
              <w:t>，介质：</w:t>
            </w:r>
            <w:r>
              <w:rPr>
                <w:rFonts w:ascii="Times New Roman" w:hAnsi="Times New Roman" w:eastAsia="宋体" w:cs="Times New Roman"/>
                <w:color w:val="000000"/>
                <w:sz w:val="21"/>
                <w:szCs w:val="21"/>
                <w:lang w:eastAsia="zh-CN" w:bidi="ar"/>
              </w:rPr>
              <w:t>10%</w:t>
            </w:r>
            <w:r>
              <w:rPr>
                <w:rFonts w:hint="eastAsia" w:ascii="宋体" w:hAnsi="宋体" w:eastAsia="宋体" w:cs="宋体"/>
                <w:color w:val="000000"/>
                <w:sz w:val="21"/>
                <w:szCs w:val="21"/>
                <w:lang w:eastAsia="zh-CN" w:bidi="ar"/>
              </w:rPr>
              <w:t>聚铁</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12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21</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撬装除硬沉淀池PAM</w:t>
            </w:r>
            <w:r>
              <w:rPr>
                <w:rFonts w:hint="eastAsia" w:ascii="宋体" w:hAnsi="宋体" w:eastAsia="宋体" w:cs="宋体"/>
                <w:color w:val="000000"/>
                <w:sz w:val="21"/>
                <w:szCs w:val="21"/>
                <w:lang w:eastAsia="zh-CN" w:bidi="ar"/>
              </w:rPr>
              <w:t>计量泵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Q=150L/h</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H=30m</w:t>
            </w:r>
            <w:r>
              <w:rPr>
                <w:rFonts w:hint="eastAsia" w:ascii="宋体" w:hAnsi="宋体" w:eastAsia="宋体" w:cs="宋体"/>
                <w:color w:val="000000"/>
                <w:sz w:val="21"/>
                <w:szCs w:val="21"/>
                <w:lang w:eastAsia="zh-CN" w:bidi="ar"/>
              </w:rPr>
              <w:t>，螺杆泵，过流介质：合金</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rPr>
          <w:trHeight w:val="12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22</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撬装除硬沉淀池PAM</w:t>
            </w:r>
            <w:r>
              <w:rPr>
                <w:rFonts w:hint="eastAsia" w:ascii="宋体" w:hAnsi="宋体" w:eastAsia="宋体" w:cs="宋体"/>
                <w:color w:val="000000"/>
                <w:sz w:val="21"/>
                <w:szCs w:val="21"/>
                <w:lang w:eastAsia="zh-CN" w:bidi="ar"/>
              </w:rPr>
              <w:t>非标撬装（稀释装置）</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Q=1500L/h 0.01%</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12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23</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撬装除硬沉淀池硫酸加药泵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机械隔膜泵，Q=35L/h</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H=50m</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PP</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十三</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 xml:space="preserve">105-5 </w:t>
            </w:r>
            <w:r>
              <w:rPr>
                <w:rFonts w:hint="eastAsia" w:ascii="宋体" w:hAnsi="宋体" w:eastAsia="宋体" w:cs="宋体"/>
                <w:color w:val="000000"/>
                <w:sz w:val="21"/>
                <w:szCs w:val="21"/>
                <w:lang w:eastAsia="zh-CN" w:bidi="ar"/>
              </w:rPr>
              <w:t>多介质过滤（深度软化与除氟前）</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lang w:eastAsia="zh-CN"/>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lang w:eastAsia="zh-CN"/>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lang w:eastAsia="zh-CN"/>
              </w:rPr>
            </w:pP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1"/>
                <w:szCs w:val="21"/>
                <w:lang w:eastAsia="zh-CN"/>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多介质过滤器进水泵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Q=95m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H=45m</w:t>
            </w:r>
            <w:r>
              <w:rPr>
                <w:rFonts w:hint="eastAsia" w:ascii="宋体" w:hAnsi="宋体" w:eastAsia="宋体" w:cs="宋体"/>
                <w:color w:val="000000"/>
                <w:sz w:val="21"/>
                <w:szCs w:val="21"/>
                <w:lang w:eastAsia="zh-CN" w:bidi="ar"/>
              </w:rPr>
              <w:t>，氟塑料泵，</w:t>
            </w:r>
            <w:r>
              <w:rPr>
                <w:rFonts w:ascii="Times New Roman" w:hAnsi="Times New Roman" w:eastAsia="宋体" w:cs="Times New Roman"/>
                <w:color w:val="000000"/>
                <w:sz w:val="21"/>
                <w:szCs w:val="21"/>
                <w:lang w:eastAsia="zh-CN" w:bidi="ar"/>
              </w:rPr>
              <w:t>N=22KW</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用</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备</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3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多介质过滤器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Q=40m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w:t>
            </w:r>
            <w:r>
              <w:rPr>
                <w:rFonts w:hint="eastAsia" w:ascii="宋体" w:hAnsi="宋体" w:eastAsia="宋体" w:cs="宋体"/>
                <w:color w:val="000000"/>
                <w:sz w:val="21"/>
                <w:szCs w:val="21"/>
                <w:lang w:eastAsia="zh-CN" w:bidi="ar"/>
              </w:rPr>
              <w:t>，直径</w:t>
            </w:r>
            <w:r>
              <w:rPr>
                <w:rFonts w:ascii="Times New Roman" w:hAnsi="Times New Roman" w:eastAsia="宋体" w:cs="Times New Roman"/>
                <w:color w:val="000000"/>
                <w:sz w:val="21"/>
                <w:szCs w:val="21"/>
                <w:lang w:eastAsia="zh-CN" w:bidi="ar"/>
              </w:rPr>
              <w:t>2500mm</w:t>
            </w:r>
            <w:r>
              <w:rPr>
                <w:rFonts w:hint="eastAsia" w:ascii="宋体" w:hAnsi="宋体" w:eastAsia="宋体" w:cs="宋体"/>
                <w:color w:val="000000"/>
                <w:sz w:val="21"/>
                <w:szCs w:val="21"/>
                <w:lang w:eastAsia="zh-CN" w:bidi="ar"/>
              </w:rPr>
              <w:t>，钢衬胶，无烟煤</w:t>
            </w:r>
            <w:r>
              <w:rPr>
                <w:rFonts w:ascii="Times New Roman" w:hAnsi="Times New Roman" w:eastAsia="宋体" w:cs="Times New Roman"/>
                <w:color w:val="000000"/>
                <w:sz w:val="21"/>
                <w:szCs w:val="21"/>
                <w:lang w:eastAsia="zh-CN" w:bidi="ar"/>
              </w:rPr>
              <w:t>/</w:t>
            </w:r>
            <w:r>
              <w:rPr>
                <w:rFonts w:hint="eastAsia" w:ascii="宋体" w:hAnsi="宋体" w:eastAsia="宋体" w:cs="宋体"/>
                <w:color w:val="000000"/>
                <w:sz w:val="21"/>
                <w:szCs w:val="21"/>
                <w:lang w:eastAsia="zh-CN" w:bidi="ar"/>
              </w:rPr>
              <w:t>石英砂</w:t>
            </w:r>
            <w:r>
              <w:rPr>
                <w:rFonts w:ascii="Times New Roman" w:hAnsi="Times New Roman" w:eastAsia="宋体" w:cs="Times New Roman"/>
                <w:color w:val="000000"/>
                <w:sz w:val="21"/>
                <w:szCs w:val="21"/>
                <w:lang w:eastAsia="zh-CN" w:bidi="ar"/>
              </w:rPr>
              <w:t>400/800mm</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多介质反洗风机</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Q=3.5m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/min</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P=50kpa, N=4.5KW</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用</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备</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4</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多介质过滤器反洗水泵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Q=285m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H=20m</w:t>
            </w:r>
            <w:r>
              <w:rPr>
                <w:rFonts w:hint="eastAsia" w:ascii="宋体" w:hAnsi="宋体" w:eastAsia="宋体" w:cs="宋体"/>
                <w:color w:val="000000"/>
                <w:sz w:val="21"/>
                <w:szCs w:val="21"/>
                <w:lang w:eastAsia="zh-CN" w:bidi="ar"/>
              </w:rPr>
              <w:t>，过流材质氟塑料，</w:t>
            </w:r>
            <w:r>
              <w:rPr>
                <w:rFonts w:ascii="Times New Roman" w:hAnsi="Times New Roman" w:eastAsia="宋体" w:cs="Times New Roman"/>
                <w:color w:val="000000"/>
                <w:sz w:val="21"/>
                <w:szCs w:val="21"/>
                <w:lang w:eastAsia="zh-CN" w:bidi="ar"/>
              </w:rPr>
              <w:t>N=30KW</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用</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备，变频</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5</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软化器供水泵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Q=95m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H=45m</w:t>
            </w:r>
            <w:r>
              <w:rPr>
                <w:rFonts w:hint="eastAsia" w:ascii="宋体" w:hAnsi="宋体" w:eastAsia="宋体" w:cs="宋体"/>
                <w:color w:val="000000"/>
                <w:sz w:val="21"/>
                <w:szCs w:val="21"/>
                <w:lang w:eastAsia="zh-CN" w:bidi="ar"/>
              </w:rPr>
              <w:t>，氟塑料泵，</w:t>
            </w:r>
            <w:r>
              <w:rPr>
                <w:rFonts w:ascii="Times New Roman" w:hAnsi="Times New Roman" w:eastAsia="宋体" w:cs="Times New Roman"/>
                <w:color w:val="000000"/>
                <w:sz w:val="21"/>
                <w:szCs w:val="21"/>
                <w:lang w:eastAsia="zh-CN" w:bidi="ar"/>
              </w:rPr>
              <w:t>N=22KW</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用</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备</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十四</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 xml:space="preserve">105-6 </w:t>
            </w:r>
            <w:r>
              <w:rPr>
                <w:rFonts w:hint="eastAsia" w:ascii="宋体" w:hAnsi="宋体" w:eastAsia="宋体" w:cs="宋体"/>
                <w:color w:val="000000"/>
                <w:sz w:val="21"/>
                <w:szCs w:val="21"/>
                <w:lang w:eastAsia="zh-CN" w:bidi="ar"/>
              </w:rPr>
              <w:t>深度软化与除氟</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软化器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直径1400mm</w:t>
            </w:r>
            <w:r>
              <w:rPr>
                <w:rFonts w:hint="eastAsia" w:ascii="宋体" w:hAnsi="宋体" w:eastAsia="宋体" w:cs="宋体"/>
                <w:color w:val="000000"/>
                <w:sz w:val="21"/>
                <w:szCs w:val="21"/>
                <w:lang w:eastAsia="zh-CN" w:bidi="ar"/>
              </w:rPr>
              <w:t>，钢衬胶，</w:t>
            </w:r>
            <w:r>
              <w:rPr>
                <w:rFonts w:ascii="Times New Roman" w:hAnsi="Times New Roman" w:eastAsia="宋体" w:cs="Times New Roman"/>
                <w:color w:val="000000"/>
                <w:sz w:val="21"/>
                <w:szCs w:val="21"/>
                <w:lang w:eastAsia="zh-CN" w:bidi="ar"/>
              </w:rPr>
              <w:t>D113</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H=3400mm,</w:t>
            </w:r>
            <w:r>
              <w:rPr>
                <w:rFonts w:hint="eastAsia" w:ascii="宋体" w:hAnsi="宋体" w:eastAsia="宋体" w:cs="宋体"/>
                <w:color w:val="000000"/>
                <w:sz w:val="21"/>
                <w:szCs w:val="21"/>
                <w:lang w:eastAsia="zh-CN" w:bidi="ar"/>
              </w:rPr>
              <w:t>两用一再生</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软化树脂</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D113,</w:t>
            </w:r>
            <w:r>
              <w:rPr>
                <w:rFonts w:hint="eastAsia" w:ascii="宋体" w:hAnsi="宋体" w:eastAsia="宋体" w:cs="宋体"/>
                <w:color w:val="000000"/>
                <w:sz w:val="21"/>
                <w:szCs w:val="21"/>
                <w:lang w:eastAsia="zh-CN" w:bidi="ar"/>
              </w:rPr>
              <w:t>总添加量</w:t>
            </w:r>
            <w:r>
              <w:rPr>
                <w:rFonts w:ascii="Times New Roman" w:hAnsi="Times New Roman" w:eastAsia="宋体" w:cs="Times New Roman"/>
                <w:color w:val="000000"/>
                <w:sz w:val="21"/>
                <w:szCs w:val="21"/>
                <w:lang w:eastAsia="zh-CN" w:bidi="ar"/>
              </w:rPr>
              <w:t>25m</w:t>
            </w:r>
            <w:r>
              <w:rPr>
                <w:rFonts w:ascii="Times New Roman" w:hAnsi="Times New Roman" w:eastAsia="宋体" w:cs="Times New Roman"/>
                <w:color w:val="000000"/>
                <w:sz w:val="21"/>
                <w:szCs w:val="21"/>
                <w:vertAlign w:val="superscript"/>
                <w:lang w:eastAsia="zh-CN" w:bidi="ar"/>
              </w:rPr>
              <w:t>3</w:t>
            </w:r>
            <w:r>
              <w:rPr>
                <w:rFonts w:hint="eastAsia" w:ascii="宋体" w:hAnsi="宋体" w:eastAsia="宋体" w:cs="宋体"/>
                <w:color w:val="000000"/>
                <w:sz w:val="21"/>
                <w:szCs w:val="21"/>
                <w:lang w:eastAsia="zh-CN" w:bidi="ar"/>
              </w:rPr>
              <w:t>，不足量由其他厂供</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m³</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13.5</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树脂捕捉器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DN150</w:t>
            </w:r>
            <w:r>
              <w:rPr>
                <w:rFonts w:hint="eastAsia" w:ascii="宋体" w:hAnsi="宋体" w:eastAsia="宋体" w:cs="宋体"/>
                <w:color w:val="000000"/>
                <w:sz w:val="21"/>
                <w:szCs w:val="21"/>
                <w:lang w:eastAsia="zh-CN" w:bidi="ar"/>
              </w:rPr>
              <w:t>，出力</w:t>
            </w:r>
            <w:r>
              <w:rPr>
                <w:rFonts w:ascii="Times New Roman" w:hAnsi="Times New Roman" w:eastAsia="宋体" w:cs="Times New Roman"/>
                <w:color w:val="000000"/>
                <w:sz w:val="21"/>
                <w:szCs w:val="21"/>
                <w:lang w:eastAsia="zh-CN" w:bidi="ar"/>
              </w:rPr>
              <w:t xml:space="preserve">50m3/h,2 </w:t>
            </w:r>
            <w:r>
              <w:rPr>
                <w:rFonts w:hint="eastAsia" w:ascii="宋体" w:hAnsi="宋体" w:eastAsia="宋体" w:cs="宋体"/>
                <w:color w:val="000000"/>
                <w:sz w:val="21"/>
                <w:szCs w:val="21"/>
                <w:lang w:eastAsia="zh-CN" w:bidi="ar"/>
              </w:rPr>
              <w:t>用</w:t>
            </w:r>
            <w:r>
              <w:rPr>
                <w:rFonts w:ascii="Times New Roman" w:hAnsi="Times New Roman" w:eastAsia="宋体" w:cs="Times New Roman"/>
                <w:color w:val="000000"/>
                <w:sz w:val="21"/>
                <w:szCs w:val="21"/>
                <w:lang w:eastAsia="zh-CN" w:bidi="ar"/>
              </w:rPr>
              <w:t xml:space="preserve"> 1 </w:t>
            </w:r>
            <w:r>
              <w:rPr>
                <w:rFonts w:hint="eastAsia" w:ascii="宋体" w:hAnsi="宋体" w:eastAsia="宋体" w:cs="宋体"/>
                <w:color w:val="000000"/>
                <w:sz w:val="21"/>
                <w:szCs w:val="21"/>
                <w:lang w:eastAsia="zh-CN" w:bidi="ar"/>
              </w:rPr>
              <w:t>备</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4</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软化器进水管道混合器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DN150</w:t>
            </w:r>
            <w:r>
              <w:rPr>
                <w:rFonts w:hint="eastAsia" w:ascii="宋体" w:hAnsi="宋体" w:eastAsia="宋体" w:cs="宋体"/>
                <w:color w:val="000000"/>
                <w:sz w:val="21"/>
                <w:szCs w:val="21"/>
                <w:lang w:eastAsia="zh-CN" w:bidi="ar"/>
              </w:rPr>
              <w:t>，钢衬塑</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5</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软化器再生管道混合器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DN40</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UPVC</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12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6</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软化器盐酸再生计量泵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机械隔膜泵，Q=900L/h</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H=30m</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PVC</w:t>
            </w:r>
            <w:r>
              <w:rPr>
                <w:rFonts w:hint="eastAsia" w:ascii="宋体" w:hAnsi="宋体" w:eastAsia="宋体" w:cs="宋体"/>
                <w:color w:val="000000"/>
                <w:sz w:val="21"/>
                <w:szCs w:val="21"/>
                <w:lang w:eastAsia="zh-CN" w:bidi="ar"/>
              </w:rPr>
              <w:t>，介质：</w:t>
            </w:r>
            <w:r>
              <w:rPr>
                <w:rFonts w:ascii="Times New Roman" w:hAnsi="Times New Roman" w:eastAsia="宋体" w:cs="Times New Roman"/>
                <w:color w:val="000000"/>
                <w:sz w:val="21"/>
                <w:szCs w:val="21"/>
                <w:lang w:eastAsia="zh-CN" w:bidi="ar"/>
              </w:rPr>
              <w:t xml:space="preserve">31%HCL </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7</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除氟提升泵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材质：氟塑料N=11KW H=30m Q=90m3/h</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2479"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8</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深度除氟设备</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000000"/>
                <w:sz w:val="21"/>
                <w:szCs w:val="21"/>
                <w:lang w:eastAsia="zh-CN" w:bidi="ar"/>
              </w:rPr>
            </w:pPr>
            <w:r>
              <w:rPr>
                <w:rFonts w:ascii="Times New Roman" w:hAnsi="Times New Roman" w:eastAsia="宋体" w:cs="Times New Roman"/>
                <w:color w:val="000000"/>
                <w:sz w:val="21"/>
                <w:szCs w:val="21"/>
                <w:lang w:eastAsia="zh-CN" w:bidi="ar"/>
              </w:rPr>
              <w:t>罐体Q235B</w:t>
            </w:r>
            <w:r>
              <w:rPr>
                <w:rFonts w:hint="eastAsia" w:ascii="宋体" w:hAnsi="宋体" w:eastAsia="宋体" w:cs="宋体"/>
                <w:color w:val="000000"/>
                <w:sz w:val="21"/>
                <w:szCs w:val="21"/>
                <w:lang w:eastAsia="zh-CN" w:bidi="ar"/>
              </w:rPr>
              <w:t>衬胶</w:t>
            </w:r>
            <w:r>
              <w:rPr>
                <w:rFonts w:ascii="Times New Roman" w:hAnsi="Times New Roman" w:eastAsia="宋体" w:cs="Times New Roman"/>
                <w:color w:val="000000"/>
                <w:sz w:val="21"/>
                <w:szCs w:val="21"/>
                <w:lang w:eastAsia="zh-CN" w:bidi="ar"/>
              </w:rPr>
              <w:t>,2</w:t>
            </w:r>
            <w:r>
              <w:rPr>
                <w:rFonts w:hint="eastAsia" w:ascii="宋体" w:hAnsi="宋体" w:eastAsia="宋体" w:cs="宋体"/>
                <w:color w:val="000000"/>
                <w:sz w:val="21"/>
                <w:szCs w:val="21"/>
                <w:lang w:eastAsia="zh-CN" w:bidi="ar"/>
              </w:rPr>
              <w:t>用</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备</w:t>
            </w:r>
          </w:p>
          <w:p>
            <w:pPr>
              <w:widowControl/>
              <w:jc w:val="center"/>
              <w:textAlignment w:val="center"/>
              <w:rPr>
                <w:rFonts w:ascii="Times New Roman" w:hAnsi="Times New Roman" w:eastAsia="宋体" w:cs="Times New Roman"/>
                <w:color w:val="000000"/>
                <w:sz w:val="21"/>
                <w:szCs w:val="21"/>
                <w:lang w:eastAsia="zh-CN" w:bidi="ar"/>
              </w:rPr>
            </w:pPr>
            <w:r>
              <w:rPr>
                <w:rFonts w:hint="eastAsia" w:ascii="宋体" w:hAnsi="宋体" w:eastAsia="宋体" w:cs="宋体"/>
                <w:color w:val="000000"/>
                <w:sz w:val="21"/>
                <w:szCs w:val="21"/>
                <w:lang w:eastAsia="zh-CN" w:bidi="ar"/>
              </w:rPr>
              <w:t>本体管道：碳钢衬塑</w:t>
            </w:r>
            <w:r>
              <w:rPr>
                <w:rFonts w:ascii="Times New Roman" w:hAnsi="Times New Roman" w:eastAsia="宋体" w:cs="Times New Roman"/>
                <w:color w:val="000000"/>
                <w:sz w:val="21"/>
                <w:szCs w:val="21"/>
                <w:lang w:eastAsia="zh-CN" w:bidi="ar"/>
              </w:rPr>
              <w:t>/pvc-u DN200</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150</w:t>
            </w:r>
          </w:p>
          <w:p>
            <w:pPr>
              <w:widowControl/>
              <w:jc w:val="center"/>
              <w:textAlignment w:val="center"/>
              <w:rPr>
                <w:rFonts w:ascii="Times New Roman" w:hAnsi="Times New Roman" w:eastAsia="宋体" w:cs="Times New Roman"/>
                <w:color w:val="000000"/>
                <w:sz w:val="21"/>
                <w:szCs w:val="21"/>
                <w:lang w:eastAsia="zh-CN" w:bidi="ar"/>
              </w:rPr>
            </w:pPr>
            <w:r>
              <w:rPr>
                <w:rFonts w:ascii="Times New Roman" w:hAnsi="Times New Roman" w:eastAsia="宋体" w:cs="Times New Roman"/>
                <w:color w:val="000000"/>
                <w:sz w:val="21"/>
                <w:szCs w:val="21"/>
                <w:lang w:eastAsia="zh-CN" w:bidi="ar"/>
              </w:rPr>
              <w:t>Φ2800×5200mm</w:t>
            </w:r>
          </w:p>
          <w:p>
            <w:pPr>
              <w:widowControl/>
              <w:jc w:val="center"/>
              <w:textAlignment w:val="center"/>
              <w:rPr>
                <w:rFonts w:ascii="Times New Roman" w:hAnsi="Times New Roman" w:eastAsia="宋体" w:cs="Times New Roman"/>
                <w:color w:val="000000"/>
                <w:sz w:val="21"/>
                <w:szCs w:val="21"/>
                <w:lang w:eastAsia="zh-CN" w:bidi="ar"/>
              </w:rPr>
            </w:pPr>
            <w:r>
              <w:rPr>
                <w:rFonts w:hint="eastAsia" w:ascii="宋体" w:hAnsi="宋体" w:eastAsia="宋体" w:cs="宋体"/>
                <w:color w:val="000000"/>
                <w:sz w:val="21"/>
                <w:szCs w:val="21"/>
                <w:lang w:eastAsia="zh-CN" w:bidi="ar"/>
              </w:rPr>
              <w:t>筒体：</w:t>
            </w:r>
            <w:r>
              <w:rPr>
                <w:rFonts w:ascii="Times New Roman" w:hAnsi="Times New Roman" w:eastAsia="宋体" w:cs="Times New Roman"/>
                <w:color w:val="000000"/>
                <w:sz w:val="21"/>
                <w:szCs w:val="21"/>
                <w:lang w:eastAsia="zh-CN" w:bidi="ar"/>
              </w:rPr>
              <w:t>10mm</w:t>
            </w:r>
          </w:p>
          <w:p>
            <w:pPr>
              <w:widowControl/>
              <w:jc w:val="center"/>
              <w:textAlignment w:val="center"/>
              <w:rPr>
                <w:rFonts w:ascii="Times New Roman" w:hAnsi="Times New Roman" w:eastAsia="宋体" w:cs="Times New Roman"/>
                <w:color w:val="000000"/>
                <w:sz w:val="21"/>
                <w:szCs w:val="21"/>
                <w:lang w:eastAsia="zh-CN" w:bidi="ar"/>
              </w:rPr>
            </w:pPr>
            <w:r>
              <w:rPr>
                <w:rFonts w:hint="eastAsia" w:ascii="宋体" w:hAnsi="宋体" w:eastAsia="宋体" w:cs="宋体"/>
                <w:color w:val="000000"/>
                <w:sz w:val="21"/>
                <w:szCs w:val="21"/>
                <w:lang w:eastAsia="zh-CN" w:bidi="ar"/>
              </w:rPr>
              <w:t>封头：</w:t>
            </w:r>
            <w:r>
              <w:rPr>
                <w:rFonts w:ascii="Times New Roman" w:hAnsi="Times New Roman" w:eastAsia="宋体" w:cs="Times New Roman"/>
                <w:color w:val="000000"/>
                <w:sz w:val="21"/>
                <w:szCs w:val="21"/>
                <w:lang w:eastAsia="zh-CN" w:bidi="ar"/>
              </w:rPr>
              <w:t>12mm</w:t>
            </w:r>
          </w:p>
          <w:p>
            <w:pPr>
              <w:widowControl/>
              <w:jc w:val="center"/>
              <w:textAlignment w:val="center"/>
              <w:rPr>
                <w:rFonts w:ascii="Times New Roman" w:hAnsi="Times New Roman" w:eastAsia="宋体" w:cs="Times New Roman"/>
                <w:color w:val="000000"/>
                <w:sz w:val="21"/>
                <w:szCs w:val="21"/>
                <w:lang w:eastAsia="zh-CN" w:bidi="ar"/>
              </w:rPr>
            </w:pPr>
            <w:r>
              <w:rPr>
                <w:rFonts w:hint="eastAsia" w:ascii="宋体" w:hAnsi="宋体" w:eastAsia="宋体" w:cs="宋体"/>
                <w:color w:val="000000"/>
                <w:sz w:val="21"/>
                <w:szCs w:val="21"/>
                <w:lang w:eastAsia="zh-CN" w:bidi="ar"/>
              </w:rPr>
              <w:t>衬胶：双层</w:t>
            </w:r>
            <w:r>
              <w:rPr>
                <w:rFonts w:ascii="Times New Roman" w:hAnsi="Times New Roman" w:eastAsia="宋体" w:cs="Times New Roman"/>
                <w:color w:val="000000"/>
                <w:sz w:val="21"/>
                <w:szCs w:val="21"/>
                <w:lang w:eastAsia="zh-CN" w:bidi="ar"/>
              </w:rPr>
              <w:t>5mm</w:t>
            </w:r>
          </w:p>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空载重量：约</w:t>
            </w:r>
            <w:r>
              <w:rPr>
                <w:rFonts w:ascii="Times New Roman" w:hAnsi="Times New Roman" w:eastAsia="宋体" w:cs="Times New Roman"/>
                <w:color w:val="000000"/>
                <w:sz w:val="21"/>
                <w:szCs w:val="21"/>
                <w:lang w:eastAsia="zh-CN" w:bidi="ar"/>
              </w:rPr>
              <w:t>5t</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3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9</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除氟滤料</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bidi="ar"/>
              </w:rPr>
            </w:pPr>
            <w:r>
              <w:rPr>
                <w:rFonts w:ascii="Times New Roman" w:hAnsi="Times New Roman" w:eastAsia="宋体" w:cs="Times New Roman"/>
                <w:color w:val="000000"/>
                <w:sz w:val="21"/>
                <w:szCs w:val="21"/>
                <w:lang w:eastAsia="zh-CN" w:bidi="ar"/>
              </w:rPr>
              <w:t>高效硅铝盐；</w:t>
            </w:r>
          </w:p>
          <w:p>
            <w:pPr>
              <w:widowControl/>
              <w:jc w:val="center"/>
              <w:textAlignment w:val="center"/>
              <w:rPr>
                <w:rFonts w:ascii="Times New Roman" w:hAnsi="Times New Roman" w:eastAsia="宋体" w:cs="Times New Roman"/>
                <w:color w:val="000000"/>
                <w:sz w:val="21"/>
                <w:szCs w:val="21"/>
                <w:lang w:eastAsia="zh-CN"/>
              </w:rPr>
            </w:pPr>
            <w:r>
              <w:rPr>
                <w:rFonts w:hint="eastAsia" w:ascii="宋体" w:hAnsi="宋体" w:eastAsia="宋体" w:cs="宋体"/>
                <w:color w:val="000000"/>
                <w:sz w:val="21"/>
                <w:szCs w:val="21"/>
                <w:lang w:eastAsia="zh-CN" w:bidi="ar"/>
              </w:rPr>
              <w:t>吸附容量：</w:t>
            </w:r>
            <w:r>
              <w:rPr>
                <w:rFonts w:ascii="Times New Roman" w:hAnsi="Times New Roman" w:eastAsia="宋体" w:cs="Times New Roman"/>
                <w:color w:val="000000"/>
                <w:sz w:val="21"/>
                <w:szCs w:val="21"/>
                <w:lang w:eastAsia="zh-CN" w:bidi="ar"/>
              </w:rPr>
              <w:t>2.4g/kg</w:t>
            </w:r>
            <w:r>
              <w:rPr>
                <w:rFonts w:hint="eastAsia" w:ascii="宋体" w:hAnsi="宋体" w:eastAsia="宋体" w:cs="宋体"/>
                <w:color w:val="000000"/>
                <w:sz w:val="21"/>
                <w:szCs w:val="21"/>
                <w:lang w:eastAsia="zh-CN" w:bidi="ar"/>
              </w:rPr>
              <w:t>，厚度</w:t>
            </w:r>
            <w:r>
              <w:rPr>
                <w:rFonts w:ascii="Times New Roman" w:hAnsi="Times New Roman" w:eastAsia="宋体" w:cs="Times New Roman"/>
                <w:color w:val="000000"/>
                <w:sz w:val="21"/>
                <w:szCs w:val="21"/>
                <w:lang w:eastAsia="zh-CN" w:bidi="ar"/>
              </w:rPr>
              <w:t>2000</w:t>
            </w:r>
            <w:r>
              <w:rPr>
                <w:rFonts w:hint="eastAsia" w:ascii="宋体" w:hAnsi="宋体" w:eastAsia="宋体" w:cs="宋体"/>
                <w:color w:val="000000"/>
                <w:sz w:val="21"/>
                <w:szCs w:val="21"/>
                <w:lang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t</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45</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10</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垫层滤料</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石英砂；粒径：2-32mm</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t</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18</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11</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滤料捕捉器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过滤精度：100μm</w:t>
            </w:r>
            <w:r>
              <w:rPr>
                <w:rFonts w:hint="eastAsia" w:ascii="宋体" w:hAnsi="宋体" w:eastAsia="宋体" w:cs="宋体"/>
                <w:color w:val="000000"/>
                <w:sz w:val="21"/>
                <w:szCs w:val="21"/>
                <w:lang w:eastAsia="zh-CN" w:bidi="ar"/>
              </w:rPr>
              <w:t>；材质：玻璃钢</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12</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碱液处理回用装置</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HYJY-30</w:t>
            </w:r>
            <w:r>
              <w:rPr>
                <w:rFonts w:hint="eastAsia" w:ascii="宋体" w:hAnsi="宋体" w:eastAsia="宋体" w:cs="宋体"/>
                <w:color w:val="000000"/>
                <w:sz w:val="21"/>
                <w:szCs w:val="21"/>
                <w:lang w:eastAsia="zh-CN" w:bidi="ar"/>
              </w:rPr>
              <w:t>；处理量</w:t>
            </w:r>
            <w:r>
              <w:rPr>
                <w:rFonts w:hint="eastAsia" w:ascii="Times New Roman" w:hAnsi="Times New Roman" w:eastAsia="宋体" w:cs="Times New Roman"/>
                <w:color w:val="000000"/>
                <w:sz w:val="21"/>
                <w:szCs w:val="21"/>
                <w:lang w:eastAsia="zh-CN" w:bidi="ar"/>
              </w:rPr>
              <w:t>：</w:t>
            </w:r>
            <w:r>
              <w:rPr>
                <w:rFonts w:ascii="Times New Roman" w:hAnsi="Times New Roman" w:eastAsia="宋体" w:cs="Times New Roman"/>
                <w:color w:val="000000"/>
                <w:sz w:val="21"/>
                <w:szCs w:val="21"/>
                <w:lang w:eastAsia="zh-CN" w:bidi="ar"/>
              </w:rPr>
              <w:t>30m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P=15kw</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13</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再生液循环泵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Q=16m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H=30m</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P=4kw</w:t>
            </w:r>
            <w:r>
              <w:rPr>
                <w:rFonts w:hint="eastAsia" w:ascii="宋体" w:hAnsi="宋体" w:eastAsia="宋体" w:cs="宋体"/>
                <w:color w:val="000000"/>
                <w:sz w:val="21"/>
                <w:szCs w:val="21"/>
                <w:lang w:eastAsia="zh-CN" w:bidi="ar"/>
              </w:rPr>
              <w:t>，材质：四氟</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12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14</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再生盐酸计量泵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Q=50 L/h</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H=35m</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P=0.37kW</w:t>
            </w:r>
            <w:r>
              <w:rPr>
                <w:rFonts w:hint="eastAsia" w:ascii="宋体" w:hAnsi="宋体" w:eastAsia="宋体" w:cs="宋体"/>
                <w:color w:val="000000"/>
                <w:sz w:val="21"/>
                <w:szCs w:val="21"/>
                <w:lang w:eastAsia="zh-CN" w:bidi="ar"/>
              </w:rPr>
              <w:t>；材质：</w:t>
            </w:r>
            <w:r>
              <w:rPr>
                <w:rFonts w:ascii="Times New Roman" w:hAnsi="Times New Roman" w:eastAsia="宋体" w:cs="Times New Roman"/>
                <w:color w:val="000000"/>
                <w:sz w:val="21"/>
                <w:szCs w:val="21"/>
                <w:lang w:eastAsia="zh-CN" w:bidi="ar"/>
              </w:rPr>
              <w:t>pp</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12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15</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除碳器硫酸加药泵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机械隔膜泵，Q=35L/h</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H=50m</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PP</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16</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除氟静态管道混合器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DN200×1500mm</w:t>
            </w:r>
            <w:r>
              <w:rPr>
                <w:rFonts w:hint="eastAsia" w:ascii="宋体" w:hAnsi="宋体" w:eastAsia="宋体" w:cs="宋体"/>
                <w:color w:val="000000"/>
                <w:sz w:val="21"/>
                <w:szCs w:val="21"/>
                <w:lang w:eastAsia="zh-CN" w:bidi="ar"/>
              </w:rPr>
              <w:t>，材质：</w:t>
            </w:r>
            <w:r>
              <w:rPr>
                <w:rFonts w:ascii="Times New Roman" w:hAnsi="Times New Roman" w:eastAsia="宋体" w:cs="Times New Roman"/>
                <w:color w:val="000000"/>
                <w:sz w:val="21"/>
                <w:szCs w:val="21"/>
                <w:lang w:eastAsia="zh-CN" w:bidi="ar"/>
              </w:rPr>
              <w:t>UPVC</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17</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除碳器进水管道混合器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DN150</w:t>
            </w:r>
            <w:r>
              <w:rPr>
                <w:rFonts w:hint="eastAsia" w:ascii="宋体" w:hAnsi="宋体" w:eastAsia="宋体" w:cs="宋体"/>
                <w:color w:val="000000"/>
                <w:sz w:val="21"/>
                <w:szCs w:val="21"/>
                <w:lang w:eastAsia="zh-CN" w:bidi="ar"/>
              </w:rPr>
              <w:t>，钢衬塑</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18</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除碳器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D=1600mm,</w:t>
            </w:r>
            <w:r>
              <w:rPr>
                <w:rFonts w:hint="eastAsia" w:ascii="宋体" w:hAnsi="宋体" w:eastAsia="宋体" w:cs="宋体"/>
                <w:color w:val="000000"/>
                <w:sz w:val="21"/>
                <w:szCs w:val="21"/>
                <w:lang w:eastAsia="zh-CN" w:bidi="ar"/>
              </w:rPr>
              <w:t>填料高</w:t>
            </w:r>
            <w:r>
              <w:rPr>
                <w:rFonts w:ascii="Times New Roman" w:hAnsi="Times New Roman" w:eastAsia="宋体" w:cs="Times New Roman"/>
                <w:color w:val="000000"/>
                <w:sz w:val="21"/>
                <w:szCs w:val="21"/>
                <w:lang w:eastAsia="zh-CN" w:bidi="ar"/>
              </w:rPr>
              <w:t>2540mm</w:t>
            </w:r>
            <w:r>
              <w:rPr>
                <w:rFonts w:hint="eastAsia" w:ascii="宋体" w:hAnsi="宋体" w:eastAsia="宋体" w:cs="宋体"/>
                <w:color w:val="000000"/>
                <w:sz w:val="21"/>
                <w:szCs w:val="21"/>
                <w:lang w:eastAsia="zh-CN" w:bidi="ar"/>
              </w:rPr>
              <w:t>，碳钢衬胶</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19</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除碳器风机</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N=5.5KW</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rPr>
          <w:trHeight w:val="93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20</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软化器再生泵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Q=7m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H=35m</w:t>
            </w:r>
            <w:r>
              <w:rPr>
                <w:rFonts w:hint="eastAsia" w:ascii="宋体" w:hAnsi="宋体" w:eastAsia="宋体" w:cs="宋体"/>
                <w:color w:val="000000"/>
                <w:sz w:val="21"/>
                <w:szCs w:val="21"/>
                <w:lang w:eastAsia="zh-CN" w:bidi="ar"/>
              </w:rPr>
              <w:t>，过流材质氟塑料，</w:t>
            </w:r>
            <w:r>
              <w:rPr>
                <w:rFonts w:ascii="Times New Roman" w:hAnsi="Times New Roman" w:eastAsia="宋体" w:cs="Times New Roman"/>
                <w:color w:val="000000"/>
                <w:sz w:val="21"/>
                <w:szCs w:val="21"/>
                <w:lang w:eastAsia="zh-CN" w:bidi="ar"/>
              </w:rPr>
              <w:t>N=1.5KW</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用</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备</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21</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除氟器反洗水泵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Q=214m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H=20m</w:t>
            </w:r>
            <w:r>
              <w:rPr>
                <w:rFonts w:hint="eastAsia" w:ascii="宋体" w:hAnsi="宋体" w:eastAsia="宋体" w:cs="宋体"/>
                <w:color w:val="000000"/>
                <w:sz w:val="21"/>
                <w:szCs w:val="21"/>
                <w:lang w:eastAsia="zh-CN" w:bidi="ar"/>
              </w:rPr>
              <w:t>，过流材质氟塑料，</w:t>
            </w:r>
            <w:r>
              <w:rPr>
                <w:rFonts w:ascii="Times New Roman" w:hAnsi="Times New Roman" w:eastAsia="宋体" w:cs="Times New Roman"/>
                <w:color w:val="000000"/>
                <w:sz w:val="21"/>
                <w:szCs w:val="21"/>
                <w:lang w:eastAsia="zh-CN" w:bidi="ar"/>
              </w:rPr>
              <w:t>N=30KW</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2</w:t>
            </w:r>
            <w:r>
              <w:rPr>
                <w:rFonts w:hint="eastAsia" w:ascii="宋体" w:hAnsi="宋体" w:eastAsia="宋体" w:cs="宋体"/>
                <w:color w:val="000000"/>
                <w:sz w:val="21"/>
                <w:szCs w:val="21"/>
                <w:lang w:eastAsia="zh-CN" w:bidi="ar"/>
              </w:rPr>
              <w:t>用</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备，变频</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22</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氢氧化钠储罐</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V=50m³</w:t>
            </w:r>
            <w:r>
              <w:rPr>
                <w:rFonts w:hint="eastAsia" w:ascii="宋体" w:hAnsi="宋体" w:eastAsia="宋体" w:cs="宋体"/>
                <w:color w:val="000000"/>
                <w:sz w:val="21"/>
                <w:szCs w:val="21"/>
                <w:lang w:eastAsia="zh-CN" w:bidi="ar"/>
              </w:rPr>
              <w:t>，碳钢衬塑</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8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23</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氢氧化钠卸料泵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Q=25m³/h,H=15m</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P=3kW,</w:t>
            </w:r>
            <w:r>
              <w:rPr>
                <w:rFonts w:hint="eastAsia" w:ascii="宋体" w:hAnsi="宋体" w:eastAsia="宋体" w:cs="宋体"/>
                <w:color w:val="000000"/>
                <w:sz w:val="21"/>
                <w:szCs w:val="21"/>
                <w:lang w:eastAsia="zh-CN" w:bidi="ar"/>
              </w:rPr>
              <w:t>氟塑料磁力泵</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rPr>
          <w:trHeight w:val="12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24</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 xml:space="preserve">软化再生氢氧化钠计量泵 </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Q=900L/h  P=0.30MPa</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N=0.75kW,</w:t>
            </w:r>
            <w:r>
              <w:rPr>
                <w:rFonts w:hint="eastAsia" w:ascii="宋体" w:hAnsi="宋体" w:eastAsia="宋体" w:cs="宋体"/>
                <w:color w:val="000000"/>
                <w:sz w:val="21"/>
                <w:szCs w:val="21"/>
                <w:lang w:eastAsia="zh-CN" w:bidi="ar"/>
              </w:rPr>
              <w:t>机械隔膜泵，</w:t>
            </w:r>
            <w:r>
              <w:rPr>
                <w:rFonts w:ascii="Times New Roman" w:hAnsi="Times New Roman" w:eastAsia="宋体" w:cs="Times New Roman"/>
                <w:color w:val="000000"/>
                <w:sz w:val="21"/>
                <w:szCs w:val="21"/>
                <w:lang w:eastAsia="zh-CN" w:bidi="ar"/>
              </w:rPr>
              <w:t xml:space="preserve">PVC </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12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25</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 xml:space="preserve">除氟再生氢氧化钠计量泵 </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Q=900L/h  P=0.30MPa</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N=0.75kW,</w:t>
            </w:r>
            <w:r>
              <w:rPr>
                <w:rFonts w:hint="eastAsia" w:ascii="宋体" w:hAnsi="宋体" w:eastAsia="宋体" w:cs="宋体"/>
                <w:color w:val="000000"/>
                <w:sz w:val="21"/>
                <w:szCs w:val="21"/>
                <w:lang w:eastAsia="zh-CN" w:bidi="ar"/>
              </w:rPr>
              <w:t>机械隔膜泵，</w:t>
            </w:r>
            <w:r>
              <w:rPr>
                <w:rFonts w:ascii="Times New Roman" w:hAnsi="Times New Roman" w:eastAsia="宋体" w:cs="Times New Roman"/>
                <w:color w:val="000000"/>
                <w:sz w:val="21"/>
                <w:szCs w:val="21"/>
                <w:lang w:eastAsia="zh-CN" w:bidi="ar"/>
              </w:rPr>
              <w:t xml:space="preserve">PVC </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12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26</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 xml:space="preserve">碳酸钙造粒氢氧化钠计量泵 </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Q=500L/h  P=0.30MPa</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N=0.37kW,</w:t>
            </w:r>
            <w:r>
              <w:rPr>
                <w:rFonts w:hint="eastAsia" w:ascii="宋体" w:hAnsi="宋体" w:eastAsia="宋体" w:cs="宋体"/>
                <w:color w:val="000000"/>
                <w:sz w:val="21"/>
                <w:szCs w:val="21"/>
                <w:lang w:eastAsia="zh-CN" w:bidi="ar"/>
              </w:rPr>
              <w:t>机械隔膜泵，</w:t>
            </w:r>
            <w:r>
              <w:rPr>
                <w:rFonts w:ascii="Times New Roman" w:hAnsi="Times New Roman" w:eastAsia="宋体" w:cs="Times New Roman"/>
                <w:color w:val="000000"/>
                <w:sz w:val="21"/>
                <w:szCs w:val="21"/>
                <w:lang w:eastAsia="zh-CN" w:bidi="ar"/>
              </w:rPr>
              <w:t xml:space="preserve">PVC </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rPr>
          <w:trHeight w:val="12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27</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 xml:space="preserve">非均相氢氧化钠计量泵 </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Q=100L/h  P=0.50MPa</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N=0.37kW,</w:t>
            </w:r>
            <w:r>
              <w:rPr>
                <w:rFonts w:hint="eastAsia" w:ascii="宋体" w:hAnsi="宋体" w:eastAsia="宋体" w:cs="宋体"/>
                <w:color w:val="000000"/>
                <w:sz w:val="21"/>
                <w:szCs w:val="21"/>
                <w:lang w:eastAsia="zh-CN" w:bidi="ar"/>
              </w:rPr>
              <w:t>机机械隔膜泵，</w:t>
            </w:r>
            <w:r>
              <w:rPr>
                <w:rFonts w:ascii="Times New Roman" w:hAnsi="Times New Roman" w:eastAsia="宋体" w:cs="Times New Roman"/>
                <w:color w:val="000000"/>
                <w:sz w:val="21"/>
                <w:szCs w:val="21"/>
                <w:lang w:eastAsia="zh-CN" w:bidi="ar"/>
              </w:rPr>
              <w:t xml:space="preserve">PVC </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十五</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 xml:space="preserve">105-7 </w:t>
            </w:r>
            <w:r>
              <w:rPr>
                <w:rFonts w:hint="eastAsia" w:ascii="宋体" w:hAnsi="宋体" w:eastAsia="宋体" w:cs="宋体"/>
                <w:color w:val="000000"/>
                <w:sz w:val="21"/>
                <w:szCs w:val="21"/>
                <w:lang w:eastAsia="zh-CN" w:bidi="ar"/>
              </w:rPr>
              <w:t>除硅及过滤设施</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除硅进水泵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Q=20m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 xml:space="preserve"> H=15m</w:t>
            </w:r>
            <w:r>
              <w:rPr>
                <w:rFonts w:hint="eastAsia" w:ascii="宋体" w:hAnsi="宋体" w:eastAsia="宋体" w:cs="宋体"/>
                <w:color w:val="000000"/>
                <w:sz w:val="21"/>
                <w:szCs w:val="21"/>
                <w:lang w:eastAsia="zh-CN" w:bidi="ar"/>
              </w:rPr>
              <w:t>，卧式离心泵，过流材质氟塑料，</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用</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备</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除硅沉淀池</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一体化撬装设备，3mx3m</w:t>
            </w:r>
            <w:r>
              <w:rPr>
                <w:rFonts w:hint="eastAsia" w:ascii="宋体" w:hAnsi="宋体" w:eastAsia="宋体" w:cs="宋体"/>
                <w:color w:val="000000"/>
                <w:sz w:val="21"/>
                <w:szCs w:val="21"/>
                <w:lang w:eastAsia="zh-CN" w:bidi="ar"/>
              </w:rPr>
              <w:t>，含砂滤</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座</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除硅反应池搅拌器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不锈钢SS316L</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N=1.5KW</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4</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混凝池搅拌器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不锈钢SS316L</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N=1.5KW</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5</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絮凝池搅拌器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不锈钢SS316L</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N=3KW</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3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6</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导流筒</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碳钢防腐</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7</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斜管</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内圆直径80mm</w:t>
            </w:r>
            <w:r>
              <w:rPr>
                <w:rFonts w:hint="eastAsia" w:ascii="宋体" w:hAnsi="宋体" w:eastAsia="宋体" w:cs="宋体"/>
                <w:color w:val="000000"/>
                <w:sz w:val="21"/>
                <w:szCs w:val="21"/>
                <w:lang w:eastAsia="zh-CN" w:bidi="ar"/>
              </w:rPr>
              <w:t>，乙丙共聚材质</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4.8</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8</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刮泥机</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碳钢防腐，N=0.37kw</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9</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污泥回流泵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Q=1m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H=30m</w:t>
            </w:r>
            <w:r>
              <w:rPr>
                <w:rFonts w:hint="eastAsia" w:ascii="宋体" w:hAnsi="宋体" w:eastAsia="宋体" w:cs="宋体"/>
                <w:color w:val="000000"/>
                <w:sz w:val="21"/>
                <w:szCs w:val="21"/>
                <w:lang w:eastAsia="zh-CN" w:bidi="ar"/>
              </w:rPr>
              <w:t>，螺杆泵，合金钢，</w:t>
            </w:r>
            <w:r>
              <w:rPr>
                <w:rFonts w:ascii="Times New Roman" w:hAnsi="Times New Roman" w:eastAsia="宋体" w:cs="Times New Roman"/>
                <w:color w:val="000000"/>
                <w:sz w:val="21"/>
                <w:szCs w:val="21"/>
                <w:lang w:eastAsia="zh-CN" w:bidi="ar"/>
              </w:rPr>
              <w:t xml:space="preserve"> N=1.5KW,</w:t>
            </w:r>
            <w:r>
              <w:rPr>
                <w:rFonts w:hint="eastAsia" w:ascii="宋体" w:hAnsi="宋体" w:eastAsia="宋体" w:cs="宋体"/>
                <w:color w:val="000000"/>
                <w:sz w:val="21"/>
                <w:szCs w:val="21"/>
                <w:lang w:eastAsia="zh-CN" w:bidi="ar"/>
              </w:rPr>
              <w:t>变频，</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10</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污泥剩余泵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Q=1m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H=30m</w:t>
            </w:r>
            <w:r>
              <w:rPr>
                <w:rFonts w:hint="eastAsia" w:ascii="宋体" w:hAnsi="宋体" w:eastAsia="宋体" w:cs="宋体"/>
                <w:color w:val="000000"/>
                <w:sz w:val="21"/>
                <w:szCs w:val="21"/>
                <w:lang w:eastAsia="zh-CN" w:bidi="ar"/>
              </w:rPr>
              <w:t>，螺杆泵，合金钢，</w:t>
            </w:r>
            <w:r>
              <w:rPr>
                <w:rFonts w:ascii="Times New Roman" w:hAnsi="Times New Roman" w:eastAsia="宋体" w:cs="Times New Roman"/>
                <w:color w:val="000000"/>
                <w:sz w:val="21"/>
                <w:szCs w:val="21"/>
                <w:lang w:eastAsia="zh-CN" w:bidi="ar"/>
              </w:rPr>
              <w:t xml:space="preserve"> N=1.5KW,</w:t>
            </w:r>
            <w:r>
              <w:rPr>
                <w:rFonts w:hint="eastAsia" w:ascii="宋体" w:hAnsi="宋体" w:eastAsia="宋体" w:cs="宋体"/>
                <w:color w:val="000000"/>
                <w:sz w:val="21"/>
                <w:szCs w:val="21"/>
                <w:lang w:eastAsia="zh-CN" w:bidi="ar"/>
              </w:rPr>
              <w:t>变频</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3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11</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集水槽</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12</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除硅产水箱</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V=20m</w:t>
            </w:r>
            <w:r>
              <w:rPr>
                <w:rFonts w:ascii="Times New Roman" w:hAnsi="Times New Roman" w:eastAsia="宋体" w:cs="Times New Roman"/>
                <w:color w:val="000000"/>
                <w:sz w:val="21"/>
                <w:szCs w:val="21"/>
                <w:vertAlign w:val="superscript"/>
                <w:lang w:eastAsia="zh-CN" w:bidi="ar"/>
              </w:rPr>
              <w:t>3</w:t>
            </w:r>
            <w:r>
              <w:rPr>
                <w:rFonts w:hint="eastAsia" w:ascii="宋体" w:hAnsi="宋体" w:eastAsia="宋体" w:cs="宋体"/>
                <w:color w:val="000000"/>
                <w:sz w:val="21"/>
                <w:szCs w:val="21"/>
                <w:lang w:eastAsia="zh-CN" w:bidi="ar"/>
              </w:rPr>
              <w:t>，碳钢衬玻璃钢</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3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13</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除硅过滤给水泵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Q=20m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 xml:space="preserve"> H=55m</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N=7.5KW</w:t>
            </w:r>
            <w:r>
              <w:rPr>
                <w:rFonts w:hint="eastAsia" w:ascii="宋体" w:hAnsi="宋体" w:eastAsia="宋体" w:cs="宋体"/>
                <w:color w:val="000000"/>
                <w:sz w:val="21"/>
                <w:szCs w:val="21"/>
                <w:lang w:eastAsia="zh-CN" w:bidi="ar"/>
              </w:rPr>
              <w:t>，卧式离心泵，过流材质氟塑料，</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用</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备</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rPr>
          <w:trHeight w:val="6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14</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除硅过滤器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Q=20m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 xml:space="preserve">/h </w:t>
            </w:r>
            <w:r>
              <w:rPr>
                <w:rFonts w:hint="eastAsia" w:ascii="宋体" w:hAnsi="宋体" w:eastAsia="宋体" w:cs="宋体"/>
                <w:color w:val="000000"/>
                <w:sz w:val="21"/>
                <w:szCs w:val="21"/>
                <w:lang w:eastAsia="zh-CN" w:bidi="ar"/>
              </w:rPr>
              <w:t>，直径</w:t>
            </w:r>
            <w:r>
              <w:rPr>
                <w:rFonts w:ascii="Times New Roman" w:hAnsi="Times New Roman" w:eastAsia="宋体" w:cs="Times New Roman"/>
                <w:color w:val="000000"/>
                <w:sz w:val="21"/>
                <w:szCs w:val="21"/>
                <w:lang w:eastAsia="zh-CN" w:bidi="ar"/>
              </w:rPr>
              <w:t>2m</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用</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备，钢衬胶</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3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15</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除硅过滤反洗水泵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Q=185m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 xml:space="preserve"> H=30m</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N=12KW</w:t>
            </w:r>
            <w:r>
              <w:rPr>
                <w:rFonts w:hint="eastAsia" w:ascii="宋体" w:hAnsi="宋体" w:eastAsia="宋体" w:cs="宋体"/>
                <w:color w:val="000000"/>
                <w:sz w:val="21"/>
                <w:szCs w:val="21"/>
                <w:lang w:eastAsia="zh-CN" w:bidi="ar"/>
              </w:rPr>
              <w:t>，卧式离心泵，过流材质氟塑料，</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用</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备</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16</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除硅剂加药撬装</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十六</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 xml:space="preserve">106 </w:t>
            </w:r>
            <w:r>
              <w:rPr>
                <w:rFonts w:hint="eastAsia" w:ascii="宋体" w:hAnsi="宋体" w:eastAsia="宋体" w:cs="宋体"/>
                <w:color w:val="000000"/>
                <w:sz w:val="21"/>
                <w:szCs w:val="21"/>
                <w:lang w:eastAsia="zh-CN" w:bidi="ar"/>
              </w:rPr>
              <w:t>非均相高级氧化系统</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123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非均相氧化装置</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Q=35m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3000×8010</w:t>
            </w:r>
            <w:r>
              <w:rPr>
                <w:rFonts w:hint="eastAsia" w:ascii="宋体" w:hAnsi="宋体" w:eastAsia="宋体" w:cs="宋体"/>
                <w:color w:val="000000"/>
                <w:sz w:val="21"/>
                <w:szCs w:val="21"/>
                <w:lang w:eastAsia="zh-CN" w:bidi="ar"/>
              </w:rPr>
              <w:t>，壳体碳钢防腐，含布水装置、催化剂等，</w:t>
            </w:r>
            <w:r>
              <w:rPr>
                <w:rFonts w:ascii="Times New Roman" w:hAnsi="Times New Roman" w:eastAsia="宋体" w:cs="Times New Roman"/>
                <w:color w:val="000000"/>
                <w:sz w:val="21"/>
                <w:szCs w:val="21"/>
                <w:lang w:eastAsia="zh-CN" w:bidi="ar"/>
              </w:rPr>
              <w:t>3</w:t>
            </w:r>
            <w:r>
              <w:rPr>
                <w:rFonts w:hint="eastAsia" w:ascii="宋体" w:hAnsi="宋体" w:eastAsia="宋体" w:cs="宋体"/>
                <w:color w:val="000000"/>
                <w:sz w:val="21"/>
                <w:szCs w:val="21"/>
                <w:lang w:eastAsia="zh-CN" w:bidi="ar"/>
              </w:rPr>
              <w:t>用</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备</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4</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非均相进水管道混合器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DN150</w:t>
            </w:r>
            <w:r>
              <w:rPr>
                <w:rFonts w:hint="eastAsia" w:ascii="宋体" w:hAnsi="宋体" w:eastAsia="宋体" w:cs="宋体"/>
                <w:color w:val="000000"/>
                <w:sz w:val="21"/>
                <w:szCs w:val="21"/>
                <w:lang w:eastAsia="zh-CN" w:bidi="ar"/>
              </w:rPr>
              <w:t>，法兰接口，衬塑</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非均相再生水箱</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V=50m</w:t>
            </w:r>
            <w:r>
              <w:rPr>
                <w:rFonts w:ascii="Times New Roman" w:hAnsi="Times New Roman" w:eastAsia="宋体" w:cs="Times New Roman"/>
                <w:color w:val="000000"/>
                <w:sz w:val="21"/>
                <w:szCs w:val="21"/>
                <w:vertAlign w:val="superscript"/>
                <w:lang w:eastAsia="zh-CN" w:bidi="ar"/>
              </w:rPr>
              <w:t>3</w:t>
            </w:r>
            <w:r>
              <w:rPr>
                <w:rFonts w:hint="eastAsia" w:ascii="宋体" w:hAnsi="宋体" w:eastAsia="宋体" w:cs="宋体"/>
                <w:color w:val="000000"/>
                <w:sz w:val="21"/>
                <w:szCs w:val="21"/>
                <w:lang w:eastAsia="zh-CN" w:bidi="ar"/>
              </w:rPr>
              <w:t>，玻璃钢材质</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3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4</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非均相再生泵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Q=80m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H=20m</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N=7.5KW,</w:t>
            </w:r>
            <w:r>
              <w:rPr>
                <w:rFonts w:hint="eastAsia" w:ascii="宋体" w:hAnsi="宋体" w:eastAsia="宋体" w:cs="宋体"/>
                <w:color w:val="000000"/>
                <w:sz w:val="21"/>
                <w:szCs w:val="21"/>
                <w:lang w:eastAsia="zh-CN" w:bidi="ar"/>
              </w:rPr>
              <w:t>过流材质氟塑料，</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用</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备</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8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5</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 xml:space="preserve">双氧水卸料泵 </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Q=25m³/h,H=15m</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P=2.2kW,</w:t>
            </w:r>
            <w:r>
              <w:rPr>
                <w:rFonts w:hint="eastAsia" w:ascii="宋体" w:hAnsi="宋体" w:eastAsia="宋体" w:cs="宋体"/>
                <w:color w:val="000000"/>
                <w:sz w:val="21"/>
                <w:szCs w:val="21"/>
                <w:lang w:eastAsia="zh-CN" w:bidi="ar"/>
              </w:rPr>
              <w:t>氟塑料磁力泵</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6</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 xml:space="preserve">双氧水储罐 </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15m3</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PE</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7</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双氧水加药撬装</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8</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安全淋浴器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双氧水间</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rPr>
          <w:trHeight w:val="6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十七</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 xml:space="preserve">107 </w:t>
            </w:r>
            <w:r>
              <w:rPr>
                <w:rFonts w:hint="eastAsia" w:ascii="宋体" w:hAnsi="宋体" w:eastAsia="宋体" w:cs="宋体"/>
                <w:color w:val="000000"/>
                <w:sz w:val="21"/>
                <w:szCs w:val="21"/>
                <w:lang w:eastAsia="zh-CN" w:bidi="ar"/>
              </w:rPr>
              <w:t>曝气生物滤池</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滤板</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现浇混凝土，5.4mx5.4m,</w:t>
            </w:r>
            <w:r>
              <w:rPr>
                <w:rFonts w:hint="eastAsia" w:ascii="宋体" w:hAnsi="宋体" w:eastAsia="宋体" w:cs="宋体"/>
                <w:color w:val="000000"/>
                <w:sz w:val="21"/>
                <w:szCs w:val="21"/>
                <w:lang w:eastAsia="zh-CN" w:bidi="ar"/>
              </w:rPr>
              <w:t>共</w:t>
            </w:r>
            <w:r>
              <w:rPr>
                <w:rFonts w:ascii="Times New Roman" w:hAnsi="Times New Roman" w:eastAsia="宋体" w:cs="Times New Roman"/>
                <w:color w:val="000000"/>
                <w:sz w:val="21"/>
                <w:szCs w:val="21"/>
                <w:lang w:eastAsia="zh-CN" w:bidi="ar"/>
              </w:rPr>
              <w:t>8</w:t>
            </w:r>
            <w:r>
              <w:rPr>
                <w:rFonts w:hint="eastAsia" w:ascii="宋体" w:hAnsi="宋体" w:eastAsia="宋体" w:cs="宋体"/>
                <w:color w:val="000000"/>
                <w:sz w:val="21"/>
                <w:szCs w:val="21"/>
                <w:lang w:eastAsia="zh-CN" w:bidi="ar"/>
              </w:rPr>
              <w:t>格，总面积</w:t>
            </w:r>
            <w:r>
              <w:rPr>
                <w:rFonts w:ascii="Times New Roman" w:hAnsi="Times New Roman" w:eastAsia="宋体" w:cs="Times New Roman"/>
                <w:color w:val="000000"/>
                <w:sz w:val="21"/>
                <w:szCs w:val="21"/>
                <w:lang w:eastAsia="zh-CN" w:bidi="ar"/>
              </w:rPr>
              <w:t>235</w:t>
            </w:r>
            <w:r>
              <w:rPr>
                <w:rFonts w:hint="eastAsia" w:ascii="宋体" w:hAnsi="宋体" w:eastAsia="宋体" w:cs="宋体"/>
                <w:color w:val="000000"/>
                <w:sz w:val="21"/>
                <w:szCs w:val="21"/>
                <w:lang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长柄滤头</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12830</w:t>
            </w:r>
            <w:r>
              <w:rPr>
                <w:rFonts w:hint="eastAsia" w:ascii="宋体" w:hAnsi="宋体" w:eastAsia="宋体" w:cs="宋体"/>
                <w:color w:val="000000"/>
                <w:sz w:val="21"/>
                <w:szCs w:val="21"/>
                <w:lang w:eastAsia="zh-CN" w:bidi="ar"/>
              </w:rPr>
              <w:t>支，</w:t>
            </w:r>
            <w:r>
              <w:rPr>
                <w:rFonts w:ascii="Times New Roman" w:hAnsi="Times New Roman" w:eastAsia="宋体" w:cs="Times New Roman"/>
                <w:color w:val="000000"/>
                <w:sz w:val="21"/>
                <w:szCs w:val="21"/>
                <w:lang w:eastAsia="zh-CN" w:bidi="ar"/>
              </w:rPr>
              <w:t>ABS</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鹅卵石</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16~32mm</w:t>
            </w:r>
            <w:r>
              <w:rPr>
                <w:rFonts w:hint="eastAsia" w:ascii="宋体" w:hAnsi="宋体" w:eastAsia="宋体" w:cs="宋体"/>
                <w:color w:val="000000"/>
                <w:sz w:val="21"/>
                <w:szCs w:val="21"/>
                <w:lang w:eastAsia="zh-CN" w:bidi="ar"/>
              </w:rPr>
              <w:t>，装填高度</w:t>
            </w:r>
            <w:r>
              <w:rPr>
                <w:rFonts w:ascii="Times New Roman" w:hAnsi="Times New Roman" w:eastAsia="宋体" w:cs="Times New Roman"/>
                <w:color w:val="000000"/>
                <w:sz w:val="21"/>
                <w:szCs w:val="21"/>
                <w:lang w:eastAsia="zh-CN" w:bidi="ar"/>
              </w:rPr>
              <w:t>100mm</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m³</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25</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4</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鹅卵石</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8~16mm</w:t>
            </w:r>
            <w:r>
              <w:rPr>
                <w:rFonts w:hint="eastAsia" w:ascii="宋体" w:hAnsi="宋体" w:eastAsia="宋体" w:cs="宋体"/>
                <w:color w:val="000000"/>
                <w:sz w:val="21"/>
                <w:szCs w:val="21"/>
                <w:lang w:eastAsia="zh-CN" w:bidi="ar"/>
              </w:rPr>
              <w:t>，装填高度</w:t>
            </w:r>
            <w:r>
              <w:rPr>
                <w:rFonts w:ascii="Times New Roman" w:hAnsi="Times New Roman" w:eastAsia="宋体" w:cs="Times New Roman"/>
                <w:color w:val="000000"/>
                <w:sz w:val="21"/>
                <w:szCs w:val="21"/>
                <w:lang w:eastAsia="zh-CN" w:bidi="ar"/>
              </w:rPr>
              <w:t>100mm</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m³</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25</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5</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鹅卵石</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4~8mm</w:t>
            </w:r>
            <w:r>
              <w:rPr>
                <w:rFonts w:hint="eastAsia" w:ascii="宋体" w:hAnsi="宋体" w:eastAsia="宋体" w:cs="宋体"/>
                <w:color w:val="000000"/>
                <w:sz w:val="21"/>
                <w:szCs w:val="21"/>
                <w:lang w:eastAsia="zh-CN" w:bidi="ar"/>
              </w:rPr>
              <w:t>，装填高度</w:t>
            </w:r>
            <w:r>
              <w:rPr>
                <w:rFonts w:ascii="Times New Roman" w:hAnsi="Times New Roman" w:eastAsia="宋体" w:cs="Times New Roman"/>
                <w:color w:val="000000"/>
                <w:sz w:val="21"/>
                <w:szCs w:val="21"/>
                <w:lang w:eastAsia="zh-CN" w:bidi="ar"/>
              </w:rPr>
              <w:t>100mm</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m³</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25</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6</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陶粒滤料</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1.8~2.5mm</w:t>
            </w:r>
            <w:r>
              <w:rPr>
                <w:rFonts w:hint="eastAsia" w:ascii="宋体" w:hAnsi="宋体" w:eastAsia="宋体" w:cs="宋体"/>
                <w:color w:val="000000"/>
                <w:sz w:val="21"/>
                <w:szCs w:val="21"/>
                <w:lang w:eastAsia="zh-CN" w:bidi="ar"/>
              </w:rPr>
              <w:t>，装填高度</w:t>
            </w:r>
            <w:r>
              <w:rPr>
                <w:rFonts w:ascii="Times New Roman" w:hAnsi="Times New Roman" w:eastAsia="宋体" w:cs="Times New Roman"/>
                <w:color w:val="000000"/>
                <w:sz w:val="21"/>
                <w:szCs w:val="21"/>
                <w:lang w:eastAsia="zh-CN" w:bidi="ar"/>
              </w:rPr>
              <w:t>4m</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m³</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940</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7</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单孔膜空气扩散器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单个曝气器的额定通气量为0.2m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8</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曝气风机</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Q=2m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/min</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P=79kpa</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N=4.5kW</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4</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9</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硝化液回流泵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Q=105m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H=5m</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N=15KW,</w:t>
            </w:r>
            <w:r>
              <w:rPr>
                <w:rFonts w:hint="eastAsia" w:ascii="宋体" w:hAnsi="宋体" w:eastAsia="宋体" w:cs="宋体"/>
                <w:color w:val="000000"/>
                <w:sz w:val="21"/>
                <w:szCs w:val="21"/>
                <w:lang w:eastAsia="zh-CN" w:bidi="ar"/>
              </w:rPr>
              <w:t>氟塑料泵</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10</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中间提升泵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Q=203m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H=5m</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N=11KW,</w:t>
            </w:r>
            <w:r>
              <w:rPr>
                <w:rFonts w:hint="eastAsia" w:ascii="宋体" w:hAnsi="宋体" w:eastAsia="宋体" w:cs="宋体"/>
                <w:color w:val="000000"/>
                <w:sz w:val="21"/>
                <w:szCs w:val="21"/>
                <w:lang w:eastAsia="zh-CN" w:bidi="ar"/>
              </w:rPr>
              <w:t>氟塑料泵，</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用</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备</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3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11</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BAF</w:t>
            </w:r>
            <w:r>
              <w:rPr>
                <w:rFonts w:hint="eastAsia" w:ascii="宋体" w:hAnsi="宋体" w:eastAsia="宋体" w:cs="宋体"/>
                <w:color w:val="000000"/>
                <w:sz w:val="21"/>
                <w:szCs w:val="21"/>
                <w:lang w:eastAsia="zh-CN" w:bidi="ar"/>
              </w:rPr>
              <w:t>泵坑潜污泵</w:t>
            </w:r>
            <w:r>
              <w:rPr>
                <w:rFonts w:ascii="Times New Roman" w:hAnsi="Times New Roman" w:eastAsia="宋体" w:cs="Times New Roman"/>
                <w:color w:val="000000"/>
                <w:sz w:val="21"/>
                <w:szCs w:val="21"/>
                <w:lang w:eastAsia="zh-CN" w:bidi="ar"/>
              </w:rPr>
              <w:t xml:space="preserve"> </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Q=10m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H=10m</w:t>
            </w:r>
            <w:r>
              <w:rPr>
                <w:rFonts w:hint="eastAsia" w:ascii="宋体" w:hAnsi="宋体" w:eastAsia="宋体" w:cs="宋体"/>
                <w:color w:val="000000"/>
                <w:sz w:val="21"/>
                <w:szCs w:val="21"/>
                <w:lang w:eastAsia="zh-CN" w:bidi="ar"/>
              </w:rPr>
              <w:t>，铸铁、</w:t>
            </w:r>
            <w:r>
              <w:rPr>
                <w:rFonts w:ascii="Times New Roman" w:hAnsi="Times New Roman" w:eastAsia="宋体" w:cs="Times New Roman"/>
                <w:color w:val="000000"/>
                <w:sz w:val="21"/>
                <w:szCs w:val="21"/>
                <w:lang w:eastAsia="zh-CN" w:bidi="ar"/>
              </w:rPr>
              <w:t>N=2.2KW,</w:t>
            </w:r>
            <w:r>
              <w:rPr>
                <w:rFonts w:hint="eastAsia" w:ascii="宋体" w:hAnsi="宋体" w:eastAsia="宋体" w:cs="宋体"/>
                <w:color w:val="000000"/>
                <w:sz w:val="21"/>
                <w:szCs w:val="21"/>
                <w:lang w:eastAsia="zh-CN" w:bidi="ar"/>
              </w:rPr>
              <w:t>移动式潜污泵，</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用</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备，变频</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3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12</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DN/CNBAF</w:t>
            </w:r>
            <w:r>
              <w:rPr>
                <w:rFonts w:hint="eastAsia" w:ascii="宋体" w:hAnsi="宋体" w:eastAsia="宋体" w:cs="宋体"/>
                <w:color w:val="000000"/>
                <w:sz w:val="21"/>
                <w:szCs w:val="21"/>
                <w:lang w:eastAsia="zh-CN" w:bidi="ar"/>
              </w:rPr>
              <w:t>反洗水泵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Q=420m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H=15m</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N=30KW</w:t>
            </w:r>
            <w:r>
              <w:rPr>
                <w:rFonts w:hint="eastAsia" w:ascii="宋体" w:hAnsi="宋体" w:eastAsia="宋体" w:cs="宋体"/>
                <w:color w:val="000000"/>
                <w:sz w:val="21"/>
                <w:szCs w:val="21"/>
                <w:lang w:eastAsia="zh-CN" w:bidi="ar"/>
              </w:rPr>
              <w:t>，氟塑料泵，</w:t>
            </w:r>
            <w:r>
              <w:rPr>
                <w:rFonts w:ascii="Times New Roman" w:hAnsi="Times New Roman" w:eastAsia="宋体" w:cs="Times New Roman"/>
                <w:color w:val="000000"/>
                <w:sz w:val="21"/>
                <w:szCs w:val="21"/>
                <w:lang w:eastAsia="zh-CN" w:bidi="ar"/>
              </w:rPr>
              <w:t>2</w:t>
            </w:r>
            <w:r>
              <w:rPr>
                <w:rFonts w:hint="eastAsia" w:ascii="宋体" w:hAnsi="宋体" w:eastAsia="宋体" w:cs="宋体"/>
                <w:color w:val="000000"/>
                <w:sz w:val="21"/>
                <w:szCs w:val="21"/>
                <w:lang w:eastAsia="zh-CN" w:bidi="ar"/>
              </w:rPr>
              <w:t>用</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备</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13</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DN/CNBAF</w:t>
            </w:r>
            <w:r>
              <w:rPr>
                <w:rFonts w:hint="eastAsia" w:ascii="宋体" w:hAnsi="宋体" w:eastAsia="宋体" w:cs="宋体"/>
                <w:color w:val="000000"/>
                <w:sz w:val="21"/>
                <w:szCs w:val="21"/>
                <w:lang w:eastAsia="zh-CN" w:bidi="ar"/>
              </w:rPr>
              <w:t>反洗风机</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Q=22m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/min</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P=79kpa,N=37KW</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2</w:t>
            </w:r>
            <w:r>
              <w:rPr>
                <w:rFonts w:hint="eastAsia" w:ascii="宋体" w:hAnsi="宋体" w:eastAsia="宋体" w:cs="宋体"/>
                <w:color w:val="000000"/>
                <w:sz w:val="21"/>
                <w:szCs w:val="21"/>
                <w:lang w:eastAsia="zh-CN" w:bidi="ar"/>
              </w:rPr>
              <w:t>用</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备</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3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十八</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108-1 MVR</w:t>
            </w:r>
            <w:r>
              <w:rPr>
                <w:rFonts w:hint="eastAsia" w:ascii="宋体" w:hAnsi="宋体" w:eastAsia="宋体" w:cs="宋体"/>
                <w:color w:val="000000"/>
                <w:sz w:val="21"/>
                <w:szCs w:val="21"/>
                <w:lang w:eastAsia="zh-CN" w:bidi="ar"/>
              </w:rPr>
              <w:t>车间</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1"/>
                <w:szCs w:val="21"/>
              </w:rPr>
            </w:pPr>
          </w:p>
        </w:tc>
      </w:tr>
      <w:tr>
        <w:trPr>
          <w:trHeight w:val="6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（一）</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氯化钠MVR</w:t>
            </w:r>
            <w:r>
              <w:rPr>
                <w:rFonts w:hint="eastAsia" w:ascii="宋体" w:hAnsi="宋体" w:eastAsia="宋体" w:cs="宋体"/>
                <w:color w:val="000000"/>
                <w:sz w:val="21"/>
                <w:szCs w:val="21"/>
                <w:lang w:eastAsia="zh-CN" w:bidi="ar"/>
              </w:rPr>
              <w:t>蒸发结晶单元</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lang w:eastAsia="zh-CN"/>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lang w:eastAsia="zh-CN"/>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lang w:eastAsia="zh-CN"/>
              </w:rPr>
            </w:pP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1"/>
                <w:szCs w:val="21"/>
                <w:lang w:eastAsia="zh-CN"/>
              </w:rPr>
            </w:pPr>
          </w:p>
        </w:tc>
      </w:tr>
      <w:tr>
        <w:tblPrEx>
          <w:tblCellMar>
            <w:top w:w="0" w:type="dxa"/>
            <w:left w:w="108" w:type="dxa"/>
            <w:bottom w:w="0" w:type="dxa"/>
            <w:right w:w="108" w:type="dxa"/>
          </w:tblCellMar>
        </w:tblPrEx>
        <w:trPr>
          <w:trHeight w:val="93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盐加热器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S:300m</w:t>
            </w:r>
            <w:r>
              <w:rPr>
                <w:rFonts w:ascii="Times New Roman" w:hAnsi="Times New Roman" w:eastAsia="宋体" w:cs="Times New Roman"/>
                <w:color w:val="000000"/>
                <w:sz w:val="21"/>
                <w:szCs w:val="21"/>
                <w:vertAlign w:val="superscript"/>
                <w:lang w:eastAsia="zh-CN" w:bidi="ar"/>
              </w:rPr>
              <w:t>2</w:t>
            </w:r>
            <w:r>
              <w:rPr>
                <w:rFonts w:ascii="Times New Roman" w:hAnsi="Times New Roman" w:eastAsia="宋体" w:cs="Times New Roman"/>
                <w:color w:val="000000"/>
                <w:sz w:val="21"/>
                <w:szCs w:val="21"/>
                <w:lang w:eastAsia="zh-CN" w:bidi="ar"/>
              </w:rPr>
              <w:t xml:space="preserve"> </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Φ950×8000mm</w:t>
            </w:r>
            <w:r>
              <w:rPr>
                <w:rFonts w:hint="eastAsia" w:ascii="宋体" w:hAnsi="宋体" w:eastAsia="宋体" w:cs="宋体"/>
                <w:color w:val="000000"/>
                <w:sz w:val="21"/>
                <w:szCs w:val="21"/>
                <w:lang w:eastAsia="zh-CN" w:bidi="ar"/>
              </w:rPr>
              <w:t>（换热段），换热管</w:t>
            </w:r>
            <w:r>
              <w:rPr>
                <w:rFonts w:ascii="Times New Roman" w:hAnsi="Times New Roman" w:eastAsia="宋体" w:cs="Times New Roman"/>
                <w:color w:val="000000"/>
                <w:sz w:val="21"/>
                <w:szCs w:val="21"/>
                <w:lang w:eastAsia="zh-CN" w:bidi="ar"/>
              </w:rPr>
              <w:t>Φ32x2 2507/316L (</w:t>
            </w:r>
            <w:r>
              <w:rPr>
                <w:rFonts w:hint="eastAsia" w:ascii="宋体" w:hAnsi="宋体" w:eastAsia="宋体" w:cs="宋体"/>
                <w:color w:val="000000"/>
                <w:sz w:val="21"/>
                <w:szCs w:val="21"/>
                <w:lang w:eastAsia="zh-CN" w:bidi="ar"/>
              </w:rPr>
              <w:t>管</w:t>
            </w:r>
            <w:r>
              <w:rPr>
                <w:rFonts w:ascii="Times New Roman" w:hAnsi="Times New Roman" w:eastAsia="宋体" w:cs="Times New Roman"/>
                <w:color w:val="000000"/>
                <w:sz w:val="21"/>
                <w:szCs w:val="21"/>
                <w:lang w:eastAsia="zh-CN" w:bidi="ar"/>
              </w:rPr>
              <w:t>/</w:t>
            </w:r>
            <w:r>
              <w:rPr>
                <w:rFonts w:hint="eastAsia" w:ascii="宋体" w:hAnsi="宋体" w:eastAsia="宋体" w:cs="宋体"/>
                <w:color w:val="000000"/>
                <w:sz w:val="21"/>
                <w:szCs w:val="21"/>
                <w:lang w:eastAsia="zh-CN" w:bidi="ar"/>
              </w:rPr>
              <w:t>壳</w:t>
            </w:r>
            <w:r>
              <w:rPr>
                <w:rFonts w:ascii="Times New Roman" w:hAnsi="Times New Roman" w:eastAsia="宋体" w:cs="Times New Roman"/>
                <w:color w:val="000000"/>
                <w:sz w:val="21"/>
                <w:szCs w:val="21"/>
                <w:lang w:eastAsia="zh-CN" w:bidi="ar"/>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盐分离器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 xml:space="preserve"> φ1800×5500 2205 </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rPr>
          <w:trHeight w:val="9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盐一级预热器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S:20m</w:t>
            </w:r>
            <w:r>
              <w:rPr>
                <w:rFonts w:ascii="Times New Roman" w:hAnsi="Times New Roman" w:eastAsia="宋体" w:cs="Times New Roman"/>
                <w:color w:val="000000"/>
                <w:sz w:val="21"/>
                <w:szCs w:val="21"/>
                <w:vertAlign w:val="superscript"/>
                <w:lang w:eastAsia="zh-CN" w:bidi="ar"/>
              </w:rPr>
              <w:t>2</w:t>
            </w:r>
            <w:r>
              <w:rPr>
                <w:rFonts w:ascii="Times New Roman" w:hAnsi="Times New Roman" w:eastAsia="宋体" w:cs="Times New Roman"/>
                <w:color w:val="000000"/>
                <w:sz w:val="21"/>
                <w:szCs w:val="21"/>
                <w:lang w:eastAsia="zh-CN" w:bidi="ar"/>
              </w:rPr>
              <w:t xml:space="preserve"> TA1 </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4</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盐二级预热器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S:5m</w:t>
            </w:r>
            <w:r>
              <w:rPr>
                <w:rFonts w:ascii="Times New Roman" w:hAnsi="Times New Roman" w:eastAsia="宋体" w:cs="Times New Roman"/>
                <w:color w:val="000000"/>
                <w:sz w:val="21"/>
                <w:szCs w:val="21"/>
                <w:vertAlign w:val="superscript"/>
                <w:lang w:eastAsia="zh-CN" w:bidi="ar"/>
              </w:rPr>
              <w:t>2</w:t>
            </w:r>
            <w:r>
              <w:rPr>
                <w:rFonts w:ascii="Times New Roman" w:hAnsi="Times New Roman" w:eastAsia="宋体" w:cs="Times New Roman"/>
                <w:color w:val="000000"/>
                <w:sz w:val="21"/>
                <w:szCs w:val="21"/>
                <w:lang w:eastAsia="zh-CN" w:bidi="ar"/>
              </w:rPr>
              <w:t xml:space="preserve"> TA1 </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5</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盐冷凝水冷却器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S:15m</w:t>
            </w:r>
            <w:r>
              <w:rPr>
                <w:rFonts w:ascii="Times New Roman" w:hAnsi="Times New Roman" w:eastAsia="宋体" w:cs="Times New Roman"/>
                <w:color w:val="000000"/>
                <w:sz w:val="21"/>
                <w:szCs w:val="21"/>
                <w:vertAlign w:val="superscript"/>
                <w:lang w:eastAsia="zh-CN" w:bidi="ar"/>
              </w:rPr>
              <w:t>2</w:t>
            </w:r>
            <w:r>
              <w:rPr>
                <w:rFonts w:ascii="Times New Roman" w:hAnsi="Times New Roman" w:eastAsia="宋体" w:cs="Times New Roman"/>
                <w:color w:val="000000"/>
                <w:sz w:val="21"/>
                <w:szCs w:val="21"/>
                <w:lang w:eastAsia="zh-CN" w:bidi="ar"/>
              </w:rPr>
              <w:t xml:space="preserve"> 316L </w:t>
            </w:r>
            <w:r>
              <w:rPr>
                <w:rFonts w:hint="eastAsia" w:ascii="宋体" w:hAnsi="宋体" w:eastAsia="宋体" w:cs="宋体"/>
                <w:color w:val="000000"/>
                <w:sz w:val="21"/>
                <w:szCs w:val="21"/>
                <w:lang w:eastAsia="zh-CN" w:bidi="ar"/>
              </w:rPr>
              <w:t>板式换热器</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6</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盐凝结水罐1</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有效容积：3m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 xml:space="preserve"> </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 xml:space="preserve">φ1500x2500 304 </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个</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7</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盐凝结水罐2</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有效容积：2m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 xml:space="preserve"> </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 xml:space="preserve"> φ1000x2500 316L </w:t>
            </w:r>
            <w:r>
              <w:rPr>
                <w:rFonts w:hint="eastAsia" w:ascii="宋体" w:hAnsi="宋体" w:eastAsia="宋体" w:cs="宋体"/>
                <w:color w:val="000000"/>
                <w:sz w:val="21"/>
                <w:szCs w:val="21"/>
                <w:lang w:eastAsia="zh-CN" w:bidi="ar"/>
              </w:rPr>
              <w:t>卧式</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个</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8</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盐积液罐</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有效容积：0.1m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 xml:space="preserve"> </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 xml:space="preserve">φ500x700 304 </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个</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9</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盐离心母液罐</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有效容积：1.5m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 xml:space="preserve"> </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 xml:space="preserve"> φ1100x2200 2205 </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个</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10</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盐离心母液罐搅拌机</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 xml:space="preserve">浆式搅拌，搅拌速率70r/min 2205 </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11</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盐强制循环泵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Q=1800m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 H=4m 2205(</w:t>
            </w:r>
            <w:r>
              <w:rPr>
                <w:rFonts w:hint="eastAsia" w:ascii="宋体" w:hAnsi="宋体" w:eastAsia="宋体" w:cs="宋体"/>
                <w:color w:val="000000"/>
                <w:sz w:val="21"/>
                <w:szCs w:val="21"/>
                <w:lang w:eastAsia="zh-CN" w:bidi="ar"/>
              </w:rPr>
              <w:t>接触物料</w:t>
            </w:r>
            <w:r>
              <w:rPr>
                <w:rFonts w:ascii="Times New Roman" w:hAnsi="Times New Roman" w:eastAsia="宋体" w:cs="Times New Roman"/>
                <w:color w:val="000000"/>
                <w:sz w:val="21"/>
                <w:szCs w:val="21"/>
                <w:lang w:eastAsia="zh-CN" w:bidi="ar"/>
              </w:rPr>
              <w:t xml:space="preserve">) </w:t>
            </w:r>
            <w:r>
              <w:rPr>
                <w:rFonts w:hint="eastAsia" w:ascii="宋体" w:hAnsi="宋体" w:eastAsia="宋体" w:cs="宋体"/>
                <w:color w:val="000000"/>
                <w:sz w:val="21"/>
                <w:szCs w:val="21"/>
                <w:lang w:eastAsia="zh-CN" w:bidi="ar"/>
              </w:rPr>
              <w:t>变频</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12</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盐出料泵A/B</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Q=3m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 H=30m 2205(</w:t>
            </w:r>
            <w:r>
              <w:rPr>
                <w:rFonts w:hint="eastAsia" w:ascii="宋体" w:hAnsi="宋体" w:eastAsia="宋体" w:cs="宋体"/>
                <w:color w:val="000000"/>
                <w:sz w:val="21"/>
                <w:szCs w:val="21"/>
                <w:lang w:eastAsia="zh-CN" w:bidi="ar"/>
              </w:rPr>
              <w:t>接触物料</w:t>
            </w:r>
            <w:r>
              <w:rPr>
                <w:rFonts w:ascii="Times New Roman" w:hAnsi="Times New Roman" w:eastAsia="宋体" w:cs="Times New Roman"/>
                <w:color w:val="000000"/>
                <w:sz w:val="21"/>
                <w:szCs w:val="21"/>
                <w:lang w:eastAsia="zh-CN" w:bidi="ar"/>
              </w:rPr>
              <w:t xml:space="preserve">) </w:t>
            </w:r>
            <w:r>
              <w:rPr>
                <w:rFonts w:hint="eastAsia" w:ascii="宋体" w:hAnsi="宋体" w:eastAsia="宋体" w:cs="宋体"/>
                <w:color w:val="000000"/>
                <w:sz w:val="21"/>
                <w:szCs w:val="21"/>
                <w:lang w:eastAsia="zh-CN" w:bidi="ar"/>
              </w:rPr>
              <w:t>变频，</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用</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备</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13</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盐母液泵A/B</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Q=5m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 H=30m 2205(</w:t>
            </w:r>
            <w:r>
              <w:rPr>
                <w:rFonts w:hint="eastAsia" w:ascii="宋体" w:hAnsi="宋体" w:eastAsia="宋体" w:cs="宋体"/>
                <w:color w:val="000000"/>
                <w:sz w:val="21"/>
                <w:szCs w:val="21"/>
                <w:lang w:eastAsia="zh-CN" w:bidi="ar"/>
              </w:rPr>
              <w:t>接触物料</w:t>
            </w:r>
            <w:r>
              <w:rPr>
                <w:rFonts w:ascii="Times New Roman" w:hAnsi="Times New Roman" w:eastAsia="宋体" w:cs="Times New Roman"/>
                <w:color w:val="000000"/>
                <w:sz w:val="21"/>
                <w:szCs w:val="21"/>
                <w:lang w:eastAsia="zh-CN" w:bidi="ar"/>
              </w:rPr>
              <w:t>) 1</w:t>
            </w:r>
            <w:r>
              <w:rPr>
                <w:rFonts w:hint="eastAsia" w:ascii="宋体" w:hAnsi="宋体" w:eastAsia="宋体" w:cs="宋体"/>
                <w:color w:val="000000"/>
                <w:sz w:val="21"/>
                <w:szCs w:val="21"/>
                <w:lang w:eastAsia="zh-CN" w:bidi="ar"/>
              </w:rPr>
              <w:t>用</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备</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14</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盐过热喷淋泵A/B</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Q=3m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 H=30m 304(</w:t>
            </w:r>
            <w:r>
              <w:rPr>
                <w:rFonts w:hint="eastAsia" w:ascii="宋体" w:hAnsi="宋体" w:eastAsia="宋体" w:cs="宋体"/>
                <w:color w:val="000000"/>
                <w:sz w:val="21"/>
                <w:szCs w:val="21"/>
                <w:lang w:eastAsia="zh-CN" w:bidi="ar"/>
              </w:rPr>
              <w:t>接触物料</w:t>
            </w:r>
            <w:r>
              <w:rPr>
                <w:rFonts w:ascii="Times New Roman" w:hAnsi="Times New Roman" w:eastAsia="宋体" w:cs="Times New Roman"/>
                <w:color w:val="000000"/>
                <w:sz w:val="21"/>
                <w:szCs w:val="21"/>
                <w:lang w:eastAsia="zh-CN" w:bidi="ar"/>
              </w:rPr>
              <w:t>) 1</w:t>
            </w:r>
            <w:r>
              <w:rPr>
                <w:rFonts w:hint="eastAsia" w:ascii="宋体" w:hAnsi="宋体" w:eastAsia="宋体" w:cs="宋体"/>
                <w:color w:val="000000"/>
                <w:sz w:val="21"/>
                <w:szCs w:val="21"/>
                <w:lang w:eastAsia="zh-CN" w:bidi="ar"/>
              </w:rPr>
              <w:t>用</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备</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15</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盐凝结水泵1A/B</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Q=5m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 H=40m 304(</w:t>
            </w:r>
            <w:r>
              <w:rPr>
                <w:rFonts w:hint="eastAsia" w:ascii="宋体" w:hAnsi="宋体" w:eastAsia="宋体" w:cs="宋体"/>
                <w:color w:val="000000"/>
                <w:sz w:val="21"/>
                <w:szCs w:val="21"/>
                <w:lang w:eastAsia="zh-CN" w:bidi="ar"/>
              </w:rPr>
              <w:t>接触物料</w:t>
            </w:r>
            <w:r>
              <w:rPr>
                <w:rFonts w:ascii="Times New Roman" w:hAnsi="Times New Roman" w:eastAsia="宋体" w:cs="Times New Roman"/>
                <w:color w:val="000000"/>
                <w:sz w:val="21"/>
                <w:szCs w:val="21"/>
                <w:lang w:eastAsia="zh-CN" w:bidi="ar"/>
              </w:rPr>
              <w:t>) 1</w:t>
            </w:r>
            <w:r>
              <w:rPr>
                <w:rFonts w:hint="eastAsia" w:ascii="宋体" w:hAnsi="宋体" w:eastAsia="宋体" w:cs="宋体"/>
                <w:color w:val="000000"/>
                <w:sz w:val="21"/>
                <w:szCs w:val="21"/>
                <w:lang w:eastAsia="zh-CN" w:bidi="ar"/>
              </w:rPr>
              <w:t>用</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备</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16</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盐进料泵A/B</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Q=5m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H=30m 2205</w:t>
            </w:r>
            <w:r>
              <w:rPr>
                <w:rFonts w:hint="eastAsia" w:ascii="宋体" w:hAnsi="宋体" w:eastAsia="宋体" w:cs="宋体"/>
                <w:color w:val="000000"/>
                <w:sz w:val="21"/>
                <w:szCs w:val="21"/>
                <w:lang w:eastAsia="zh-CN" w:bidi="ar"/>
              </w:rPr>
              <w:t>（接触物料）</w:t>
            </w:r>
            <w:r>
              <w:rPr>
                <w:rFonts w:ascii="Times New Roman" w:hAnsi="Times New Roman" w:eastAsia="宋体" w:cs="Times New Roman"/>
                <w:color w:val="000000"/>
                <w:sz w:val="21"/>
                <w:szCs w:val="21"/>
                <w:lang w:eastAsia="zh-CN" w:bidi="ar"/>
              </w:rPr>
              <w:t xml:space="preserve"> </w:t>
            </w:r>
            <w:r>
              <w:rPr>
                <w:rFonts w:hint="eastAsia" w:ascii="宋体" w:hAnsi="宋体" w:eastAsia="宋体" w:cs="宋体"/>
                <w:color w:val="000000"/>
                <w:sz w:val="21"/>
                <w:szCs w:val="21"/>
                <w:lang w:eastAsia="zh-CN" w:bidi="ar"/>
              </w:rPr>
              <w:t>变频，</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用</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备</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17</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盐积液泵A/B</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Q=1m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 H=30m 304(</w:t>
            </w:r>
            <w:r>
              <w:rPr>
                <w:rFonts w:hint="eastAsia" w:ascii="宋体" w:hAnsi="宋体" w:eastAsia="宋体" w:cs="宋体"/>
                <w:color w:val="000000"/>
                <w:sz w:val="21"/>
                <w:szCs w:val="21"/>
                <w:lang w:eastAsia="zh-CN" w:bidi="ar"/>
              </w:rPr>
              <w:t>接触物料</w:t>
            </w:r>
            <w:r>
              <w:rPr>
                <w:rFonts w:ascii="Times New Roman" w:hAnsi="Times New Roman" w:eastAsia="宋体" w:cs="Times New Roman"/>
                <w:color w:val="000000"/>
                <w:sz w:val="21"/>
                <w:szCs w:val="21"/>
                <w:lang w:eastAsia="zh-CN" w:bidi="ar"/>
              </w:rPr>
              <w:t xml:space="preserve">) </w:t>
            </w:r>
            <w:r>
              <w:rPr>
                <w:rFonts w:hint="eastAsia" w:ascii="宋体" w:hAnsi="宋体" w:eastAsia="宋体" w:cs="宋体"/>
                <w:color w:val="000000"/>
                <w:sz w:val="21"/>
                <w:szCs w:val="21"/>
                <w:lang w:eastAsia="zh-CN" w:bidi="ar"/>
              </w:rPr>
              <w:t>变频，</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用</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备</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3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18</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盐压缩机</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处理能力3t/h</w:t>
            </w:r>
            <w:r>
              <w:rPr>
                <w:rFonts w:hint="eastAsia" w:ascii="宋体" w:hAnsi="宋体" w:eastAsia="宋体" w:cs="宋体"/>
                <w:color w:val="000000"/>
                <w:sz w:val="21"/>
                <w:szCs w:val="21"/>
                <w:lang w:eastAsia="zh-CN" w:bidi="ar"/>
              </w:rPr>
              <w:t>，温升</w:t>
            </w:r>
            <w:r>
              <w:rPr>
                <w:rFonts w:ascii="Times New Roman" w:hAnsi="Times New Roman" w:eastAsia="宋体" w:cs="Times New Roman"/>
                <w:color w:val="000000"/>
                <w:sz w:val="21"/>
                <w:szCs w:val="21"/>
                <w:lang w:eastAsia="zh-CN" w:bidi="ar"/>
              </w:rPr>
              <w:t>18℃</w:t>
            </w:r>
            <w:r>
              <w:rPr>
                <w:rFonts w:hint="eastAsia" w:ascii="宋体" w:hAnsi="宋体" w:eastAsia="宋体" w:cs="宋体"/>
                <w:color w:val="000000"/>
                <w:sz w:val="21"/>
                <w:szCs w:val="21"/>
                <w:lang w:eastAsia="zh-CN" w:bidi="ar"/>
              </w:rPr>
              <w:t>，入口温度</w:t>
            </w:r>
            <w:r>
              <w:rPr>
                <w:rFonts w:ascii="Times New Roman" w:hAnsi="Times New Roman" w:eastAsia="宋体" w:cs="Times New Roman"/>
                <w:color w:val="000000"/>
                <w:sz w:val="21"/>
                <w:szCs w:val="21"/>
                <w:lang w:eastAsia="zh-CN" w:bidi="ar"/>
              </w:rPr>
              <w:t>94℃</w:t>
            </w:r>
            <w:r>
              <w:rPr>
                <w:rFonts w:hint="eastAsia" w:ascii="宋体" w:hAnsi="宋体" w:eastAsia="宋体" w:cs="宋体"/>
                <w:color w:val="000000"/>
                <w:sz w:val="21"/>
                <w:szCs w:val="21"/>
                <w:lang w:eastAsia="zh-CN" w:bidi="ar"/>
              </w:rPr>
              <w:t>，出口温度</w:t>
            </w:r>
            <w:r>
              <w:rPr>
                <w:rFonts w:ascii="Times New Roman" w:hAnsi="Times New Roman" w:eastAsia="宋体" w:cs="Times New Roman"/>
                <w:color w:val="000000"/>
                <w:sz w:val="21"/>
                <w:szCs w:val="21"/>
                <w:lang w:eastAsia="zh-CN" w:bidi="ar"/>
              </w:rPr>
              <w:t xml:space="preserve">112℃ TC4/316L </w:t>
            </w:r>
            <w:r>
              <w:rPr>
                <w:rFonts w:hint="eastAsia" w:ascii="宋体" w:hAnsi="宋体" w:eastAsia="宋体" w:cs="宋体"/>
                <w:color w:val="000000"/>
                <w:sz w:val="21"/>
                <w:szCs w:val="21"/>
                <w:lang w:eastAsia="zh-CN" w:bidi="ar"/>
              </w:rPr>
              <w:t>变频</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rPr>
          <w:trHeight w:val="93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19</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盐稠厚罐</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有效容积：2.5m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 xml:space="preserve"> </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φ1300x1300</w:t>
            </w:r>
            <w:r>
              <w:rPr>
                <w:rFonts w:hint="eastAsia" w:ascii="宋体" w:hAnsi="宋体" w:eastAsia="宋体" w:cs="宋体"/>
                <w:color w:val="000000"/>
                <w:sz w:val="21"/>
                <w:szCs w:val="21"/>
                <w:lang w:eastAsia="zh-CN" w:bidi="ar"/>
              </w:rPr>
              <w:t>（锥）</w:t>
            </w:r>
            <w:r>
              <w:rPr>
                <w:rFonts w:ascii="Times New Roman" w:hAnsi="Times New Roman" w:eastAsia="宋体" w:cs="Times New Roman"/>
                <w:color w:val="000000"/>
                <w:sz w:val="21"/>
                <w:szCs w:val="21"/>
                <w:lang w:eastAsia="zh-CN" w:bidi="ar"/>
              </w:rPr>
              <w:t>+1600</w:t>
            </w:r>
            <w:r>
              <w:rPr>
                <w:rFonts w:hint="eastAsia" w:ascii="宋体" w:hAnsi="宋体" w:eastAsia="宋体" w:cs="宋体"/>
                <w:color w:val="000000"/>
                <w:sz w:val="21"/>
                <w:szCs w:val="21"/>
                <w:lang w:eastAsia="zh-CN" w:bidi="ar"/>
              </w:rPr>
              <w:t>（柱）</w:t>
            </w:r>
            <w:r>
              <w:rPr>
                <w:rFonts w:ascii="Times New Roman" w:hAnsi="Times New Roman" w:eastAsia="宋体" w:cs="Times New Roman"/>
                <w:color w:val="000000"/>
                <w:sz w:val="21"/>
                <w:szCs w:val="21"/>
                <w:lang w:eastAsia="zh-CN" w:bidi="ar"/>
              </w:rPr>
              <w:t xml:space="preserve"> 2205(</w:t>
            </w:r>
            <w:r>
              <w:rPr>
                <w:rFonts w:hint="eastAsia" w:ascii="宋体" w:hAnsi="宋体" w:eastAsia="宋体" w:cs="宋体"/>
                <w:color w:val="000000"/>
                <w:sz w:val="21"/>
                <w:szCs w:val="21"/>
                <w:lang w:eastAsia="zh-CN" w:bidi="ar"/>
              </w:rPr>
              <w:t>接触物料</w:t>
            </w:r>
            <w:r>
              <w:rPr>
                <w:rFonts w:ascii="Times New Roman" w:hAnsi="Times New Roman" w:eastAsia="宋体" w:cs="Times New Roman"/>
                <w:color w:val="000000"/>
                <w:sz w:val="21"/>
                <w:szCs w:val="21"/>
                <w:lang w:eastAsia="zh-CN" w:bidi="ar"/>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20</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盐稠厚罐搅拌机</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 xml:space="preserve">框式搅拌，搅拌最大速率30r/min 2205 </w:t>
            </w:r>
            <w:r>
              <w:rPr>
                <w:rFonts w:hint="eastAsia" w:ascii="宋体" w:hAnsi="宋体" w:eastAsia="宋体" w:cs="宋体"/>
                <w:color w:val="000000"/>
                <w:sz w:val="21"/>
                <w:szCs w:val="21"/>
                <w:lang w:eastAsia="zh-CN" w:bidi="ar"/>
              </w:rPr>
              <w:t>变频</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21</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盐自动离心机</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生产能力500kg/h</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HR-250N 2205(</w:t>
            </w:r>
            <w:r>
              <w:rPr>
                <w:rFonts w:hint="eastAsia" w:ascii="宋体" w:hAnsi="宋体" w:eastAsia="宋体" w:cs="宋体"/>
                <w:color w:val="000000"/>
                <w:sz w:val="21"/>
                <w:szCs w:val="21"/>
                <w:lang w:eastAsia="zh-CN" w:bidi="ar"/>
              </w:rPr>
              <w:t>转鼓</w:t>
            </w:r>
            <w:r>
              <w:rPr>
                <w:rFonts w:ascii="Times New Roman" w:hAnsi="Times New Roman" w:eastAsia="宋体" w:cs="Times New Roman"/>
                <w:color w:val="000000"/>
                <w:sz w:val="21"/>
                <w:szCs w:val="21"/>
                <w:lang w:eastAsia="zh-CN" w:bidi="ar"/>
              </w:rPr>
              <w:t>) 1</w:t>
            </w:r>
            <w:r>
              <w:rPr>
                <w:rFonts w:hint="eastAsia" w:ascii="宋体" w:hAnsi="宋体" w:eastAsia="宋体" w:cs="宋体"/>
                <w:color w:val="000000"/>
                <w:sz w:val="21"/>
                <w:szCs w:val="21"/>
                <w:lang w:eastAsia="zh-CN" w:bidi="ar"/>
              </w:rPr>
              <w:t>用</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备</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22</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盐螺旋输送机</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输送能力1000kg/h</w:t>
            </w:r>
            <w:r>
              <w:rPr>
                <w:rFonts w:hint="eastAsia" w:ascii="宋体" w:hAnsi="宋体" w:eastAsia="宋体" w:cs="宋体"/>
                <w:color w:val="000000"/>
                <w:sz w:val="21"/>
                <w:szCs w:val="21"/>
                <w:lang w:eastAsia="zh-CN" w:bidi="ar"/>
              </w:rPr>
              <w:t>，变频，长度约</w:t>
            </w:r>
            <w:r>
              <w:rPr>
                <w:rFonts w:ascii="Times New Roman" w:hAnsi="Times New Roman" w:eastAsia="宋体" w:cs="Times New Roman"/>
                <w:color w:val="000000"/>
                <w:sz w:val="21"/>
                <w:szCs w:val="21"/>
                <w:lang w:eastAsia="zh-CN" w:bidi="ar"/>
              </w:rPr>
              <w:t>4.5m 2205</w:t>
            </w:r>
            <w:r>
              <w:rPr>
                <w:rFonts w:hint="eastAsia" w:ascii="宋体" w:hAnsi="宋体" w:eastAsia="宋体" w:cs="宋体"/>
                <w:color w:val="000000"/>
                <w:sz w:val="21"/>
                <w:szCs w:val="21"/>
                <w:lang w:eastAsia="zh-CN" w:bidi="ar"/>
              </w:rPr>
              <w:t>，共同用干燥电控箱</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rPr>
          <w:trHeight w:val="214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23</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盐流化床干燥机</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处理能力350kg/h</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ZLG</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2m</w:t>
            </w:r>
            <w:r>
              <w:rPr>
                <w:rFonts w:ascii="Times New Roman" w:hAnsi="Times New Roman" w:eastAsia="宋体" w:cs="Times New Roman"/>
                <w:color w:val="000000"/>
                <w:sz w:val="21"/>
                <w:szCs w:val="21"/>
                <w:vertAlign w:val="superscript"/>
                <w:lang w:eastAsia="zh-CN" w:bidi="ar"/>
              </w:rPr>
              <w:t>2</w:t>
            </w:r>
            <w:r>
              <w:rPr>
                <w:rFonts w:hint="eastAsia" w:ascii="宋体" w:hAnsi="宋体" w:eastAsia="宋体" w:cs="宋体"/>
                <w:color w:val="000000"/>
                <w:sz w:val="21"/>
                <w:szCs w:val="21"/>
                <w:lang w:eastAsia="zh-CN" w:bidi="ar"/>
              </w:rPr>
              <w:t>，配套含有流化床主机、电控箱、进风机、冷却风机、引风机、过滤器、换热器、旋风除尘器、布袋除尘器等</w:t>
            </w:r>
            <w:r>
              <w:rPr>
                <w:rFonts w:ascii="Times New Roman" w:hAnsi="Times New Roman" w:eastAsia="宋体" w:cs="Times New Roman"/>
                <w:color w:val="000000"/>
                <w:sz w:val="21"/>
                <w:szCs w:val="21"/>
                <w:lang w:eastAsia="zh-CN" w:bidi="ar"/>
              </w:rPr>
              <w:t xml:space="preserve"> 316L(</w:t>
            </w:r>
            <w:r>
              <w:rPr>
                <w:rFonts w:hint="eastAsia" w:ascii="宋体" w:hAnsi="宋体" w:eastAsia="宋体" w:cs="宋体"/>
                <w:color w:val="000000"/>
                <w:sz w:val="21"/>
                <w:szCs w:val="21"/>
                <w:lang w:eastAsia="zh-CN" w:bidi="ar"/>
              </w:rPr>
              <w:t>接触物料</w:t>
            </w:r>
            <w:r>
              <w:rPr>
                <w:rFonts w:ascii="Times New Roman" w:hAnsi="Times New Roman" w:eastAsia="宋体" w:cs="Times New Roman"/>
                <w:color w:val="000000"/>
                <w:sz w:val="21"/>
                <w:szCs w:val="21"/>
                <w:lang w:eastAsia="zh-CN" w:bidi="ar"/>
              </w:rPr>
              <w:t xml:space="preserve">) </w:t>
            </w:r>
            <w:r>
              <w:rPr>
                <w:rFonts w:hint="eastAsia" w:ascii="宋体" w:hAnsi="宋体" w:eastAsia="宋体" w:cs="宋体"/>
                <w:color w:val="000000"/>
                <w:sz w:val="21"/>
                <w:szCs w:val="21"/>
                <w:lang w:eastAsia="zh-CN" w:bidi="ar"/>
              </w:rPr>
              <w:t>，共同用干燥电控箱</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3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24</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盐料仓</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有效容积：1.0m</w:t>
            </w:r>
            <w:r>
              <w:rPr>
                <w:rFonts w:ascii="Times New Roman" w:hAnsi="Times New Roman" w:eastAsia="宋体" w:cs="Times New Roman"/>
                <w:color w:val="000000"/>
                <w:sz w:val="21"/>
                <w:szCs w:val="21"/>
                <w:vertAlign w:val="superscript"/>
                <w:lang w:eastAsia="zh-CN" w:bidi="ar"/>
              </w:rPr>
              <w:t>3</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φ1200x1200</w:t>
            </w:r>
            <w:r>
              <w:rPr>
                <w:rFonts w:hint="eastAsia" w:ascii="宋体" w:hAnsi="宋体" w:eastAsia="宋体" w:cs="宋体"/>
                <w:color w:val="000000"/>
                <w:sz w:val="21"/>
                <w:szCs w:val="21"/>
                <w:lang w:eastAsia="zh-CN" w:bidi="ar"/>
              </w:rPr>
              <w:t>，配套振打器</w:t>
            </w:r>
            <w:r>
              <w:rPr>
                <w:rFonts w:ascii="Times New Roman" w:hAnsi="Times New Roman" w:eastAsia="宋体" w:cs="Times New Roman"/>
                <w:color w:val="000000"/>
                <w:sz w:val="21"/>
                <w:szCs w:val="21"/>
                <w:lang w:eastAsia="zh-CN" w:bidi="ar"/>
              </w:rPr>
              <w:t xml:space="preserve"> 304</w:t>
            </w:r>
            <w:r>
              <w:rPr>
                <w:rFonts w:hint="eastAsia" w:ascii="宋体" w:hAnsi="宋体" w:eastAsia="宋体" w:cs="宋体"/>
                <w:color w:val="000000"/>
                <w:sz w:val="21"/>
                <w:szCs w:val="21"/>
                <w:lang w:eastAsia="zh-CN" w:bidi="ar"/>
              </w:rPr>
              <w:t>，共同用包装电控箱</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个</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25</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盐吨袋包装机</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LCS-MT 316L(</w:t>
            </w:r>
            <w:r>
              <w:rPr>
                <w:rFonts w:hint="eastAsia" w:ascii="宋体" w:hAnsi="宋体" w:eastAsia="宋体" w:cs="宋体"/>
                <w:color w:val="000000"/>
                <w:sz w:val="21"/>
                <w:szCs w:val="21"/>
                <w:lang w:eastAsia="zh-CN" w:bidi="ar"/>
              </w:rPr>
              <w:t>接触物料</w:t>
            </w:r>
            <w:r>
              <w:rPr>
                <w:rFonts w:ascii="Times New Roman" w:hAnsi="Times New Roman" w:eastAsia="宋体" w:cs="Times New Roman"/>
                <w:color w:val="000000"/>
                <w:sz w:val="21"/>
                <w:szCs w:val="21"/>
                <w:lang w:eastAsia="zh-CN" w:bidi="ar"/>
              </w:rPr>
              <w:t xml:space="preserve">) </w:t>
            </w:r>
            <w:r>
              <w:rPr>
                <w:rFonts w:hint="eastAsia" w:ascii="宋体" w:hAnsi="宋体" w:eastAsia="宋体" w:cs="宋体"/>
                <w:color w:val="000000"/>
                <w:sz w:val="21"/>
                <w:szCs w:val="21"/>
                <w:lang w:eastAsia="zh-CN" w:bidi="ar"/>
              </w:rPr>
              <w:t>，共同用包装电控箱</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（二）</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硫酸钠MVR</w:t>
            </w:r>
            <w:r>
              <w:rPr>
                <w:rFonts w:hint="eastAsia" w:ascii="宋体" w:hAnsi="宋体" w:eastAsia="宋体" w:cs="宋体"/>
                <w:color w:val="000000"/>
                <w:sz w:val="21"/>
                <w:szCs w:val="21"/>
                <w:lang w:eastAsia="zh-CN" w:bidi="ar"/>
              </w:rPr>
              <w:t>蒸发结晶单元</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lang w:eastAsia="zh-CN"/>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lang w:eastAsia="zh-CN"/>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lang w:eastAsia="zh-CN"/>
              </w:rPr>
            </w:pP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1"/>
                <w:szCs w:val="21"/>
                <w:lang w:eastAsia="zh-CN"/>
              </w:rPr>
            </w:pPr>
          </w:p>
        </w:tc>
      </w:tr>
      <w:tr>
        <w:tblPrEx>
          <w:tblCellMar>
            <w:top w:w="0" w:type="dxa"/>
            <w:left w:w="108" w:type="dxa"/>
            <w:bottom w:w="0" w:type="dxa"/>
            <w:right w:w="108" w:type="dxa"/>
          </w:tblCellMar>
        </w:tblPrEx>
        <w:trPr>
          <w:trHeight w:val="93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硝加热器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S:400m</w:t>
            </w:r>
            <w:r>
              <w:rPr>
                <w:rFonts w:ascii="Times New Roman" w:hAnsi="Times New Roman" w:eastAsia="宋体" w:cs="Times New Roman"/>
                <w:color w:val="000000"/>
                <w:sz w:val="21"/>
                <w:szCs w:val="21"/>
                <w:vertAlign w:val="superscript"/>
                <w:lang w:eastAsia="zh-CN" w:bidi="ar"/>
              </w:rPr>
              <w:t>2</w:t>
            </w:r>
            <w:r>
              <w:rPr>
                <w:rFonts w:ascii="Times New Roman" w:hAnsi="Times New Roman" w:eastAsia="宋体" w:cs="Times New Roman"/>
                <w:color w:val="000000"/>
                <w:sz w:val="21"/>
                <w:szCs w:val="21"/>
                <w:lang w:eastAsia="zh-CN" w:bidi="ar"/>
              </w:rPr>
              <w:t xml:space="preserve"> </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Φ1100x8000</w:t>
            </w:r>
            <w:r>
              <w:rPr>
                <w:rFonts w:hint="eastAsia" w:ascii="宋体" w:hAnsi="宋体" w:eastAsia="宋体" w:cs="宋体"/>
                <w:color w:val="000000"/>
                <w:sz w:val="21"/>
                <w:szCs w:val="21"/>
                <w:lang w:eastAsia="zh-CN" w:bidi="ar"/>
              </w:rPr>
              <w:t>，换热管</w:t>
            </w:r>
            <w:r>
              <w:rPr>
                <w:rFonts w:ascii="Times New Roman" w:hAnsi="Times New Roman" w:eastAsia="宋体" w:cs="Times New Roman"/>
                <w:color w:val="000000"/>
                <w:sz w:val="21"/>
                <w:szCs w:val="21"/>
                <w:lang w:eastAsia="zh-CN" w:bidi="ar"/>
              </w:rPr>
              <w:t>Φ32x2 2507/316L (</w:t>
            </w:r>
            <w:r>
              <w:rPr>
                <w:rFonts w:hint="eastAsia" w:ascii="宋体" w:hAnsi="宋体" w:eastAsia="宋体" w:cs="宋体"/>
                <w:color w:val="000000"/>
                <w:sz w:val="21"/>
                <w:szCs w:val="21"/>
                <w:lang w:eastAsia="zh-CN" w:bidi="ar"/>
              </w:rPr>
              <w:t>管</w:t>
            </w:r>
            <w:r>
              <w:rPr>
                <w:rFonts w:ascii="Times New Roman" w:hAnsi="Times New Roman" w:eastAsia="宋体" w:cs="Times New Roman"/>
                <w:color w:val="000000"/>
                <w:sz w:val="21"/>
                <w:szCs w:val="21"/>
                <w:lang w:eastAsia="zh-CN" w:bidi="ar"/>
              </w:rPr>
              <w:t>/</w:t>
            </w:r>
            <w:r>
              <w:rPr>
                <w:rFonts w:hint="eastAsia" w:ascii="宋体" w:hAnsi="宋体" w:eastAsia="宋体" w:cs="宋体"/>
                <w:color w:val="000000"/>
                <w:sz w:val="21"/>
                <w:szCs w:val="21"/>
                <w:lang w:eastAsia="zh-CN" w:bidi="ar"/>
              </w:rPr>
              <w:t>壳</w:t>
            </w:r>
            <w:r>
              <w:rPr>
                <w:rFonts w:ascii="Times New Roman" w:hAnsi="Times New Roman" w:eastAsia="宋体" w:cs="Times New Roman"/>
                <w:color w:val="000000"/>
                <w:sz w:val="21"/>
                <w:szCs w:val="21"/>
                <w:lang w:eastAsia="zh-CN" w:bidi="ar"/>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硝分离器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 xml:space="preserve"> φ2000×5500 2205 </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硝一级预热器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S:25m</w:t>
            </w:r>
            <w:r>
              <w:rPr>
                <w:rFonts w:ascii="Times New Roman" w:hAnsi="Times New Roman" w:eastAsia="宋体" w:cs="Times New Roman"/>
                <w:color w:val="000000"/>
                <w:sz w:val="21"/>
                <w:szCs w:val="21"/>
                <w:vertAlign w:val="superscript"/>
                <w:lang w:eastAsia="zh-CN" w:bidi="ar"/>
              </w:rPr>
              <w:t>2</w:t>
            </w:r>
            <w:r>
              <w:rPr>
                <w:rFonts w:ascii="Times New Roman" w:hAnsi="Times New Roman" w:eastAsia="宋体" w:cs="Times New Roman"/>
                <w:color w:val="000000"/>
                <w:sz w:val="21"/>
                <w:szCs w:val="21"/>
                <w:lang w:eastAsia="zh-CN" w:bidi="ar"/>
              </w:rPr>
              <w:t xml:space="preserve"> TA1 </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4</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硝二级预热器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S:5m</w:t>
            </w:r>
            <w:r>
              <w:rPr>
                <w:rFonts w:ascii="Times New Roman" w:hAnsi="Times New Roman" w:eastAsia="宋体" w:cs="Times New Roman"/>
                <w:color w:val="000000"/>
                <w:sz w:val="21"/>
                <w:szCs w:val="21"/>
                <w:vertAlign w:val="superscript"/>
                <w:lang w:eastAsia="zh-CN" w:bidi="ar"/>
              </w:rPr>
              <w:t>2</w:t>
            </w:r>
            <w:r>
              <w:rPr>
                <w:rFonts w:ascii="Times New Roman" w:hAnsi="Times New Roman" w:eastAsia="宋体" w:cs="Times New Roman"/>
                <w:color w:val="000000"/>
                <w:sz w:val="21"/>
                <w:szCs w:val="21"/>
                <w:lang w:eastAsia="zh-CN" w:bidi="ar"/>
              </w:rPr>
              <w:t xml:space="preserve"> TA1 </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5</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硝冷凝水冷却器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S:15m</w:t>
            </w:r>
            <w:r>
              <w:rPr>
                <w:rFonts w:ascii="Times New Roman" w:hAnsi="Times New Roman" w:eastAsia="宋体" w:cs="Times New Roman"/>
                <w:color w:val="000000"/>
                <w:sz w:val="21"/>
                <w:szCs w:val="21"/>
                <w:vertAlign w:val="superscript"/>
                <w:lang w:eastAsia="zh-CN" w:bidi="ar"/>
              </w:rPr>
              <w:t>2</w:t>
            </w:r>
            <w:r>
              <w:rPr>
                <w:rFonts w:ascii="Times New Roman" w:hAnsi="Times New Roman" w:eastAsia="宋体" w:cs="Times New Roman"/>
                <w:color w:val="000000"/>
                <w:sz w:val="21"/>
                <w:szCs w:val="21"/>
                <w:lang w:eastAsia="zh-CN" w:bidi="ar"/>
              </w:rPr>
              <w:t xml:space="preserve"> 316L </w:t>
            </w:r>
            <w:r>
              <w:rPr>
                <w:rFonts w:hint="eastAsia" w:ascii="宋体" w:hAnsi="宋体" w:eastAsia="宋体" w:cs="宋体"/>
                <w:color w:val="000000"/>
                <w:sz w:val="21"/>
                <w:szCs w:val="21"/>
                <w:lang w:eastAsia="zh-CN" w:bidi="ar"/>
              </w:rPr>
              <w:t>板式换热器</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6</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硝凝结水罐1</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有效容积：4m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 xml:space="preserve"> </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 xml:space="preserve">φ1700x2500 304 </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个</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7</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硝凝结水罐2</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有效容积：2m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 xml:space="preserve"> </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 xml:space="preserve"> φ1000x2500 316L </w:t>
            </w:r>
            <w:r>
              <w:rPr>
                <w:rFonts w:hint="eastAsia" w:ascii="宋体" w:hAnsi="宋体" w:eastAsia="宋体" w:cs="宋体"/>
                <w:color w:val="000000"/>
                <w:sz w:val="21"/>
                <w:szCs w:val="21"/>
                <w:lang w:eastAsia="zh-CN" w:bidi="ar"/>
              </w:rPr>
              <w:t>卧式</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个</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8</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硝积液罐</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有效容积：0.1m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 xml:space="preserve"> </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 xml:space="preserve">φ500x700 304 </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个</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9</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硝离心母液罐</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有效容积：1.5m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 xml:space="preserve"> </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 xml:space="preserve"> φ1100x2200 2205 </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个</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10</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硝离心母液罐搅拌机</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 xml:space="preserve">浆式搅拌，搅拌速率70r/min 2205 </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11</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硝强制循环泵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Q=2400m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 H=4m 2205(</w:t>
            </w:r>
            <w:r>
              <w:rPr>
                <w:rFonts w:hint="eastAsia" w:ascii="宋体" w:hAnsi="宋体" w:eastAsia="宋体" w:cs="宋体"/>
                <w:color w:val="000000"/>
                <w:sz w:val="21"/>
                <w:szCs w:val="21"/>
                <w:lang w:eastAsia="zh-CN" w:bidi="ar"/>
              </w:rPr>
              <w:t>接触物料</w:t>
            </w:r>
            <w:r>
              <w:rPr>
                <w:rFonts w:ascii="Times New Roman" w:hAnsi="Times New Roman" w:eastAsia="宋体" w:cs="Times New Roman"/>
                <w:color w:val="000000"/>
                <w:sz w:val="21"/>
                <w:szCs w:val="21"/>
                <w:lang w:eastAsia="zh-CN" w:bidi="ar"/>
              </w:rPr>
              <w:t xml:space="preserve">) </w:t>
            </w:r>
            <w:r>
              <w:rPr>
                <w:rFonts w:hint="eastAsia" w:ascii="宋体" w:hAnsi="宋体" w:eastAsia="宋体" w:cs="宋体"/>
                <w:color w:val="000000"/>
                <w:sz w:val="21"/>
                <w:szCs w:val="21"/>
                <w:lang w:eastAsia="zh-CN" w:bidi="ar"/>
              </w:rPr>
              <w:t>变频</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12</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硝出料泵A/B</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Q=3m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 H=30m 2205(</w:t>
            </w:r>
            <w:r>
              <w:rPr>
                <w:rFonts w:hint="eastAsia" w:ascii="宋体" w:hAnsi="宋体" w:eastAsia="宋体" w:cs="宋体"/>
                <w:color w:val="000000"/>
                <w:sz w:val="21"/>
                <w:szCs w:val="21"/>
                <w:lang w:eastAsia="zh-CN" w:bidi="ar"/>
              </w:rPr>
              <w:t>接触物料</w:t>
            </w:r>
            <w:r>
              <w:rPr>
                <w:rFonts w:ascii="Times New Roman" w:hAnsi="Times New Roman" w:eastAsia="宋体" w:cs="Times New Roman"/>
                <w:color w:val="000000"/>
                <w:sz w:val="21"/>
                <w:szCs w:val="21"/>
                <w:lang w:eastAsia="zh-CN" w:bidi="ar"/>
              </w:rPr>
              <w:t xml:space="preserve">) </w:t>
            </w:r>
            <w:r>
              <w:rPr>
                <w:rFonts w:hint="eastAsia" w:ascii="宋体" w:hAnsi="宋体" w:eastAsia="宋体" w:cs="宋体"/>
                <w:color w:val="000000"/>
                <w:sz w:val="21"/>
                <w:szCs w:val="21"/>
                <w:lang w:eastAsia="zh-CN" w:bidi="ar"/>
              </w:rPr>
              <w:t>变频，</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用</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备</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13</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硝过热喷淋泵A/B</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Q=3m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 H=30m 304(</w:t>
            </w:r>
            <w:r>
              <w:rPr>
                <w:rFonts w:hint="eastAsia" w:ascii="宋体" w:hAnsi="宋体" w:eastAsia="宋体" w:cs="宋体"/>
                <w:color w:val="000000"/>
                <w:sz w:val="21"/>
                <w:szCs w:val="21"/>
                <w:lang w:eastAsia="zh-CN" w:bidi="ar"/>
              </w:rPr>
              <w:t>接触物料</w:t>
            </w:r>
            <w:r>
              <w:rPr>
                <w:rFonts w:ascii="Times New Roman" w:hAnsi="Times New Roman" w:eastAsia="宋体" w:cs="Times New Roman"/>
                <w:color w:val="000000"/>
                <w:sz w:val="21"/>
                <w:szCs w:val="21"/>
                <w:lang w:eastAsia="zh-CN" w:bidi="ar"/>
              </w:rPr>
              <w:t>) 1</w:t>
            </w:r>
            <w:r>
              <w:rPr>
                <w:rFonts w:hint="eastAsia" w:ascii="宋体" w:hAnsi="宋体" w:eastAsia="宋体" w:cs="宋体"/>
                <w:color w:val="000000"/>
                <w:sz w:val="21"/>
                <w:szCs w:val="21"/>
                <w:lang w:eastAsia="zh-CN" w:bidi="ar"/>
              </w:rPr>
              <w:t>用</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备</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14</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硝母液泵A/B</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Q=5m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 H=30m 2205(</w:t>
            </w:r>
            <w:r>
              <w:rPr>
                <w:rFonts w:hint="eastAsia" w:ascii="宋体" w:hAnsi="宋体" w:eastAsia="宋体" w:cs="宋体"/>
                <w:color w:val="000000"/>
                <w:sz w:val="21"/>
                <w:szCs w:val="21"/>
                <w:lang w:eastAsia="zh-CN" w:bidi="ar"/>
              </w:rPr>
              <w:t>接触物料</w:t>
            </w:r>
            <w:r>
              <w:rPr>
                <w:rFonts w:ascii="Times New Roman" w:hAnsi="Times New Roman" w:eastAsia="宋体" w:cs="Times New Roman"/>
                <w:color w:val="000000"/>
                <w:sz w:val="21"/>
                <w:szCs w:val="21"/>
                <w:lang w:eastAsia="zh-CN" w:bidi="ar"/>
              </w:rPr>
              <w:t>) 1</w:t>
            </w:r>
            <w:r>
              <w:rPr>
                <w:rFonts w:hint="eastAsia" w:ascii="宋体" w:hAnsi="宋体" w:eastAsia="宋体" w:cs="宋体"/>
                <w:color w:val="000000"/>
                <w:sz w:val="21"/>
                <w:szCs w:val="21"/>
                <w:lang w:eastAsia="zh-CN" w:bidi="ar"/>
              </w:rPr>
              <w:t>用</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备</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15</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硝凝结水泵1A/B</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Q=6m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 H=40m 304(</w:t>
            </w:r>
            <w:r>
              <w:rPr>
                <w:rFonts w:hint="eastAsia" w:ascii="宋体" w:hAnsi="宋体" w:eastAsia="宋体" w:cs="宋体"/>
                <w:color w:val="000000"/>
                <w:sz w:val="21"/>
                <w:szCs w:val="21"/>
                <w:lang w:eastAsia="zh-CN" w:bidi="ar"/>
              </w:rPr>
              <w:t>接触物料</w:t>
            </w:r>
            <w:r>
              <w:rPr>
                <w:rFonts w:ascii="Times New Roman" w:hAnsi="Times New Roman" w:eastAsia="宋体" w:cs="Times New Roman"/>
                <w:color w:val="000000"/>
                <w:sz w:val="21"/>
                <w:szCs w:val="21"/>
                <w:lang w:eastAsia="zh-CN" w:bidi="ar"/>
              </w:rPr>
              <w:t>) 1</w:t>
            </w:r>
            <w:r>
              <w:rPr>
                <w:rFonts w:hint="eastAsia" w:ascii="宋体" w:hAnsi="宋体" w:eastAsia="宋体" w:cs="宋体"/>
                <w:color w:val="000000"/>
                <w:sz w:val="21"/>
                <w:szCs w:val="21"/>
                <w:lang w:eastAsia="zh-CN" w:bidi="ar"/>
              </w:rPr>
              <w:t>用</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备</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16</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硝进料泵A/B</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Q=6m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H=30m 2205</w:t>
            </w:r>
            <w:r>
              <w:rPr>
                <w:rFonts w:hint="eastAsia" w:ascii="宋体" w:hAnsi="宋体" w:eastAsia="宋体" w:cs="宋体"/>
                <w:color w:val="000000"/>
                <w:sz w:val="21"/>
                <w:szCs w:val="21"/>
                <w:lang w:eastAsia="zh-CN" w:bidi="ar"/>
              </w:rPr>
              <w:t>（接触物料）</w:t>
            </w:r>
            <w:r>
              <w:rPr>
                <w:rFonts w:ascii="Times New Roman" w:hAnsi="Times New Roman" w:eastAsia="宋体" w:cs="Times New Roman"/>
                <w:color w:val="000000"/>
                <w:sz w:val="21"/>
                <w:szCs w:val="21"/>
                <w:lang w:eastAsia="zh-CN" w:bidi="ar"/>
              </w:rPr>
              <w:t xml:space="preserve"> </w:t>
            </w:r>
            <w:r>
              <w:rPr>
                <w:rFonts w:hint="eastAsia" w:ascii="宋体" w:hAnsi="宋体" w:eastAsia="宋体" w:cs="宋体"/>
                <w:color w:val="000000"/>
                <w:sz w:val="21"/>
                <w:szCs w:val="21"/>
                <w:lang w:eastAsia="zh-CN" w:bidi="ar"/>
              </w:rPr>
              <w:t>变频，</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用</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备</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17</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硝积液泵A/B</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Q=1m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 H=30m 304(</w:t>
            </w:r>
            <w:r>
              <w:rPr>
                <w:rFonts w:hint="eastAsia" w:ascii="宋体" w:hAnsi="宋体" w:eastAsia="宋体" w:cs="宋体"/>
                <w:color w:val="000000"/>
                <w:sz w:val="21"/>
                <w:szCs w:val="21"/>
                <w:lang w:eastAsia="zh-CN" w:bidi="ar"/>
              </w:rPr>
              <w:t>接触物料</w:t>
            </w:r>
            <w:r>
              <w:rPr>
                <w:rFonts w:ascii="Times New Roman" w:hAnsi="Times New Roman" w:eastAsia="宋体" w:cs="Times New Roman"/>
                <w:color w:val="000000"/>
                <w:sz w:val="21"/>
                <w:szCs w:val="21"/>
                <w:lang w:eastAsia="zh-CN" w:bidi="ar"/>
              </w:rPr>
              <w:t xml:space="preserve">) </w:t>
            </w:r>
            <w:r>
              <w:rPr>
                <w:rFonts w:hint="eastAsia" w:ascii="宋体" w:hAnsi="宋体" w:eastAsia="宋体" w:cs="宋体"/>
                <w:color w:val="000000"/>
                <w:sz w:val="21"/>
                <w:szCs w:val="21"/>
                <w:lang w:eastAsia="zh-CN" w:bidi="ar"/>
              </w:rPr>
              <w:t>变频，</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用</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备</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3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18</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硝压缩机</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处理能力4t/h</w:t>
            </w:r>
            <w:r>
              <w:rPr>
                <w:rFonts w:hint="eastAsia" w:ascii="宋体" w:hAnsi="宋体" w:eastAsia="宋体" w:cs="宋体"/>
                <w:color w:val="000000"/>
                <w:sz w:val="21"/>
                <w:szCs w:val="21"/>
                <w:lang w:eastAsia="zh-CN" w:bidi="ar"/>
              </w:rPr>
              <w:t>，温升</w:t>
            </w:r>
            <w:r>
              <w:rPr>
                <w:rFonts w:ascii="Times New Roman" w:hAnsi="Times New Roman" w:eastAsia="宋体" w:cs="Times New Roman"/>
                <w:color w:val="000000"/>
                <w:sz w:val="21"/>
                <w:szCs w:val="21"/>
                <w:lang w:eastAsia="zh-CN" w:bidi="ar"/>
              </w:rPr>
              <w:t>18℃</w:t>
            </w:r>
            <w:r>
              <w:rPr>
                <w:rFonts w:hint="eastAsia" w:ascii="宋体" w:hAnsi="宋体" w:eastAsia="宋体" w:cs="宋体"/>
                <w:color w:val="000000"/>
                <w:sz w:val="21"/>
                <w:szCs w:val="21"/>
                <w:lang w:eastAsia="zh-CN" w:bidi="ar"/>
              </w:rPr>
              <w:t>，入口温度</w:t>
            </w:r>
            <w:r>
              <w:rPr>
                <w:rFonts w:ascii="Times New Roman" w:hAnsi="Times New Roman" w:eastAsia="宋体" w:cs="Times New Roman"/>
                <w:color w:val="000000"/>
                <w:sz w:val="21"/>
                <w:szCs w:val="21"/>
                <w:lang w:eastAsia="zh-CN" w:bidi="ar"/>
              </w:rPr>
              <w:t>94℃</w:t>
            </w:r>
            <w:r>
              <w:rPr>
                <w:rFonts w:hint="eastAsia" w:ascii="宋体" w:hAnsi="宋体" w:eastAsia="宋体" w:cs="宋体"/>
                <w:color w:val="000000"/>
                <w:sz w:val="21"/>
                <w:szCs w:val="21"/>
                <w:lang w:eastAsia="zh-CN" w:bidi="ar"/>
              </w:rPr>
              <w:t>，出口温度</w:t>
            </w:r>
            <w:r>
              <w:rPr>
                <w:rFonts w:ascii="Times New Roman" w:hAnsi="Times New Roman" w:eastAsia="宋体" w:cs="Times New Roman"/>
                <w:color w:val="000000"/>
                <w:sz w:val="21"/>
                <w:szCs w:val="21"/>
                <w:lang w:eastAsia="zh-CN" w:bidi="ar"/>
              </w:rPr>
              <w:t xml:space="preserve">112℃ TC4/316L </w:t>
            </w:r>
            <w:r>
              <w:rPr>
                <w:rFonts w:hint="eastAsia" w:ascii="宋体" w:hAnsi="宋体" w:eastAsia="宋体" w:cs="宋体"/>
                <w:color w:val="000000"/>
                <w:sz w:val="21"/>
                <w:szCs w:val="21"/>
                <w:lang w:eastAsia="zh-CN" w:bidi="ar"/>
              </w:rPr>
              <w:t>变频</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3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19</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硝稠厚罐</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有效容积：2.5m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 xml:space="preserve"> </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φ1300x1300</w:t>
            </w:r>
            <w:r>
              <w:rPr>
                <w:rFonts w:hint="eastAsia" w:ascii="宋体" w:hAnsi="宋体" w:eastAsia="宋体" w:cs="宋体"/>
                <w:color w:val="000000"/>
                <w:sz w:val="21"/>
                <w:szCs w:val="21"/>
                <w:lang w:eastAsia="zh-CN" w:bidi="ar"/>
              </w:rPr>
              <w:t>（锥）</w:t>
            </w:r>
            <w:r>
              <w:rPr>
                <w:rFonts w:ascii="Times New Roman" w:hAnsi="Times New Roman" w:eastAsia="宋体" w:cs="Times New Roman"/>
                <w:color w:val="000000"/>
                <w:sz w:val="21"/>
                <w:szCs w:val="21"/>
                <w:lang w:eastAsia="zh-CN" w:bidi="ar"/>
              </w:rPr>
              <w:t>+1600</w:t>
            </w:r>
            <w:r>
              <w:rPr>
                <w:rFonts w:hint="eastAsia" w:ascii="宋体" w:hAnsi="宋体" w:eastAsia="宋体" w:cs="宋体"/>
                <w:color w:val="000000"/>
                <w:sz w:val="21"/>
                <w:szCs w:val="21"/>
                <w:lang w:eastAsia="zh-CN" w:bidi="ar"/>
              </w:rPr>
              <w:t>（柱）</w:t>
            </w:r>
            <w:r>
              <w:rPr>
                <w:rFonts w:ascii="Times New Roman" w:hAnsi="Times New Roman" w:eastAsia="宋体" w:cs="Times New Roman"/>
                <w:color w:val="000000"/>
                <w:sz w:val="21"/>
                <w:szCs w:val="21"/>
                <w:lang w:eastAsia="zh-CN" w:bidi="ar"/>
              </w:rPr>
              <w:t xml:space="preserve"> 2205</w:t>
            </w:r>
            <w:r>
              <w:rPr>
                <w:rFonts w:hint="eastAsia" w:ascii="宋体" w:hAnsi="宋体" w:eastAsia="宋体" w:cs="宋体"/>
                <w:color w:val="000000"/>
                <w:sz w:val="21"/>
                <w:szCs w:val="21"/>
                <w:lang w:eastAsia="zh-CN" w:bidi="ar"/>
              </w:rPr>
              <w:t>接触物料</w:t>
            </w:r>
            <w:r>
              <w:rPr>
                <w:rFonts w:ascii="Times New Roman" w:hAnsi="Times New Roman" w:eastAsia="宋体" w:cs="Times New Roman"/>
                <w:color w:val="000000"/>
                <w:sz w:val="21"/>
                <w:szCs w:val="21"/>
                <w:lang w:eastAsia="zh-CN" w:bidi="ar"/>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个</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20</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硝稠厚罐搅拌机</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 xml:space="preserve">框式搅拌，搅拌最大速率30r/min 2205 </w:t>
            </w:r>
            <w:r>
              <w:rPr>
                <w:rFonts w:hint="eastAsia" w:ascii="宋体" w:hAnsi="宋体" w:eastAsia="宋体" w:cs="宋体"/>
                <w:color w:val="000000"/>
                <w:sz w:val="21"/>
                <w:szCs w:val="21"/>
                <w:lang w:eastAsia="zh-CN" w:bidi="ar"/>
              </w:rPr>
              <w:t>变频</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21</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硝自动离心机A/B</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生产能力500kg/h</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HR-250N 2205(</w:t>
            </w:r>
            <w:r>
              <w:rPr>
                <w:rFonts w:hint="eastAsia" w:ascii="宋体" w:hAnsi="宋体" w:eastAsia="宋体" w:cs="宋体"/>
                <w:color w:val="000000"/>
                <w:sz w:val="21"/>
                <w:szCs w:val="21"/>
                <w:lang w:eastAsia="zh-CN" w:bidi="ar"/>
              </w:rPr>
              <w:t>转鼓</w:t>
            </w:r>
            <w:r>
              <w:rPr>
                <w:rFonts w:ascii="Times New Roman" w:hAnsi="Times New Roman" w:eastAsia="宋体" w:cs="Times New Roman"/>
                <w:color w:val="000000"/>
                <w:sz w:val="21"/>
                <w:szCs w:val="21"/>
                <w:lang w:eastAsia="zh-CN" w:bidi="ar"/>
              </w:rPr>
              <w:t>) 1</w:t>
            </w:r>
            <w:r>
              <w:rPr>
                <w:rFonts w:hint="eastAsia" w:ascii="宋体" w:hAnsi="宋体" w:eastAsia="宋体" w:cs="宋体"/>
                <w:color w:val="000000"/>
                <w:sz w:val="21"/>
                <w:szCs w:val="21"/>
                <w:lang w:eastAsia="zh-CN" w:bidi="ar"/>
              </w:rPr>
              <w:t>用</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备</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22</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硝螺旋输送机</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输送能力1000kg/h</w:t>
            </w:r>
            <w:r>
              <w:rPr>
                <w:rFonts w:hint="eastAsia" w:ascii="宋体" w:hAnsi="宋体" w:eastAsia="宋体" w:cs="宋体"/>
                <w:color w:val="000000"/>
                <w:sz w:val="21"/>
                <w:szCs w:val="21"/>
                <w:lang w:eastAsia="zh-CN" w:bidi="ar"/>
              </w:rPr>
              <w:t>，变频，长度约</w:t>
            </w:r>
            <w:r>
              <w:rPr>
                <w:rFonts w:ascii="Times New Roman" w:hAnsi="Times New Roman" w:eastAsia="宋体" w:cs="Times New Roman"/>
                <w:color w:val="000000"/>
                <w:sz w:val="21"/>
                <w:szCs w:val="21"/>
                <w:lang w:eastAsia="zh-CN" w:bidi="ar"/>
              </w:rPr>
              <w:t>4.5m 2205</w:t>
            </w:r>
            <w:r>
              <w:rPr>
                <w:rFonts w:hint="eastAsia" w:ascii="宋体" w:hAnsi="宋体" w:eastAsia="宋体" w:cs="宋体"/>
                <w:color w:val="000000"/>
                <w:sz w:val="21"/>
                <w:szCs w:val="21"/>
                <w:lang w:eastAsia="zh-CN" w:bidi="ar"/>
              </w:rPr>
              <w:t>，共同用干燥电控箱</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214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23</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硝流化床干燥机</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处理能力350kg/h</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ZLG</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2m</w:t>
            </w:r>
            <w:r>
              <w:rPr>
                <w:rFonts w:ascii="Times New Roman" w:hAnsi="Times New Roman" w:eastAsia="宋体" w:cs="Times New Roman"/>
                <w:color w:val="000000"/>
                <w:sz w:val="21"/>
                <w:szCs w:val="21"/>
                <w:vertAlign w:val="superscript"/>
                <w:lang w:eastAsia="zh-CN" w:bidi="ar"/>
              </w:rPr>
              <w:t>2</w:t>
            </w:r>
            <w:r>
              <w:rPr>
                <w:rFonts w:hint="eastAsia" w:ascii="宋体" w:hAnsi="宋体" w:eastAsia="宋体" w:cs="宋体"/>
                <w:color w:val="000000"/>
                <w:sz w:val="21"/>
                <w:szCs w:val="21"/>
                <w:lang w:eastAsia="zh-CN" w:bidi="ar"/>
              </w:rPr>
              <w:t>，配套含有流化床主机、电控箱、进风机、冷却风机、引风机、过滤器、换热器、旋风除尘器、布袋除尘器等</w:t>
            </w:r>
            <w:r>
              <w:rPr>
                <w:rFonts w:ascii="Times New Roman" w:hAnsi="Times New Roman" w:eastAsia="宋体" w:cs="Times New Roman"/>
                <w:color w:val="000000"/>
                <w:sz w:val="21"/>
                <w:szCs w:val="21"/>
                <w:lang w:eastAsia="zh-CN" w:bidi="ar"/>
              </w:rPr>
              <w:t xml:space="preserve"> 316L(</w:t>
            </w:r>
            <w:r>
              <w:rPr>
                <w:rFonts w:hint="eastAsia" w:ascii="宋体" w:hAnsi="宋体" w:eastAsia="宋体" w:cs="宋体"/>
                <w:color w:val="000000"/>
                <w:sz w:val="21"/>
                <w:szCs w:val="21"/>
                <w:lang w:eastAsia="zh-CN" w:bidi="ar"/>
              </w:rPr>
              <w:t>接触物料</w:t>
            </w:r>
            <w:r>
              <w:rPr>
                <w:rFonts w:ascii="Times New Roman" w:hAnsi="Times New Roman" w:eastAsia="宋体" w:cs="Times New Roman"/>
                <w:color w:val="000000"/>
                <w:sz w:val="21"/>
                <w:szCs w:val="21"/>
                <w:lang w:eastAsia="zh-CN" w:bidi="ar"/>
              </w:rPr>
              <w:t xml:space="preserve">) </w:t>
            </w:r>
            <w:r>
              <w:rPr>
                <w:rFonts w:hint="eastAsia" w:ascii="宋体" w:hAnsi="宋体" w:eastAsia="宋体" w:cs="宋体"/>
                <w:color w:val="000000"/>
                <w:sz w:val="21"/>
                <w:szCs w:val="21"/>
                <w:lang w:eastAsia="zh-CN" w:bidi="ar"/>
              </w:rPr>
              <w:t>，共同用干燥电控箱</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3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24</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硝料仓</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有效容积：1.0m</w:t>
            </w:r>
            <w:r>
              <w:rPr>
                <w:rFonts w:ascii="Times New Roman" w:hAnsi="Times New Roman" w:eastAsia="宋体" w:cs="Times New Roman"/>
                <w:color w:val="000000"/>
                <w:sz w:val="21"/>
                <w:szCs w:val="21"/>
                <w:vertAlign w:val="superscript"/>
                <w:lang w:eastAsia="zh-CN" w:bidi="ar"/>
              </w:rPr>
              <w:t>3</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φ1200x1200</w:t>
            </w:r>
            <w:r>
              <w:rPr>
                <w:rFonts w:hint="eastAsia" w:ascii="宋体" w:hAnsi="宋体" w:eastAsia="宋体" w:cs="宋体"/>
                <w:color w:val="000000"/>
                <w:sz w:val="21"/>
                <w:szCs w:val="21"/>
                <w:lang w:eastAsia="zh-CN" w:bidi="ar"/>
              </w:rPr>
              <w:t>，配套振打器</w:t>
            </w:r>
            <w:r>
              <w:rPr>
                <w:rFonts w:ascii="Times New Roman" w:hAnsi="Times New Roman" w:eastAsia="宋体" w:cs="Times New Roman"/>
                <w:color w:val="000000"/>
                <w:sz w:val="21"/>
                <w:szCs w:val="21"/>
                <w:lang w:eastAsia="zh-CN" w:bidi="ar"/>
              </w:rPr>
              <w:t xml:space="preserve"> 304 </w:t>
            </w:r>
            <w:r>
              <w:rPr>
                <w:rFonts w:hint="eastAsia" w:ascii="宋体" w:hAnsi="宋体" w:eastAsia="宋体" w:cs="宋体"/>
                <w:color w:val="000000"/>
                <w:sz w:val="21"/>
                <w:szCs w:val="21"/>
                <w:lang w:eastAsia="zh-CN" w:bidi="ar"/>
              </w:rPr>
              <w:t>共同用包装电控箱</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个</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25</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硝吨袋包装机</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LCS-MT 304(</w:t>
            </w:r>
            <w:r>
              <w:rPr>
                <w:rFonts w:hint="eastAsia" w:ascii="宋体" w:hAnsi="宋体" w:eastAsia="宋体" w:cs="宋体"/>
                <w:color w:val="000000"/>
                <w:sz w:val="21"/>
                <w:szCs w:val="21"/>
                <w:lang w:eastAsia="zh-CN" w:bidi="ar"/>
              </w:rPr>
              <w:t>接触物料</w:t>
            </w:r>
            <w:r>
              <w:rPr>
                <w:rFonts w:ascii="Times New Roman" w:hAnsi="Times New Roman" w:eastAsia="宋体" w:cs="Times New Roman"/>
                <w:color w:val="000000"/>
                <w:sz w:val="21"/>
                <w:szCs w:val="21"/>
                <w:lang w:eastAsia="zh-CN" w:bidi="ar"/>
              </w:rPr>
              <w:t xml:space="preserve">) </w:t>
            </w:r>
            <w:r>
              <w:rPr>
                <w:rFonts w:hint="eastAsia" w:ascii="宋体" w:hAnsi="宋体" w:eastAsia="宋体" w:cs="宋体"/>
                <w:color w:val="000000"/>
                <w:sz w:val="21"/>
                <w:szCs w:val="21"/>
                <w:lang w:eastAsia="zh-CN" w:bidi="ar"/>
              </w:rPr>
              <w:t>，共同用包装电控箱</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3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（三）</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杂盐干化单元</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杂盐原液罐A/B</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总容积：2.5m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 xml:space="preserve"> </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 xml:space="preserve"> φ1400x1500 </w:t>
            </w:r>
            <w:r>
              <w:rPr>
                <w:rFonts w:hint="eastAsia" w:ascii="宋体" w:hAnsi="宋体" w:eastAsia="宋体" w:cs="宋体"/>
                <w:color w:val="000000"/>
                <w:sz w:val="21"/>
                <w:szCs w:val="21"/>
                <w:lang w:eastAsia="zh-CN" w:bidi="ar"/>
              </w:rPr>
              <w:t>搪玻璃</w:t>
            </w:r>
            <w:r>
              <w:rPr>
                <w:rFonts w:ascii="Times New Roman" w:hAnsi="Times New Roman" w:eastAsia="宋体" w:cs="Times New Roman"/>
                <w:color w:val="000000"/>
                <w:sz w:val="21"/>
                <w:szCs w:val="21"/>
                <w:lang w:eastAsia="zh-CN" w:bidi="ar"/>
              </w:rPr>
              <w:t xml:space="preserve"> </w:t>
            </w:r>
            <w:r>
              <w:rPr>
                <w:rFonts w:hint="eastAsia" w:ascii="宋体" w:hAnsi="宋体" w:eastAsia="宋体" w:cs="宋体"/>
                <w:color w:val="000000"/>
                <w:sz w:val="21"/>
                <w:szCs w:val="21"/>
                <w:lang w:eastAsia="zh-CN" w:bidi="ar"/>
              </w:rPr>
              <w:t>带夹套</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个</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杂盐原液罐A/B</w:t>
            </w:r>
            <w:r>
              <w:rPr>
                <w:rFonts w:hint="eastAsia" w:ascii="宋体" w:hAnsi="宋体" w:eastAsia="宋体" w:cs="宋体"/>
                <w:color w:val="000000"/>
                <w:sz w:val="21"/>
                <w:szCs w:val="21"/>
                <w:lang w:eastAsia="zh-CN" w:bidi="ar"/>
              </w:rPr>
              <w:t>搅拌机</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 xml:space="preserve">框式搅拌，搅拌速率70r/min </w:t>
            </w:r>
            <w:r>
              <w:rPr>
                <w:rFonts w:hint="eastAsia" w:ascii="宋体" w:hAnsi="宋体" w:eastAsia="宋体" w:cs="宋体"/>
                <w:color w:val="000000"/>
                <w:sz w:val="21"/>
                <w:szCs w:val="21"/>
                <w:lang w:eastAsia="zh-CN" w:bidi="ar"/>
              </w:rPr>
              <w:t>搪玻璃</w:t>
            </w:r>
            <w:r>
              <w:rPr>
                <w:rFonts w:ascii="Times New Roman" w:hAnsi="Times New Roman" w:eastAsia="宋体" w:cs="Times New Roman"/>
                <w:color w:val="000000"/>
                <w:sz w:val="21"/>
                <w:szCs w:val="21"/>
                <w:lang w:eastAsia="zh-CN" w:bidi="ar"/>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杂盐进料泵A/B</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Q=16m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 H=30m 2205(</w:t>
            </w:r>
            <w:r>
              <w:rPr>
                <w:rFonts w:hint="eastAsia" w:ascii="宋体" w:hAnsi="宋体" w:eastAsia="宋体" w:cs="宋体"/>
                <w:color w:val="000000"/>
                <w:sz w:val="21"/>
                <w:szCs w:val="21"/>
                <w:lang w:eastAsia="zh-CN" w:bidi="ar"/>
              </w:rPr>
              <w:t>接触物料</w:t>
            </w:r>
            <w:r>
              <w:rPr>
                <w:rFonts w:ascii="Times New Roman" w:hAnsi="Times New Roman" w:eastAsia="宋体" w:cs="Times New Roman"/>
                <w:color w:val="000000"/>
                <w:sz w:val="21"/>
                <w:szCs w:val="21"/>
                <w:lang w:eastAsia="zh-CN" w:bidi="ar"/>
              </w:rPr>
              <w:t>) 1</w:t>
            </w:r>
            <w:r>
              <w:rPr>
                <w:rFonts w:hint="eastAsia" w:ascii="宋体" w:hAnsi="宋体" w:eastAsia="宋体" w:cs="宋体"/>
                <w:color w:val="000000"/>
                <w:sz w:val="21"/>
                <w:szCs w:val="21"/>
                <w:lang w:eastAsia="zh-CN" w:bidi="ar"/>
              </w:rPr>
              <w:t>用</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备</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4</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蒸汽冷凝液泵A/B</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Q=3m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 xml:space="preserve">/h H=40m </w:t>
            </w:r>
            <w:r>
              <w:rPr>
                <w:rFonts w:hint="eastAsia" w:ascii="宋体" w:hAnsi="宋体" w:eastAsia="宋体" w:cs="宋体"/>
                <w:color w:val="000000"/>
                <w:sz w:val="21"/>
                <w:szCs w:val="21"/>
                <w:lang w:eastAsia="zh-CN" w:bidi="ar"/>
              </w:rPr>
              <w:t>碳钢</w:t>
            </w:r>
            <w:r>
              <w:rPr>
                <w:rFonts w:ascii="Times New Roman" w:hAnsi="Times New Roman" w:eastAsia="宋体" w:cs="Times New Roman"/>
                <w:color w:val="000000"/>
                <w:sz w:val="21"/>
                <w:szCs w:val="21"/>
                <w:lang w:eastAsia="zh-CN" w:bidi="ar"/>
              </w:rPr>
              <w:t>(</w:t>
            </w:r>
            <w:r>
              <w:rPr>
                <w:rFonts w:hint="eastAsia" w:ascii="宋体" w:hAnsi="宋体" w:eastAsia="宋体" w:cs="宋体"/>
                <w:color w:val="000000"/>
                <w:sz w:val="21"/>
                <w:szCs w:val="21"/>
                <w:lang w:eastAsia="zh-CN" w:bidi="ar"/>
              </w:rPr>
              <w:t>接触物料</w:t>
            </w:r>
            <w:r>
              <w:rPr>
                <w:rFonts w:ascii="Times New Roman" w:hAnsi="Times New Roman" w:eastAsia="宋体" w:cs="Times New Roman"/>
                <w:color w:val="000000"/>
                <w:sz w:val="21"/>
                <w:szCs w:val="21"/>
                <w:lang w:eastAsia="zh-CN" w:bidi="ar"/>
              </w:rPr>
              <w:t xml:space="preserve">) </w:t>
            </w:r>
            <w:r>
              <w:rPr>
                <w:rFonts w:hint="eastAsia" w:ascii="宋体" w:hAnsi="宋体" w:eastAsia="宋体" w:cs="宋体"/>
                <w:color w:val="000000"/>
                <w:sz w:val="21"/>
                <w:szCs w:val="21"/>
                <w:lang w:eastAsia="zh-CN" w:bidi="ar"/>
              </w:rPr>
              <w:t>变频，</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用</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备</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5</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喷淋液循环泵A/B/C/D</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Q=5m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 H=40m 316L(</w:t>
            </w:r>
            <w:r>
              <w:rPr>
                <w:rFonts w:hint="eastAsia" w:ascii="宋体" w:hAnsi="宋体" w:eastAsia="宋体" w:cs="宋体"/>
                <w:color w:val="000000"/>
                <w:sz w:val="21"/>
                <w:szCs w:val="21"/>
                <w:lang w:eastAsia="zh-CN" w:bidi="ar"/>
              </w:rPr>
              <w:t>接触物料</w:t>
            </w:r>
            <w:r>
              <w:rPr>
                <w:rFonts w:ascii="Times New Roman" w:hAnsi="Times New Roman" w:eastAsia="宋体" w:cs="Times New Roman"/>
                <w:color w:val="000000"/>
                <w:sz w:val="21"/>
                <w:szCs w:val="21"/>
                <w:lang w:eastAsia="zh-CN" w:bidi="ar"/>
              </w:rPr>
              <w:t>) 2</w:t>
            </w:r>
            <w:r>
              <w:rPr>
                <w:rFonts w:hint="eastAsia" w:ascii="宋体" w:hAnsi="宋体" w:eastAsia="宋体" w:cs="宋体"/>
                <w:color w:val="000000"/>
                <w:sz w:val="21"/>
                <w:szCs w:val="21"/>
                <w:lang w:eastAsia="zh-CN" w:bidi="ar"/>
              </w:rPr>
              <w:t>用</w:t>
            </w:r>
            <w:r>
              <w:rPr>
                <w:rFonts w:ascii="Times New Roman" w:hAnsi="Times New Roman" w:eastAsia="宋体" w:cs="Times New Roman"/>
                <w:color w:val="000000"/>
                <w:sz w:val="21"/>
                <w:szCs w:val="21"/>
                <w:lang w:eastAsia="zh-CN" w:bidi="ar"/>
              </w:rPr>
              <w:t>2</w:t>
            </w:r>
            <w:r>
              <w:rPr>
                <w:rFonts w:hint="eastAsia" w:ascii="宋体" w:hAnsi="宋体" w:eastAsia="宋体" w:cs="宋体"/>
                <w:color w:val="000000"/>
                <w:sz w:val="21"/>
                <w:szCs w:val="21"/>
                <w:lang w:eastAsia="zh-CN" w:bidi="ar"/>
              </w:rPr>
              <w:t>备</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4</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6</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喷淋液外排泵A/B</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Q=5m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 H=40m 316L(</w:t>
            </w:r>
            <w:r>
              <w:rPr>
                <w:rFonts w:hint="eastAsia" w:ascii="宋体" w:hAnsi="宋体" w:eastAsia="宋体" w:cs="宋体"/>
                <w:color w:val="000000"/>
                <w:sz w:val="21"/>
                <w:szCs w:val="21"/>
                <w:lang w:eastAsia="zh-CN" w:bidi="ar"/>
              </w:rPr>
              <w:t>接触物料</w:t>
            </w:r>
            <w:r>
              <w:rPr>
                <w:rFonts w:ascii="Times New Roman" w:hAnsi="Times New Roman" w:eastAsia="宋体" w:cs="Times New Roman"/>
                <w:color w:val="000000"/>
                <w:sz w:val="21"/>
                <w:szCs w:val="21"/>
                <w:lang w:eastAsia="zh-CN" w:bidi="ar"/>
              </w:rPr>
              <w:t xml:space="preserve">) </w:t>
            </w:r>
            <w:r>
              <w:rPr>
                <w:rFonts w:hint="eastAsia" w:ascii="宋体" w:hAnsi="宋体" w:eastAsia="宋体" w:cs="宋体"/>
                <w:color w:val="000000"/>
                <w:sz w:val="21"/>
                <w:szCs w:val="21"/>
                <w:lang w:eastAsia="zh-CN" w:bidi="ar"/>
              </w:rPr>
              <w:t>与喷淋液循环泵共用备用泵</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7</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废液外送泵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Q=10m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 H=30m 2205(</w:t>
            </w:r>
            <w:r>
              <w:rPr>
                <w:rFonts w:hint="eastAsia" w:ascii="宋体" w:hAnsi="宋体" w:eastAsia="宋体" w:cs="宋体"/>
                <w:color w:val="000000"/>
                <w:sz w:val="21"/>
                <w:szCs w:val="21"/>
                <w:lang w:eastAsia="zh-CN" w:bidi="ar"/>
              </w:rPr>
              <w:t>接触物料</w:t>
            </w:r>
            <w:r>
              <w:rPr>
                <w:rFonts w:ascii="Times New Roman" w:hAnsi="Times New Roman" w:eastAsia="宋体" w:cs="Times New Roman"/>
                <w:color w:val="000000"/>
                <w:sz w:val="21"/>
                <w:szCs w:val="21"/>
                <w:lang w:eastAsia="zh-CN" w:bidi="ar"/>
              </w:rPr>
              <w:t xml:space="preserve">) </w:t>
            </w:r>
            <w:r>
              <w:rPr>
                <w:rFonts w:hint="eastAsia" w:ascii="宋体" w:hAnsi="宋体" w:eastAsia="宋体" w:cs="宋体"/>
                <w:color w:val="000000"/>
                <w:sz w:val="21"/>
                <w:szCs w:val="21"/>
                <w:lang w:eastAsia="zh-CN" w:bidi="ar"/>
              </w:rPr>
              <w:t>间歇用，配虹吸桶</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8</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蒸汽冷凝液冷却器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S:5m</w:t>
            </w:r>
            <w:r>
              <w:rPr>
                <w:rFonts w:ascii="Times New Roman" w:hAnsi="Times New Roman" w:eastAsia="宋体" w:cs="Times New Roman"/>
                <w:color w:val="000000"/>
                <w:sz w:val="21"/>
                <w:szCs w:val="21"/>
                <w:vertAlign w:val="superscript"/>
                <w:lang w:eastAsia="zh-CN" w:bidi="ar"/>
              </w:rPr>
              <w:t>2</w:t>
            </w:r>
            <w:r>
              <w:rPr>
                <w:rFonts w:ascii="Times New Roman" w:hAnsi="Times New Roman" w:eastAsia="宋体" w:cs="Times New Roman"/>
                <w:color w:val="000000"/>
                <w:sz w:val="21"/>
                <w:szCs w:val="21"/>
                <w:lang w:eastAsia="zh-CN" w:bidi="ar"/>
              </w:rPr>
              <w:t xml:space="preserve"> 304 </w:t>
            </w:r>
            <w:r>
              <w:rPr>
                <w:rFonts w:hint="eastAsia" w:ascii="宋体" w:hAnsi="宋体" w:eastAsia="宋体" w:cs="宋体"/>
                <w:color w:val="000000"/>
                <w:sz w:val="21"/>
                <w:szCs w:val="21"/>
                <w:lang w:eastAsia="zh-CN" w:bidi="ar"/>
              </w:rPr>
              <w:t>板式换热器</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9</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滚筒刮刀干燥机</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蒸发能力：250kg/h 2205(</w:t>
            </w:r>
            <w:r>
              <w:rPr>
                <w:rFonts w:hint="eastAsia" w:ascii="宋体" w:hAnsi="宋体" w:eastAsia="宋体" w:cs="宋体"/>
                <w:color w:val="000000"/>
                <w:sz w:val="21"/>
                <w:szCs w:val="21"/>
                <w:lang w:eastAsia="zh-CN" w:bidi="ar"/>
              </w:rPr>
              <w:t>接触物料</w:t>
            </w:r>
            <w:r>
              <w:rPr>
                <w:rFonts w:ascii="Times New Roman" w:hAnsi="Times New Roman" w:eastAsia="宋体" w:cs="Times New Roman"/>
                <w:color w:val="000000"/>
                <w:sz w:val="21"/>
                <w:szCs w:val="21"/>
                <w:lang w:eastAsia="zh-CN" w:bidi="ar"/>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10</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尾气冷凝器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S:30m</w:t>
            </w:r>
            <w:r>
              <w:rPr>
                <w:rFonts w:ascii="Times New Roman" w:hAnsi="Times New Roman" w:eastAsia="宋体" w:cs="Times New Roman"/>
                <w:color w:val="000000"/>
                <w:sz w:val="21"/>
                <w:szCs w:val="21"/>
                <w:vertAlign w:val="superscript"/>
                <w:lang w:eastAsia="zh-CN" w:bidi="ar"/>
              </w:rPr>
              <w:t>2</w:t>
            </w:r>
            <w:r>
              <w:rPr>
                <w:rFonts w:ascii="Times New Roman" w:hAnsi="Times New Roman" w:eastAsia="宋体" w:cs="Times New Roman"/>
                <w:color w:val="000000"/>
                <w:sz w:val="21"/>
                <w:szCs w:val="21"/>
                <w:lang w:eastAsia="zh-CN" w:bidi="ar"/>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32"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11</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冷凝液收集罐</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 xml:space="preserve">有效容积1m³ </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rPr>
          <w:trHeight w:val="3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12</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引风机</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3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13</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配电柜</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14</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杂盐吨袋包装机A/B</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 xml:space="preserve">吨包 </w:t>
            </w:r>
            <w:r>
              <w:rPr>
                <w:rFonts w:hint="eastAsia" w:ascii="宋体" w:hAnsi="宋体" w:eastAsia="宋体" w:cs="宋体"/>
                <w:color w:val="000000"/>
                <w:sz w:val="21"/>
                <w:szCs w:val="21"/>
                <w:lang w:eastAsia="zh-CN" w:bidi="ar"/>
              </w:rPr>
              <w:t>组合件</w:t>
            </w:r>
            <w:r>
              <w:rPr>
                <w:rFonts w:ascii="Times New Roman" w:hAnsi="Times New Roman" w:eastAsia="宋体" w:cs="Times New Roman"/>
                <w:color w:val="000000"/>
                <w:sz w:val="21"/>
                <w:szCs w:val="21"/>
                <w:lang w:eastAsia="zh-CN" w:bidi="ar"/>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15</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蒸汽冷凝液罐</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总容积：1.0m</w:t>
            </w:r>
            <w:r>
              <w:rPr>
                <w:rFonts w:ascii="Times New Roman" w:hAnsi="Times New Roman" w:eastAsia="宋体" w:cs="Times New Roman"/>
                <w:color w:val="000000"/>
                <w:sz w:val="21"/>
                <w:szCs w:val="21"/>
                <w:vertAlign w:val="superscript"/>
                <w:lang w:eastAsia="zh-CN" w:bidi="ar"/>
              </w:rPr>
              <w:t>3</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 xml:space="preserve">φ1000x1500 </w:t>
            </w:r>
            <w:r>
              <w:rPr>
                <w:rFonts w:hint="eastAsia" w:ascii="宋体" w:hAnsi="宋体" w:eastAsia="宋体" w:cs="宋体"/>
                <w:color w:val="000000"/>
                <w:sz w:val="21"/>
                <w:szCs w:val="21"/>
                <w:lang w:eastAsia="zh-CN" w:bidi="ar"/>
              </w:rPr>
              <w:t>碳钢</w:t>
            </w:r>
            <w:r>
              <w:rPr>
                <w:rFonts w:ascii="Times New Roman" w:hAnsi="Times New Roman" w:eastAsia="宋体" w:cs="Times New Roman"/>
                <w:color w:val="000000"/>
                <w:sz w:val="21"/>
                <w:szCs w:val="21"/>
                <w:lang w:eastAsia="zh-CN" w:bidi="ar"/>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个</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（四）</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公用工程及加药单元</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1"/>
                <w:szCs w:val="21"/>
              </w:rPr>
            </w:pPr>
          </w:p>
        </w:tc>
      </w:tr>
      <w:tr>
        <w:trPr>
          <w:trHeight w:val="9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机封水换热器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S:30m</w:t>
            </w:r>
            <w:r>
              <w:rPr>
                <w:rFonts w:ascii="Times New Roman" w:hAnsi="Times New Roman" w:eastAsia="宋体" w:cs="Times New Roman"/>
                <w:color w:val="000000"/>
                <w:sz w:val="21"/>
                <w:szCs w:val="21"/>
                <w:vertAlign w:val="superscript"/>
                <w:lang w:eastAsia="zh-CN" w:bidi="ar"/>
              </w:rPr>
              <w:t>2</w:t>
            </w:r>
            <w:r>
              <w:rPr>
                <w:rFonts w:ascii="Times New Roman" w:hAnsi="Times New Roman" w:eastAsia="宋体" w:cs="Times New Roman"/>
                <w:color w:val="000000"/>
                <w:sz w:val="21"/>
                <w:szCs w:val="21"/>
                <w:lang w:eastAsia="zh-CN" w:bidi="ar"/>
              </w:rPr>
              <w:t xml:space="preserve"> 304 </w:t>
            </w:r>
            <w:r>
              <w:rPr>
                <w:rFonts w:hint="eastAsia" w:ascii="宋体" w:hAnsi="宋体" w:eastAsia="宋体" w:cs="宋体"/>
                <w:color w:val="000000"/>
                <w:sz w:val="21"/>
                <w:szCs w:val="21"/>
                <w:lang w:eastAsia="zh-CN" w:bidi="ar"/>
              </w:rPr>
              <w:t>板式换热器</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储水罐</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总容积：10m</w:t>
            </w:r>
            <w:r>
              <w:rPr>
                <w:rFonts w:ascii="Times New Roman" w:hAnsi="Times New Roman" w:eastAsia="宋体" w:cs="Times New Roman"/>
                <w:color w:val="000000"/>
                <w:sz w:val="21"/>
                <w:szCs w:val="21"/>
                <w:vertAlign w:val="superscript"/>
                <w:lang w:eastAsia="zh-CN" w:bidi="ar"/>
              </w:rPr>
              <w:t>3</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 xml:space="preserve">φ2000x3000 </w:t>
            </w:r>
            <w:r>
              <w:rPr>
                <w:rFonts w:hint="eastAsia" w:ascii="宋体" w:hAnsi="宋体" w:eastAsia="宋体" w:cs="宋体"/>
                <w:color w:val="000000"/>
                <w:sz w:val="21"/>
                <w:szCs w:val="21"/>
                <w:lang w:eastAsia="zh-CN" w:bidi="ar"/>
              </w:rPr>
              <w:t>碳钢</w:t>
            </w:r>
            <w:r>
              <w:rPr>
                <w:rFonts w:ascii="Times New Roman" w:hAnsi="Times New Roman" w:eastAsia="宋体" w:cs="Times New Roman"/>
                <w:color w:val="000000"/>
                <w:sz w:val="21"/>
                <w:szCs w:val="21"/>
                <w:lang w:eastAsia="zh-CN" w:bidi="ar"/>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个</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机封冷却水泵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Q=15m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 xml:space="preserve">/h H=40m </w:t>
            </w:r>
            <w:r>
              <w:rPr>
                <w:rFonts w:hint="eastAsia" w:ascii="宋体" w:hAnsi="宋体" w:eastAsia="宋体" w:cs="宋体"/>
                <w:color w:val="000000"/>
                <w:sz w:val="21"/>
                <w:szCs w:val="21"/>
                <w:lang w:eastAsia="zh-CN" w:bidi="ar"/>
              </w:rPr>
              <w:t>碳钢</w:t>
            </w:r>
            <w:r>
              <w:rPr>
                <w:rFonts w:ascii="Times New Roman" w:hAnsi="Times New Roman" w:eastAsia="宋体" w:cs="Times New Roman"/>
                <w:color w:val="000000"/>
                <w:sz w:val="21"/>
                <w:szCs w:val="21"/>
                <w:lang w:eastAsia="zh-CN" w:bidi="ar"/>
              </w:rPr>
              <w:t>(</w:t>
            </w:r>
            <w:r>
              <w:rPr>
                <w:rFonts w:hint="eastAsia" w:ascii="宋体" w:hAnsi="宋体" w:eastAsia="宋体" w:cs="宋体"/>
                <w:color w:val="000000"/>
                <w:sz w:val="21"/>
                <w:szCs w:val="21"/>
                <w:lang w:eastAsia="zh-CN" w:bidi="ar"/>
              </w:rPr>
              <w:t>接触物料</w:t>
            </w:r>
            <w:r>
              <w:rPr>
                <w:rFonts w:ascii="Times New Roman" w:hAnsi="Times New Roman" w:eastAsia="宋体" w:cs="Times New Roman"/>
                <w:color w:val="000000"/>
                <w:sz w:val="21"/>
                <w:szCs w:val="21"/>
                <w:lang w:eastAsia="zh-CN" w:bidi="ar"/>
              </w:rPr>
              <w:t>) 1</w:t>
            </w:r>
            <w:r>
              <w:rPr>
                <w:rFonts w:hint="eastAsia" w:ascii="宋体" w:hAnsi="宋体" w:eastAsia="宋体" w:cs="宋体"/>
                <w:color w:val="000000"/>
                <w:sz w:val="21"/>
                <w:szCs w:val="21"/>
                <w:lang w:eastAsia="zh-CN" w:bidi="ar"/>
              </w:rPr>
              <w:t>用</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备</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4</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循环冷却水泵A/B</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Q=150m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 xml:space="preserve">/h H=40m </w:t>
            </w:r>
            <w:r>
              <w:rPr>
                <w:rFonts w:hint="eastAsia" w:ascii="宋体" w:hAnsi="宋体" w:eastAsia="宋体" w:cs="宋体"/>
                <w:color w:val="000000"/>
                <w:sz w:val="21"/>
                <w:szCs w:val="21"/>
                <w:lang w:eastAsia="zh-CN" w:bidi="ar"/>
              </w:rPr>
              <w:t>碳钢</w:t>
            </w:r>
            <w:r>
              <w:rPr>
                <w:rFonts w:ascii="Times New Roman" w:hAnsi="Times New Roman" w:eastAsia="宋体" w:cs="Times New Roman"/>
                <w:color w:val="000000"/>
                <w:sz w:val="21"/>
                <w:szCs w:val="21"/>
                <w:lang w:eastAsia="zh-CN" w:bidi="ar"/>
              </w:rPr>
              <w:t>(</w:t>
            </w:r>
            <w:r>
              <w:rPr>
                <w:rFonts w:hint="eastAsia" w:ascii="宋体" w:hAnsi="宋体" w:eastAsia="宋体" w:cs="宋体"/>
                <w:color w:val="000000"/>
                <w:sz w:val="21"/>
                <w:szCs w:val="21"/>
                <w:lang w:eastAsia="zh-CN" w:bidi="ar"/>
              </w:rPr>
              <w:t>接触物料</w:t>
            </w:r>
            <w:r>
              <w:rPr>
                <w:rFonts w:ascii="Times New Roman" w:hAnsi="Times New Roman" w:eastAsia="宋体" w:cs="Times New Roman"/>
                <w:color w:val="000000"/>
                <w:sz w:val="21"/>
                <w:szCs w:val="21"/>
                <w:lang w:eastAsia="zh-CN" w:bidi="ar"/>
              </w:rPr>
              <w:t>) 1</w:t>
            </w:r>
            <w:r>
              <w:rPr>
                <w:rFonts w:hint="eastAsia" w:ascii="宋体" w:hAnsi="宋体" w:eastAsia="宋体" w:cs="宋体"/>
                <w:color w:val="000000"/>
                <w:sz w:val="21"/>
                <w:szCs w:val="21"/>
                <w:lang w:eastAsia="zh-CN" w:bidi="ar"/>
              </w:rPr>
              <w:t>用</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备</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5</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冲洗水泵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Q=10m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 H=40m 304(</w:t>
            </w:r>
            <w:r>
              <w:rPr>
                <w:rFonts w:hint="eastAsia" w:ascii="宋体" w:hAnsi="宋体" w:eastAsia="宋体" w:cs="宋体"/>
                <w:color w:val="000000"/>
                <w:sz w:val="21"/>
                <w:szCs w:val="21"/>
                <w:lang w:eastAsia="zh-CN" w:bidi="ar"/>
              </w:rPr>
              <w:t>接触物料</w:t>
            </w:r>
            <w:r>
              <w:rPr>
                <w:rFonts w:ascii="Times New Roman" w:hAnsi="Times New Roman" w:eastAsia="宋体" w:cs="Times New Roman"/>
                <w:color w:val="000000"/>
                <w:sz w:val="21"/>
                <w:szCs w:val="21"/>
                <w:lang w:eastAsia="zh-CN" w:bidi="ar"/>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6</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仪表风储罐</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容积：0.8m</w:t>
            </w:r>
            <w:r>
              <w:rPr>
                <w:rFonts w:ascii="Times New Roman" w:hAnsi="Times New Roman" w:eastAsia="宋体" w:cs="Times New Roman"/>
                <w:color w:val="000000"/>
                <w:sz w:val="21"/>
                <w:szCs w:val="21"/>
                <w:vertAlign w:val="superscript"/>
                <w:lang w:eastAsia="zh-CN" w:bidi="ar"/>
              </w:rPr>
              <w:t>3</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 xml:space="preserve">φ800x1600 </w:t>
            </w:r>
            <w:r>
              <w:rPr>
                <w:rFonts w:hint="eastAsia" w:ascii="宋体" w:hAnsi="宋体" w:eastAsia="宋体" w:cs="宋体"/>
                <w:color w:val="000000"/>
                <w:sz w:val="21"/>
                <w:szCs w:val="21"/>
                <w:lang w:eastAsia="zh-CN" w:bidi="ar"/>
              </w:rPr>
              <w:t>碳钢</w:t>
            </w:r>
            <w:r>
              <w:rPr>
                <w:rFonts w:ascii="Times New Roman" w:hAnsi="Times New Roman" w:eastAsia="宋体" w:cs="Times New Roman"/>
                <w:color w:val="000000"/>
                <w:sz w:val="21"/>
                <w:szCs w:val="21"/>
                <w:lang w:eastAsia="zh-CN" w:bidi="ar"/>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个</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3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7</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循环水冷却塔</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处理能力150m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w:t>
            </w:r>
            <w:r>
              <w:rPr>
                <w:rFonts w:hint="eastAsia" w:ascii="宋体" w:hAnsi="宋体" w:eastAsia="宋体" w:cs="宋体"/>
                <w:color w:val="000000"/>
                <w:sz w:val="21"/>
                <w:szCs w:val="21"/>
                <w:lang w:eastAsia="zh-CN" w:bidi="ar"/>
              </w:rPr>
              <w:t>，进水温度</w:t>
            </w:r>
            <w:r>
              <w:rPr>
                <w:rFonts w:ascii="Times New Roman" w:hAnsi="Times New Roman" w:eastAsia="宋体" w:cs="Times New Roman"/>
                <w:color w:val="000000"/>
                <w:sz w:val="21"/>
                <w:szCs w:val="21"/>
                <w:lang w:eastAsia="zh-CN" w:bidi="ar"/>
              </w:rPr>
              <w:t>38℃</w:t>
            </w:r>
            <w:r>
              <w:rPr>
                <w:rFonts w:hint="eastAsia" w:ascii="宋体" w:hAnsi="宋体" w:eastAsia="宋体" w:cs="宋体"/>
                <w:color w:val="000000"/>
                <w:sz w:val="21"/>
                <w:szCs w:val="21"/>
                <w:lang w:eastAsia="zh-CN" w:bidi="ar"/>
              </w:rPr>
              <w:t>，出水温度</w:t>
            </w:r>
            <w:r>
              <w:rPr>
                <w:rFonts w:ascii="Times New Roman" w:hAnsi="Times New Roman" w:eastAsia="宋体" w:cs="Times New Roman"/>
                <w:color w:val="000000"/>
                <w:sz w:val="21"/>
                <w:szCs w:val="21"/>
                <w:lang w:eastAsia="zh-CN" w:bidi="ar"/>
              </w:rPr>
              <w:t xml:space="preserve">32℃ </w:t>
            </w:r>
            <w:r>
              <w:rPr>
                <w:rFonts w:hint="eastAsia" w:ascii="宋体" w:hAnsi="宋体" w:eastAsia="宋体" w:cs="宋体"/>
                <w:color w:val="000000"/>
                <w:sz w:val="21"/>
                <w:szCs w:val="21"/>
                <w:lang w:eastAsia="zh-CN" w:bidi="ar"/>
              </w:rPr>
              <w:t>组合件</w:t>
            </w:r>
            <w:r>
              <w:rPr>
                <w:rFonts w:ascii="Times New Roman" w:hAnsi="Times New Roman" w:eastAsia="宋体" w:cs="Times New Roman"/>
                <w:color w:val="000000"/>
                <w:sz w:val="21"/>
                <w:szCs w:val="21"/>
                <w:lang w:eastAsia="zh-CN" w:bidi="ar"/>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12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8</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燃气锅炉</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蒸汽产量2t/h</w:t>
            </w:r>
            <w:r>
              <w:rPr>
                <w:rFonts w:hint="eastAsia" w:ascii="宋体" w:hAnsi="宋体" w:eastAsia="宋体" w:cs="宋体"/>
                <w:color w:val="000000"/>
                <w:sz w:val="21"/>
                <w:szCs w:val="21"/>
                <w:lang w:eastAsia="zh-CN" w:bidi="ar"/>
              </w:rPr>
              <w:t>，含燃气锅炉、软水器、软水箱、泵、分汽缸等设备</w:t>
            </w:r>
            <w:r>
              <w:rPr>
                <w:rFonts w:ascii="Times New Roman" w:hAnsi="Times New Roman" w:eastAsia="宋体" w:cs="Times New Roman"/>
                <w:color w:val="000000"/>
                <w:sz w:val="21"/>
                <w:szCs w:val="21"/>
                <w:lang w:eastAsia="zh-CN" w:bidi="ar"/>
              </w:rPr>
              <w:t xml:space="preserve"> </w:t>
            </w:r>
            <w:r>
              <w:rPr>
                <w:rFonts w:hint="eastAsia" w:ascii="宋体" w:hAnsi="宋体" w:eastAsia="宋体" w:cs="宋体"/>
                <w:color w:val="000000"/>
                <w:sz w:val="21"/>
                <w:szCs w:val="21"/>
                <w:lang w:eastAsia="zh-CN" w:bidi="ar"/>
              </w:rPr>
              <w:t>组合件</w:t>
            </w:r>
            <w:r>
              <w:rPr>
                <w:rFonts w:ascii="Times New Roman" w:hAnsi="Times New Roman" w:eastAsia="宋体" w:cs="Times New Roman"/>
                <w:color w:val="000000"/>
                <w:sz w:val="21"/>
                <w:szCs w:val="21"/>
                <w:lang w:eastAsia="zh-CN" w:bidi="ar"/>
              </w:rPr>
              <w:t xml:space="preserve"> </w:t>
            </w:r>
            <w:r>
              <w:rPr>
                <w:rFonts w:hint="eastAsia" w:ascii="宋体" w:hAnsi="宋体" w:eastAsia="宋体" w:cs="宋体"/>
                <w:color w:val="000000"/>
                <w:sz w:val="21"/>
                <w:szCs w:val="21"/>
                <w:lang w:eastAsia="zh-CN" w:bidi="ar"/>
              </w:rPr>
              <w:t>锅炉房内安装</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9</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高温阻垢剂成套加药装置</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 xml:space="preserve">包括支架、计量泵、计量箱、连接管路及阀门  </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rPr>
          <w:trHeight w:val="6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10</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高温消泡剂成套加药装置</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 xml:space="preserve">包括支架、计量泵、计量箱、连接管路及阀门  </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rPr>
          <w:trHeight w:val="3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十九</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108-2 EP</w:t>
            </w:r>
            <w:r>
              <w:rPr>
                <w:rFonts w:hint="eastAsia" w:ascii="宋体" w:hAnsi="宋体" w:eastAsia="宋体" w:cs="宋体"/>
                <w:color w:val="000000"/>
                <w:sz w:val="21"/>
                <w:szCs w:val="21"/>
                <w:lang w:eastAsia="zh-CN" w:bidi="ar"/>
              </w:rPr>
              <w:t>电化学</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3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（一）</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设备</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电催化氧化反应器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包含电极及内部配套全部附件，壳体：PP</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N=100.8KW</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中间水罐</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V=4.5m³</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φ2.2×1.5m</w:t>
            </w:r>
            <w:r>
              <w:rPr>
                <w:rFonts w:hint="eastAsia" w:ascii="宋体" w:hAnsi="宋体" w:eastAsia="宋体" w:cs="宋体"/>
                <w:color w:val="000000"/>
                <w:sz w:val="21"/>
                <w:szCs w:val="21"/>
                <w:lang w:eastAsia="zh-CN" w:bidi="ar"/>
              </w:rPr>
              <w:t>，玻璃钢材质</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3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风机</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Q=12m³/min</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0.7kgf/cm2</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N=30KW</w:t>
            </w:r>
            <w:r>
              <w:rPr>
                <w:rFonts w:hint="eastAsia" w:ascii="宋体" w:hAnsi="宋体" w:eastAsia="宋体" w:cs="宋体"/>
                <w:color w:val="000000"/>
                <w:sz w:val="21"/>
                <w:szCs w:val="21"/>
                <w:lang w:eastAsia="zh-CN" w:bidi="ar"/>
              </w:rPr>
              <w:t>，变频，</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用</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备</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4</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原水泵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Q=7m³/h</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H=20m</w:t>
            </w:r>
            <w:r>
              <w:rPr>
                <w:rFonts w:hint="eastAsia" w:ascii="宋体" w:hAnsi="宋体" w:eastAsia="宋体" w:cs="宋体"/>
                <w:color w:val="000000"/>
                <w:sz w:val="21"/>
                <w:szCs w:val="21"/>
                <w:lang w:eastAsia="zh-CN" w:bidi="ar"/>
              </w:rPr>
              <w:t>，氟塑料</w:t>
            </w:r>
            <w:r>
              <w:rPr>
                <w:rFonts w:ascii="Times New Roman" w:hAnsi="Times New Roman" w:eastAsia="宋体" w:cs="Times New Roman"/>
                <w:color w:val="000000"/>
                <w:sz w:val="21"/>
                <w:szCs w:val="21"/>
                <w:lang w:eastAsia="zh-CN" w:bidi="ar"/>
              </w:rPr>
              <w:t>N=1.5KW</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用</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备</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5</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循环水罐1</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V=5.5m³</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φ2.6×1.2m</w:t>
            </w:r>
            <w:r>
              <w:rPr>
                <w:rFonts w:hint="eastAsia" w:ascii="宋体" w:hAnsi="宋体" w:eastAsia="宋体" w:cs="宋体"/>
                <w:color w:val="000000"/>
                <w:sz w:val="21"/>
                <w:szCs w:val="21"/>
                <w:lang w:eastAsia="zh-CN" w:bidi="ar"/>
              </w:rPr>
              <w:t>，玻璃钢材质</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6</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循环水罐2</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V=5.5m³</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φ2.2×1.8m</w:t>
            </w:r>
            <w:r>
              <w:rPr>
                <w:rFonts w:hint="eastAsia" w:ascii="宋体" w:hAnsi="宋体" w:eastAsia="宋体" w:cs="宋体"/>
                <w:color w:val="000000"/>
                <w:sz w:val="21"/>
                <w:szCs w:val="21"/>
                <w:lang w:eastAsia="zh-CN" w:bidi="ar"/>
              </w:rPr>
              <w:t>，玻璃钢材质</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7</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循环水泵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Q=35m³/h</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H=20m</w:t>
            </w:r>
            <w:r>
              <w:rPr>
                <w:rFonts w:hint="eastAsia" w:ascii="宋体" w:hAnsi="宋体" w:eastAsia="宋体" w:cs="宋体"/>
                <w:color w:val="000000"/>
                <w:sz w:val="21"/>
                <w:szCs w:val="21"/>
                <w:lang w:eastAsia="zh-CN" w:bidi="ar"/>
              </w:rPr>
              <w:t>，氟塑料，</w:t>
            </w:r>
            <w:r>
              <w:rPr>
                <w:rFonts w:ascii="Times New Roman" w:hAnsi="Times New Roman" w:eastAsia="宋体" w:cs="Times New Roman"/>
                <w:color w:val="000000"/>
                <w:sz w:val="21"/>
                <w:szCs w:val="21"/>
                <w:lang w:eastAsia="zh-CN" w:bidi="ar"/>
              </w:rPr>
              <w:t>N=5.5KW</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2</w:t>
            </w:r>
            <w:r>
              <w:rPr>
                <w:rFonts w:hint="eastAsia" w:ascii="宋体" w:hAnsi="宋体" w:eastAsia="宋体" w:cs="宋体"/>
                <w:color w:val="000000"/>
                <w:sz w:val="21"/>
                <w:szCs w:val="21"/>
                <w:lang w:eastAsia="zh-CN" w:bidi="ar"/>
              </w:rPr>
              <w:t>用</w:t>
            </w:r>
            <w:r>
              <w:rPr>
                <w:rFonts w:ascii="Times New Roman" w:hAnsi="Times New Roman" w:eastAsia="宋体" w:cs="Times New Roman"/>
                <w:color w:val="000000"/>
                <w:sz w:val="21"/>
                <w:szCs w:val="21"/>
                <w:lang w:eastAsia="zh-CN" w:bidi="ar"/>
              </w:rPr>
              <w:t>2</w:t>
            </w:r>
            <w:r>
              <w:rPr>
                <w:rFonts w:hint="eastAsia" w:ascii="宋体" w:hAnsi="宋体" w:eastAsia="宋体" w:cs="宋体"/>
                <w:color w:val="000000"/>
                <w:sz w:val="21"/>
                <w:szCs w:val="21"/>
                <w:lang w:eastAsia="zh-CN" w:bidi="ar"/>
              </w:rPr>
              <w:t>备</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4</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6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8</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酸洗水箱</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V=8.5m³</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φ2.6×1.8m</w:t>
            </w:r>
            <w:r>
              <w:rPr>
                <w:rFonts w:hint="eastAsia" w:ascii="宋体" w:hAnsi="宋体" w:eastAsia="宋体" w:cs="宋体"/>
                <w:color w:val="000000"/>
                <w:sz w:val="21"/>
                <w:szCs w:val="21"/>
                <w:lang w:eastAsia="zh-CN" w:bidi="ar"/>
              </w:rPr>
              <w:t>，玻璃钢材质</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9</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酸洗水泵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Q=20m³/h</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H=15m</w:t>
            </w:r>
            <w:r>
              <w:rPr>
                <w:rFonts w:hint="eastAsia" w:ascii="宋体" w:hAnsi="宋体" w:eastAsia="宋体" w:cs="宋体"/>
                <w:color w:val="000000"/>
                <w:sz w:val="21"/>
                <w:szCs w:val="21"/>
                <w:lang w:eastAsia="zh-CN" w:bidi="ar"/>
              </w:rPr>
              <w:t>，氟塑料</w:t>
            </w:r>
            <w:r>
              <w:rPr>
                <w:rFonts w:ascii="Times New Roman" w:hAnsi="Times New Roman" w:eastAsia="宋体" w:cs="Times New Roman"/>
                <w:color w:val="000000"/>
                <w:sz w:val="21"/>
                <w:szCs w:val="21"/>
                <w:lang w:eastAsia="zh-CN" w:bidi="ar"/>
              </w:rPr>
              <w:t>N=3KW</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用</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备</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10</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催化氧化塔提升泵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Q=7m³/h</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H=20m</w:t>
            </w:r>
            <w:r>
              <w:rPr>
                <w:rFonts w:hint="eastAsia" w:ascii="宋体" w:hAnsi="宋体" w:eastAsia="宋体" w:cs="宋体"/>
                <w:color w:val="000000"/>
                <w:sz w:val="21"/>
                <w:szCs w:val="21"/>
                <w:lang w:eastAsia="zh-CN" w:bidi="ar"/>
              </w:rPr>
              <w:t>，氟塑料</w:t>
            </w:r>
            <w:r>
              <w:rPr>
                <w:rFonts w:ascii="Times New Roman" w:hAnsi="Times New Roman" w:eastAsia="宋体" w:cs="Times New Roman"/>
                <w:color w:val="000000"/>
                <w:sz w:val="21"/>
                <w:szCs w:val="21"/>
                <w:lang w:eastAsia="zh-CN" w:bidi="ar"/>
              </w:rPr>
              <w:t>N=1.5KW</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用</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备</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124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11</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自清洗过滤器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Q=80m³/h</w:t>
            </w:r>
            <w:r>
              <w:rPr>
                <w:rFonts w:hint="eastAsia" w:ascii="宋体" w:hAnsi="宋体" w:eastAsia="宋体" w:cs="宋体"/>
                <w:color w:val="000000"/>
                <w:sz w:val="21"/>
                <w:szCs w:val="21"/>
                <w:lang w:eastAsia="zh-CN" w:bidi="ar"/>
              </w:rPr>
              <w:t>，精度：</w:t>
            </w:r>
            <w:r>
              <w:rPr>
                <w:rFonts w:ascii="Times New Roman" w:hAnsi="Times New Roman" w:eastAsia="宋体" w:cs="Times New Roman"/>
                <w:color w:val="000000"/>
                <w:sz w:val="21"/>
                <w:szCs w:val="21"/>
                <w:lang w:eastAsia="zh-CN" w:bidi="ar"/>
              </w:rPr>
              <w:t>100um</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N=0.37KW ,</w:t>
            </w:r>
            <w:r>
              <w:rPr>
                <w:rFonts w:hint="eastAsia" w:ascii="宋体" w:hAnsi="宋体" w:eastAsia="宋体" w:cs="宋体"/>
                <w:color w:val="000000"/>
                <w:sz w:val="21"/>
                <w:szCs w:val="21"/>
                <w:lang w:eastAsia="zh-CN" w:bidi="ar"/>
              </w:rPr>
              <w:t>电源</w:t>
            </w:r>
            <w:r>
              <w:rPr>
                <w:rFonts w:ascii="Times New Roman" w:hAnsi="Times New Roman" w:eastAsia="宋体" w:cs="Times New Roman"/>
                <w:color w:val="000000"/>
                <w:sz w:val="21"/>
                <w:szCs w:val="21"/>
                <w:lang w:eastAsia="zh-CN" w:bidi="ar"/>
              </w:rPr>
              <w:t>380V</w:t>
            </w:r>
            <w:r>
              <w:rPr>
                <w:rFonts w:hint="eastAsia" w:ascii="宋体" w:hAnsi="宋体" w:eastAsia="宋体" w:cs="宋体"/>
                <w:color w:val="000000"/>
                <w:sz w:val="21"/>
                <w:szCs w:val="21"/>
                <w:lang w:eastAsia="zh-CN" w:bidi="ar"/>
              </w:rPr>
              <w:t>；电控</w:t>
            </w:r>
            <w:r>
              <w:rPr>
                <w:rFonts w:ascii="Times New Roman" w:hAnsi="Times New Roman" w:eastAsia="宋体" w:cs="Times New Roman"/>
                <w:color w:val="000000"/>
                <w:sz w:val="21"/>
                <w:szCs w:val="21"/>
                <w:lang w:eastAsia="zh-CN" w:bidi="ar"/>
              </w:rPr>
              <w:t>24V</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用</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备，碳钢衬塑</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12</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保安过滤器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Q=80m³/h</w:t>
            </w:r>
            <w:r>
              <w:rPr>
                <w:rFonts w:hint="eastAsia" w:ascii="宋体" w:hAnsi="宋体" w:eastAsia="宋体" w:cs="宋体"/>
                <w:color w:val="000000"/>
                <w:sz w:val="21"/>
                <w:szCs w:val="21"/>
                <w:lang w:eastAsia="zh-CN" w:bidi="ar"/>
              </w:rPr>
              <w:t>，精度：</w:t>
            </w:r>
            <w:r>
              <w:rPr>
                <w:rFonts w:ascii="Times New Roman" w:hAnsi="Times New Roman" w:eastAsia="宋体" w:cs="Times New Roman"/>
                <w:color w:val="000000"/>
                <w:sz w:val="21"/>
                <w:szCs w:val="21"/>
                <w:lang w:eastAsia="zh-CN" w:bidi="ar"/>
              </w:rPr>
              <w:t>30um</w:t>
            </w:r>
            <w:r>
              <w:rPr>
                <w:rFonts w:hint="eastAsia" w:ascii="宋体" w:hAnsi="宋体" w:eastAsia="宋体" w:cs="宋体"/>
                <w:color w:val="000000"/>
                <w:sz w:val="21"/>
                <w:szCs w:val="21"/>
                <w:lang w:eastAsia="zh-CN" w:bidi="ar"/>
              </w:rPr>
              <w:t>，配套压力表、阀门，</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用</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备，碳钢衬胶</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13</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催化氧化塔</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Q=5.5m3/h</w:t>
            </w:r>
            <w:r>
              <w:rPr>
                <w:rFonts w:hint="eastAsia" w:ascii="宋体" w:hAnsi="宋体" w:eastAsia="宋体" w:cs="宋体"/>
                <w:color w:val="000000"/>
                <w:sz w:val="21"/>
                <w:szCs w:val="21"/>
                <w:lang w:eastAsia="zh-CN" w:bidi="ar"/>
              </w:rPr>
              <w:t>尺寸：</w:t>
            </w:r>
            <w:r>
              <w:rPr>
                <w:rFonts w:ascii="Times New Roman" w:hAnsi="Times New Roman" w:eastAsia="宋体" w:cs="Times New Roman"/>
                <w:color w:val="000000"/>
                <w:sz w:val="21"/>
                <w:szCs w:val="21"/>
                <w:lang w:eastAsia="zh-CN" w:bidi="ar"/>
              </w:rPr>
              <w:t>φ2×6m</w:t>
            </w:r>
            <w:r>
              <w:rPr>
                <w:rFonts w:hint="eastAsia" w:ascii="宋体" w:hAnsi="宋体" w:eastAsia="宋体" w:cs="宋体"/>
                <w:color w:val="000000"/>
                <w:sz w:val="21"/>
                <w:szCs w:val="21"/>
                <w:lang w:eastAsia="zh-CN" w:bidi="ar"/>
              </w:rPr>
              <w:t>材质：玻璃钢，带平台、围栏、爬梯、人孔</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3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（二）</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废气系统</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3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废气处理风机</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Q=3000m³/h</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H=3000pa</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N=5.5KW,</w:t>
            </w:r>
            <w:r>
              <w:rPr>
                <w:rFonts w:hint="eastAsia" w:ascii="宋体" w:hAnsi="宋体" w:eastAsia="宋体" w:cs="宋体"/>
                <w:color w:val="000000"/>
                <w:sz w:val="21"/>
                <w:szCs w:val="21"/>
                <w:lang w:eastAsia="zh-CN" w:bidi="ar"/>
              </w:rPr>
              <w:t>玻璃钢材质，</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用</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备</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喷淋塔</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材质：玻璃钢尺寸：φ1.0×6.5m</w:t>
            </w:r>
            <w:r>
              <w:rPr>
                <w:rFonts w:hint="eastAsia" w:ascii="宋体" w:hAnsi="宋体" w:eastAsia="宋体" w:cs="宋体"/>
                <w:color w:val="000000"/>
                <w:sz w:val="21"/>
                <w:szCs w:val="21"/>
                <w:lang w:eastAsia="zh-CN" w:bidi="ar"/>
              </w:rPr>
              <w:t>介质：</w:t>
            </w:r>
            <w:r>
              <w:rPr>
                <w:rFonts w:ascii="Times New Roman" w:hAnsi="Times New Roman" w:eastAsia="宋体" w:cs="Times New Roman"/>
                <w:color w:val="000000"/>
                <w:sz w:val="21"/>
                <w:szCs w:val="21"/>
                <w:lang w:eastAsia="zh-CN" w:bidi="ar"/>
              </w:rPr>
              <w:t>32%</w:t>
            </w:r>
            <w:r>
              <w:rPr>
                <w:rFonts w:hint="eastAsia" w:ascii="宋体" w:hAnsi="宋体" w:eastAsia="宋体" w:cs="宋体"/>
                <w:color w:val="000000"/>
                <w:sz w:val="21"/>
                <w:szCs w:val="21"/>
                <w:lang w:eastAsia="zh-CN" w:bidi="ar"/>
              </w:rPr>
              <w:t>氢氧化钠溶液</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3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烟囱</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 xml:space="preserve">材质：玻璃钢 </w:t>
            </w:r>
            <w:r>
              <w:rPr>
                <w:rFonts w:hint="eastAsia" w:ascii="宋体" w:hAnsi="宋体" w:eastAsia="宋体" w:cs="宋体"/>
                <w:color w:val="000000"/>
                <w:sz w:val="21"/>
                <w:szCs w:val="21"/>
                <w:lang w:eastAsia="zh-CN" w:bidi="ar"/>
              </w:rPr>
              <w:t>高度</w:t>
            </w:r>
            <w:r>
              <w:rPr>
                <w:rFonts w:ascii="Times New Roman" w:hAnsi="Times New Roman" w:eastAsia="宋体" w:cs="Times New Roman"/>
                <w:color w:val="000000"/>
                <w:sz w:val="21"/>
                <w:szCs w:val="21"/>
                <w:lang w:eastAsia="zh-CN" w:bidi="ar"/>
              </w:rPr>
              <w:t>25m</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个</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4</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碱喷淋泵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Q=12m³/h</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H=22m</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SS304</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N=3KW</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用</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备</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3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二十</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 xml:space="preserve">109 </w:t>
            </w:r>
            <w:r>
              <w:rPr>
                <w:rFonts w:hint="eastAsia" w:ascii="宋体" w:hAnsi="宋体" w:eastAsia="宋体" w:cs="宋体"/>
                <w:color w:val="000000"/>
                <w:sz w:val="21"/>
                <w:szCs w:val="21"/>
                <w:lang w:eastAsia="zh-CN" w:bidi="ar"/>
              </w:rPr>
              <w:t>污泥处理间</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2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污泥暂存池搅拌机</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N=7.5kW</w:t>
            </w:r>
            <w:r>
              <w:rPr>
                <w:rFonts w:hint="eastAsia" w:ascii="宋体" w:hAnsi="宋体" w:eastAsia="宋体" w:cs="宋体"/>
                <w:color w:val="000000"/>
                <w:sz w:val="21"/>
                <w:szCs w:val="21"/>
                <w:lang w:eastAsia="zh-CN" w:bidi="ar"/>
              </w:rPr>
              <w:t>，碳钢防腐</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12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污泥输送泵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Q=40m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/h,P=1.6MPa</w:t>
            </w:r>
            <w:r>
              <w:rPr>
                <w:rFonts w:hint="eastAsia" w:ascii="宋体" w:hAnsi="宋体" w:eastAsia="宋体" w:cs="宋体"/>
                <w:color w:val="000000"/>
                <w:sz w:val="21"/>
                <w:szCs w:val="21"/>
                <w:lang w:eastAsia="zh-CN" w:bidi="ar"/>
              </w:rPr>
              <w:t>，过流介质：合金螺杆泵，变频</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板框压滤机</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过滤面积250m</w:t>
            </w:r>
            <w:r>
              <w:rPr>
                <w:rFonts w:ascii="Times New Roman" w:hAnsi="Times New Roman" w:eastAsia="宋体" w:cs="Times New Roman"/>
                <w:color w:val="000000"/>
                <w:sz w:val="21"/>
                <w:szCs w:val="21"/>
                <w:vertAlign w:val="superscript"/>
                <w:lang w:eastAsia="zh-CN" w:bidi="ar"/>
              </w:rPr>
              <w:t>2</w:t>
            </w:r>
            <w:r>
              <w:rPr>
                <w:rFonts w:hint="eastAsia" w:ascii="宋体" w:hAnsi="宋体" w:eastAsia="宋体" w:cs="宋体"/>
                <w:color w:val="000000"/>
                <w:sz w:val="21"/>
                <w:szCs w:val="21"/>
                <w:lang w:eastAsia="zh-CN" w:bidi="ar"/>
              </w:rPr>
              <w:t>过滤压力</w:t>
            </w:r>
            <w:r>
              <w:rPr>
                <w:rFonts w:ascii="Times New Roman" w:hAnsi="Times New Roman" w:eastAsia="宋体" w:cs="Times New Roman"/>
                <w:color w:val="000000"/>
                <w:sz w:val="21"/>
                <w:szCs w:val="21"/>
                <w:lang w:eastAsia="zh-CN" w:bidi="ar"/>
              </w:rPr>
              <w:t>1.2MPa,N=15.8kW</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12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4</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污泥脱水PAM</w:t>
            </w:r>
            <w:r>
              <w:rPr>
                <w:rFonts w:hint="eastAsia" w:ascii="宋体" w:hAnsi="宋体" w:eastAsia="宋体" w:cs="宋体"/>
                <w:color w:val="000000"/>
                <w:sz w:val="21"/>
                <w:szCs w:val="21"/>
                <w:lang w:eastAsia="zh-CN" w:bidi="ar"/>
              </w:rPr>
              <w:t>加药泵</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Q=1.5m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H=30m</w:t>
            </w:r>
            <w:r>
              <w:rPr>
                <w:rFonts w:hint="eastAsia" w:ascii="宋体" w:hAnsi="宋体" w:eastAsia="宋体" w:cs="宋体"/>
                <w:color w:val="000000"/>
                <w:sz w:val="21"/>
                <w:szCs w:val="21"/>
                <w:lang w:eastAsia="zh-CN" w:bidi="ar"/>
              </w:rPr>
              <w:t>，螺杆泵，过流介质：合金，变频，</w:t>
            </w:r>
            <w:r>
              <w:rPr>
                <w:rFonts w:ascii="Times New Roman" w:hAnsi="Times New Roman" w:eastAsia="宋体" w:cs="Times New Roman"/>
                <w:color w:val="000000"/>
                <w:sz w:val="21"/>
                <w:szCs w:val="21"/>
                <w:lang w:eastAsia="zh-CN" w:bidi="ar"/>
              </w:rPr>
              <w:t>2</w:t>
            </w:r>
            <w:r>
              <w:rPr>
                <w:rFonts w:hint="eastAsia" w:ascii="宋体" w:hAnsi="宋体" w:eastAsia="宋体" w:cs="宋体"/>
                <w:color w:val="000000"/>
                <w:sz w:val="21"/>
                <w:szCs w:val="21"/>
                <w:lang w:eastAsia="zh-CN" w:bidi="ar"/>
              </w:rPr>
              <w:t>用</w:t>
            </w:r>
            <w:r>
              <w:rPr>
                <w:rFonts w:ascii="Times New Roman" w:hAnsi="Times New Roman" w:eastAsia="宋体" w:cs="Times New Roman"/>
                <w:color w:val="000000"/>
                <w:sz w:val="21"/>
                <w:szCs w:val="21"/>
                <w:lang w:eastAsia="zh-CN" w:bidi="ar"/>
              </w:rPr>
              <w:t>1</w:t>
            </w:r>
            <w:r>
              <w:rPr>
                <w:rFonts w:hint="eastAsia" w:ascii="宋体" w:hAnsi="宋体" w:eastAsia="宋体" w:cs="宋体"/>
                <w:color w:val="000000"/>
                <w:sz w:val="21"/>
                <w:szCs w:val="21"/>
                <w:lang w:eastAsia="zh-CN" w:bidi="ar"/>
              </w:rPr>
              <w:t>备</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5</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污泥脱水PAM</w:t>
            </w:r>
            <w:r>
              <w:rPr>
                <w:rFonts w:hint="eastAsia" w:ascii="宋体" w:hAnsi="宋体" w:eastAsia="宋体" w:cs="宋体"/>
                <w:color w:val="000000"/>
                <w:sz w:val="21"/>
                <w:szCs w:val="21"/>
                <w:lang w:eastAsia="zh-CN" w:bidi="ar"/>
              </w:rPr>
              <w:t>一体化溶解装置</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/h</w:t>
            </w:r>
            <w:r>
              <w:rPr>
                <w:rFonts w:hint="eastAsia" w:ascii="宋体" w:hAnsi="宋体" w:eastAsia="宋体" w:cs="宋体"/>
                <w:color w:val="000000"/>
                <w:sz w:val="21"/>
                <w:szCs w:val="21"/>
                <w:lang w:eastAsia="zh-CN" w:bidi="ar"/>
              </w:rPr>
              <w:t>，</w:t>
            </w:r>
            <w:r>
              <w:rPr>
                <w:rFonts w:ascii="Times New Roman" w:hAnsi="Times New Roman" w:eastAsia="宋体" w:cs="Times New Roman"/>
                <w:color w:val="000000"/>
                <w:sz w:val="21"/>
                <w:szCs w:val="21"/>
                <w:lang w:eastAsia="zh-CN" w:bidi="ar"/>
              </w:rPr>
              <w:t>0.1%%%</w:t>
            </w:r>
            <w:r>
              <w:rPr>
                <w:rFonts w:hint="eastAsia" w:ascii="宋体" w:hAnsi="宋体" w:eastAsia="宋体" w:cs="宋体"/>
                <w:color w:val="000000"/>
                <w:sz w:val="21"/>
                <w:szCs w:val="21"/>
                <w:lang w:eastAsia="zh-CN" w:bidi="ar"/>
              </w:rPr>
              <w:t>，材质：</w:t>
            </w:r>
            <w:r>
              <w:rPr>
                <w:rFonts w:ascii="Times New Roman" w:hAnsi="Times New Roman" w:eastAsia="宋体" w:cs="Times New Roman"/>
                <w:color w:val="000000"/>
                <w:sz w:val="21"/>
                <w:szCs w:val="21"/>
                <w:lang w:eastAsia="zh-CN" w:bidi="ar"/>
              </w:rPr>
              <w:t>SS304</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6</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空压机</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Q=5.0m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/min, P=0.8MPa</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7</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工艺用储气罐</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5.0m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 xml:space="preserve">,1.0MPa  345R </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8</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仪表用储气罐</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3.0m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 xml:space="preserve">,1.0MPa  345R </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9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9</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污泥脱水工艺用储气罐</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10.0m</w:t>
            </w:r>
            <w:r>
              <w:rPr>
                <w:rFonts w:ascii="Times New Roman" w:hAnsi="Times New Roman" w:eastAsia="宋体" w:cs="Times New Roman"/>
                <w:color w:val="000000"/>
                <w:sz w:val="21"/>
                <w:szCs w:val="21"/>
                <w:vertAlign w:val="superscript"/>
                <w:lang w:eastAsia="zh-CN" w:bidi="ar"/>
              </w:rPr>
              <w:t>3</w:t>
            </w:r>
            <w:r>
              <w:rPr>
                <w:rFonts w:ascii="Times New Roman" w:hAnsi="Times New Roman" w:eastAsia="宋体" w:cs="Times New Roman"/>
                <w:color w:val="000000"/>
                <w:sz w:val="21"/>
                <w:szCs w:val="21"/>
                <w:lang w:eastAsia="zh-CN" w:bidi="ar"/>
              </w:rPr>
              <w:t xml:space="preserve">,1.0MPa  345R </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31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二十一</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管道阀门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1"/>
                <w:szCs w:val="21"/>
              </w:rPr>
            </w:pP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382"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阀门</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满足项目需求</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批</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523"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管道管件</w:t>
            </w:r>
          </w:p>
        </w:tc>
        <w:tc>
          <w:tcPr>
            <w:tcW w:w="17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满足项目需求</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批</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1"/>
                <w:szCs w:val="21"/>
              </w:rPr>
            </w:pPr>
          </w:p>
        </w:tc>
      </w:tr>
    </w:tbl>
    <w:p>
      <w:pPr>
        <w:pStyle w:val="14"/>
        <w:rPr>
          <w:rFonts w:hint="eastAsia"/>
          <w:lang w:val="en-US" w:eastAsia="zh-CN"/>
        </w:rPr>
      </w:pPr>
    </w:p>
    <w:p>
      <w:pPr>
        <w:pStyle w:val="14"/>
        <w:rPr>
          <w:rFonts w:hint="eastAsia"/>
          <w:lang w:val="en-US" w:eastAsia="zh-CN"/>
        </w:rPr>
        <w:sectPr>
          <w:pgSz w:w="11906" w:h="16838"/>
          <w:pgMar w:top="1701" w:right="1701" w:bottom="1701" w:left="1701" w:header="1134" w:footer="1134" w:gutter="284"/>
          <w:pgBorders>
            <w:top w:val="none" w:sz="0" w:space="0"/>
            <w:left w:val="none" w:sz="0" w:space="0"/>
            <w:bottom w:val="none" w:sz="0" w:space="0"/>
            <w:right w:val="none" w:sz="0" w:space="0"/>
          </w:pgBorders>
          <w:cols w:space="425" w:num="1"/>
          <w:docGrid w:type="lines" w:linePitch="312" w:charSpace="0"/>
        </w:sectPr>
      </w:pPr>
    </w:p>
    <w:p>
      <w:pPr>
        <w:pStyle w:val="14"/>
        <w:rPr>
          <w:rFonts w:hint="eastAsia"/>
          <w:lang w:val="en-US" w:eastAsia="zh-CN"/>
        </w:rPr>
      </w:pPr>
    </w:p>
    <w:p>
      <w:pPr>
        <w:pStyle w:val="45"/>
        <w:jc w:val="both"/>
        <w:rPr>
          <w:color w:val="000000" w:themeColor="text1"/>
          <w:highlight w:val="none"/>
          <w14:textFill>
            <w14:solidFill>
              <w14:schemeClr w14:val="tx1"/>
            </w14:solidFill>
          </w14:textFill>
        </w:rPr>
      </w:pPr>
      <w:bookmarkStart w:id="366" w:name="_Toc89614229"/>
      <w:bookmarkStart w:id="367" w:name="_Toc10604"/>
      <w:bookmarkStart w:id="368" w:name="_Toc4132"/>
      <w:bookmarkStart w:id="369" w:name="_Toc533191486"/>
      <w:bookmarkStart w:id="370" w:name="_Toc67770224"/>
      <w:bookmarkStart w:id="371" w:name="_Toc79490818"/>
      <w:r>
        <w:rPr>
          <w:color w:val="000000" w:themeColor="text1"/>
          <w:highlight w:val="none"/>
          <w14:textFill>
            <w14:solidFill>
              <w14:schemeClr w14:val="tx1"/>
            </w14:solidFill>
          </w14:textFill>
        </w:rPr>
        <w:t>6.3安全与防火要求</w:t>
      </w:r>
      <w:bookmarkEnd w:id="366"/>
      <w:bookmarkEnd w:id="367"/>
    </w:p>
    <w:p>
      <w:pPr>
        <w:pStyle w:val="14"/>
        <w:ind w:firstLine="48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技术服务</w:t>
      </w:r>
      <w:r>
        <w:rPr>
          <w:color w:val="000000" w:themeColor="text1"/>
          <w:highlight w:val="none"/>
          <w14:textFill>
            <w14:solidFill>
              <w14:schemeClr w14:val="tx1"/>
            </w14:solidFill>
          </w14:textFill>
        </w:rPr>
        <w:t>应满足相应的国家、地方、行业标准要求，包括但不限于下列：</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1．《建筑设计防火规范》（GB50016-2014</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2018年版）</w:t>
      </w:r>
      <w:r>
        <w:rPr>
          <w:rFonts w:hint="eastAsia"/>
          <w:color w:val="000000" w:themeColor="text1"/>
          <w:highlight w:val="none"/>
          <w14:textFill>
            <w14:solidFill>
              <w14:schemeClr w14:val="tx1"/>
            </w14:solidFill>
          </w14:textFill>
        </w:rPr>
        <w:t>；</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2．《工业企业设计卫生标准》（GBZ1-2010）</w:t>
      </w:r>
      <w:r>
        <w:rPr>
          <w:rFonts w:hint="eastAsia"/>
          <w:color w:val="000000" w:themeColor="text1"/>
          <w:highlight w:val="none"/>
          <w14:textFill>
            <w14:solidFill>
              <w14:schemeClr w14:val="tx1"/>
            </w14:solidFill>
          </w14:textFill>
        </w:rPr>
        <w:t>；</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3．《火灾自动报警系统设计规范》（GB50116-2013）。</w:t>
      </w:r>
    </w:p>
    <w:p>
      <w:pPr>
        <w:pStyle w:val="4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6.3.1有害材料</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1．在符合国家强制标准的情况下，不应使用任何种类的有毒物质，如果有少量有害物质，必须进行明确说明，并应取得</w:t>
      </w:r>
      <w:r>
        <w:rPr>
          <w:rFonts w:hint="eastAsia"/>
          <w:color w:val="000000" w:themeColor="text1"/>
          <w:highlight w:val="none"/>
          <w:lang w:eastAsia="zh-CN"/>
          <w14:textFill>
            <w14:solidFill>
              <w14:schemeClr w14:val="tx1"/>
            </w14:solidFill>
          </w14:textFill>
        </w:rPr>
        <w:t>招标方</w:t>
      </w:r>
      <w:r>
        <w:rPr>
          <w:color w:val="000000" w:themeColor="text1"/>
          <w:highlight w:val="none"/>
          <w14:textFill>
            <w14:solidFill>
              <w14:schemeClr w14:val="tx1"/>
            </w14:solidFill>
          </w14:textFill>
        </w:rPr>
        <w:t>认可。</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2．对于设备的任何部分，不允许使用石棉或含石棉的材料。</w:t>
      </w:r>
    </w:p>
    <w:p>
      <w:pPr>
        <w:pStyle w:val="4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6.3.2防火及消防措施</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除非另外指定或</w:t>
      </w:r>
      <w:r>
        <w:rPr>
          <w:rFonts w:hint="eastAsia"/>
          <w:color w:val="000000" w:themeColor="text1"/>
          <w:highlight w:val="none"/>
          <w:lang w:eastAsia="zh-CN"/>
          <w14:textFill>
            <w14:solidFill>
              <w14:schemeClr w14:val="tx1"/>
            </w14:solidFill>
          </w14:textFill>
        </w:rPr>
        <w:t>招标方</w:t>
      </w:r>
      <w:r>
        <w:rPr>
          <w:color w:val="000000" w:themeColor="text1"/>
          <w:highlight w:val="none"/>
          <w14:textFill>
            <w14:solidFill>
              <w14:schemeClr w14:val="tx1"/>
            </w14:solidFill>
          </w14:textFill>
        </w:rPr>
        <w:t>同意，以下原则应视为最基本的防火消防要求：</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1．电缆和管线穿墙原料及其他相关材料应为不可燃材料。</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2．内部温度高于180</w:t>
      </w:r>
      <w:r>
        <w:rPr>
          <w:rFonts w:hint="eastAsia" w:ascii="宋体" w:hAnsi="宋体"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的所有管道或容器的布置应避免接触可燃性液体，如接触泄漏的可燃润滑油。</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3．应采取特殊措施以防止在燃油或润滑油管线泄漏情况下，减少热管道保温材料渗入可燃性液体的危险。</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4．电缆管的布置应避免被可燃性或腐蚀性液体淹没的危险。</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5．装置和设备的布置不应形成难以检查和清洗的死角和坑，以防其中聚集可燃性物质。</w:t>
      </w:r>
    </w:p>
    <w:p>
      <w:pPr>
        <w:pStyle w:val="45"/>
        <w:jc w:val="both"/>
        <w:rPr>
          <w:color w:val="000000" w:themeColor="text1"/>
          <w:highlight w:val="none"/>
          <w14:textFill>
            <w14:solidFill>
              <w14:schemeClr w14:val="tx1"/>
            </w14:solidFill>
          </w14:textFill>
        </w:rPr>
      </w:pPr>
      <w:bookmarkStart w:id="372" w:name="_Toc89614230"/>
      <w:bookmarkStart w:id="373" w:name="_Toc89417376"/>
      <w:bookmarkStart w:id="374" w:name="_Toc499921052"/>
      <w:bookmarkStart w:id="375" w:name="_Toc3026"/>
      <w:r>
        <w:rPr>
          <w:color w:val="000000" w:themeColor="text1"/>
          <w:highlight w:val="none"/>
          <w14:textFill>
            <w14:solidFill>
              <w14:schemeClr w14:val="tx1"/>
            </w14:solidFill>
          </w14:textFill>
        </w:rPr>
        <w:t>6.4保温、防腐、油漆、隔声和防振要求</w:t>
      </w:r>
      <w:bookmarkEnd w:id="372"/>
      <w:bookmarkEnd w:id="373"/>
      <w:bookmarkEnd w:id="374"/>
      <w:bookmarkEnd w:id="375"/>
    </w:p>
    <w:p>
      <w:pPr>
        <w:pStyle w:val="4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6.4.1保温</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1．具有下列情况之一的设备、管道及附件必须按相应要求进行保温：</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（1）外表温度高于50</w:t>
      </w:r>
      <w:r>
        <w:rPr>
          <w:rFonts w:hint="eastAsia" w:ascii="宋体" w:hAnsi="宋体"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者。</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（2）需要减少热损失者。</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（3）要求防冻、防凝露或延迟介质凝结者。</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（4）工艺生产不需要保温的，其外表面温度超过60</w:t>
      </w:r>
      <w:r>
        <w:rPr>
          <w:rFonts w:hint="eastAsia" w:ascii="宋体" w:hAnsi="宋体"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，而又无法采取其他措施防止烫伤人员的地方。</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2．提交其供货范围内设备及管道保温的全套详细设计文件（图纸和说明），并由</w:t>
      </w:r>
      <w:r>
        <w:rPr>
          <w:rFonts w:hint="eastAsia"/>
          <w:color w:val="000000" w:themeColor="text1"/>
          <w:highlight w:val="none"/>
          <w:lang w:eastAsia="zh-CN"/>
          <w14:textFill>
            <w14:solidFill>
              <w14:schemeClr w14:val="tx1"/>
            </w14:solidFill>
          </w14:textFill>
        </w:rPr>
        <w:t>招标方</w:t>
      </w:r>
      <w:r>
        <w:rPr>
          <w:color w:val="000000" w:themeColor="text1"/>
          <w:highlight w:val="none"/>
          <w14:textFill>
            <w14:solidFill>
              <w14:schemeClr w14:val="tx1"/>
            </w14:solidFill>
          </w14:textFill>
        </w:rPr>
        <w:t>确认。其中包括：</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（1）所有系统管道与设备的保温施工方案。</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（2）可拆卸保温结构的图纸。</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（3）保温层厚度计算书。</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3．对维护时需要拆卸的设备（含阀门、仪表等），要求其保温采用可拆装结构。</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4．在保温材料第一次加热到正常工作温度时，保温层产生的烟气必须是无毒的，并在适当时间内消退。</w:t>
      </w:r>
    </w:p>
    <w:p>
      <w:pPr>
        <w:pStyle w:val="4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6.4.2防腐</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材料和防腐的选择应考虑系统处理设备的设计寿命，可利用率高，维护要求低。除本技术文件有明确要求外，</w:t>
      </w:r>
      <w:r>
        <w:rPr>
          <w:rFonts w:hint="eastAsia"/>
          <w:color w:val="000000" w:themeColor="text1"/>
          <w:highlight w:val="none"/>
          <w:lang w:eastAsia="zh-CN"/>
          <w14:textFill>
            <w14:solidFill>
              <w14:schemeClr w14:val="tx1"/>
            </w14:solidFill>
          </w14:textFill>
        </w:rPr>
        <w:t>中标方</w:t>
      </w:r>
      <w:r>
        <w:rPr>
          <w:color w:val="000000" w:themeColor="text1"/>
          <w:highlight w:val="none"/>
          <w14:textFill>
            <w14:solidFill>
              <w14:schemeClr w14:val="tx1"/>
            </w14:solidFill>
          </w14:textFill>
        </w:rPr>
        <w:t>应按相应国家有关标准、技术规范选择合适的材料，并承担相应责任。</w:t>
      </w:r>
    </w:p>
    <w:p>
      <w:pPr>
        <w:pStyle w:val="4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6.4.3油漆</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1．油漆的颜色应按照</w:t>
      </w:r>
      <w:r>
        <w:rPr>
          <w:rFonts w:hint="eastAsia"/>
          <w:color w:val="000000" w:themeColor="text1"/>
          <w:highlight w:val="none"/>
          <w:lang w:eastAsia="zh-CN"/>
          <w14:textFill>
            <w14:solidFill>
              <w14:schemeClr w14:val="tx1"/>
            </w14:solidFill>
          </w14:textFill>
        </w:rPr>
        <w:t>招标方</w:t>
      </w:r>
      <w:r>
        <w:rPr>
          <w:color w:val="000000" w:themeColor="text1"/>
          <w:highlight w:val="none"/>
          <w14:textFill>
            <w14:solidFill>
              <w14:schemeClr w14:val="tx1"/>
            </w14:solidFill>
          </w14:textFill>
        </w:rPr>
        <w:t>的要求确定。</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2．为了防止腐蚀，对不保温的设备、管道及其附件、支吊架、平台扶梯应进行油漆。</w:t>
      </w:r>
    </w:p>
    <w:p>
      <w:pPr>
        <w:pStyle w:val="4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6.4.4隔声</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1．设备噪声值应低于85dB（A），在距声源1m处检测。</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2．如果设备噪声水平超出标准，应采取隔声、吸声、安装消声器等措施，且上述措施不应影响系统设备的正常运行、巡视与检修。</w:t>
      </w:r>
    </w:p>
    <w:p>
      <w:pPr>
        <w:pStyle w:val="4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6.4.5防振</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1．所有设备的振动和平衡均应满足国家有关技术标准与规范、行业标准要求。</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2．设备的振动在任何条件下都不能影响到系统的正常运行、其它机械的正常运行以及建构筑物安全。</w:t>
      </w:r>
    </w:p>
    <w:p>
      <w:pPr>
        <w:pStyle w:val="45"/>
        <w:jc w:val="both"/>
        <w:rPr>
          <w:color w:val="000000" w:themeColor="text1"/>
          <w:highlight w:val="none"/>
          <w14:textFill>
            <w14:solidFill>
              <w14:schemeClr w14:val="tx1"/>
            </w14:solidFill>
          </w14:textFill>
        </w:rPr>
      </w:pPr>
      <w:bookmarkStart w:id="376" w:name="_Toc17746"/>
      <w:bookmarkStart w:id="377" w:name="_Toc89614231"/>
      <w:bookmarkStart w:id="378" w:name="_Toc499921053"/>
      <w:bookmarkStart w:id="379" w:name="_Toc89417377"/>
      <w:r>
        <w:rPr>
          <w:color w:val="000000" w:themeColor="text1"/>
          <w:highlight w:val="none"/>
          <w14:textFill>
            <w14:solidFill>
              <w14:schemeClr w14:val="tx1"/>
            </w14:solidFill>
          </w14:textFill>
        </w:rPr>
        <w:t>6.5通道、人孔和测点</w:t>
      </w:r>
      <w:bookmarkEnd w:id="376"/>
      <w:bookmarkEnd w:id="377"/>
      <w:bookmarkEnd w:id="378"/>
      <w:bookmarkEnd w:id="379"/>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1．应配置满足进行巡视、检查和维护的通道与平台，便于人员接近阀门、检查门和其它操作处。</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所有设备的设计和布置应满足在最少的时间内进行检查、维护和更换的要求。可能在运行期间更换的装置必须安全地封闭起来，更换工作必须以最少的费用实现并不损坏其它装置。平台的布置必须满足无需过多的准备措施可方便地对单个装置组件进行装配和拆除。</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3．无辅助工具不能进入的装置必须配备适合的专用工具，以保证检修维护的需要。</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4．应配备足够数量的人孔和检查孔。人孔和检查孔盖必须是严密的，从平台可以直接到达。检查孔应考虑防尘及清洗措施。</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5．人孔的开启和关闭必须由特定工具才能打开。在人孔上必须设置扶手，如果需要，在通道设立梯子及梯级横档。</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6．人孔、检查口要保持密封性，为防止露点腐蚀（门或盖）应设二层构造，采用带铰链的成品人孔门。</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7．高差大于0.5m且有跌落危险的区域，必须有安全防护措施。</w:t>
      </w:r>
    </w:p>
    <w:p>
      <w:pPr>
        <w:pStyle w:val="45"/>
        <w:jc w:val="both"/>
        <w:rPr>
          <w:color w:val="000000" w:themeColor="text1"/>
          <w:highlight w:val="none"/>
          <w14:textFill>
            <w14:solidFill>
              <w14:schemeClr w14:val="tx1"/>
            </w14:solidFill>
          </w14:textFill>
        </w:rPr>
      </w:pPr>
      <w:bookmarkStart w:id="380" w:name="_Toc89614232"/>
      <w:bookmarkStart w:id="381" w:name="_Toc22760"/>
      <w:bookmarkStart w:id="382" w:name="_Toc89417378"/>
      <w:bookmarkStart w:id="383" w:name="_Toc499921054"/>
      <w:r>
        <w:rPr>
          <w:color w:val="000000" w:themeColor="text1"/>
          <w:highlight w:val="none"/>
          <w14:textFill>
            <w14:solidFill>
              <w14:schemeClr w14:val="tx1"/>
            </w14:solidFill>
          </w14:textFill>
        </w:rPr>
        <w:t>6.6材料、铸件和锻件</w:t>
      </w:r>
      <w:bookmarkEnd w:id="380"/>
      <w:bookmarkEnd w:id="381"/>
      <w:bookmarkEnd w:id="382"/>
      <w:bookmarkEnd w:id="383"/>
    </w:p>
    <w:p>
      <w:pPr>
        <w:pStyle w:val="4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6.6.1材料</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1．在系统设计运行寿命期间的各种工况下，不会造成超过设计标准的老化、疲劳、腐蚀和磨损，而且在任何部件产生的应力和应变不能对设备的效率和可靠性产生影响。</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2．应特别注意消除由于电镀作用而引起腐蚀的可能性。</w:t>
      </w:r>
    </w:p>
    <w:p>
      <w:pPr>
        <w:pStyle w:val="4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6.6.2铸件和锻件</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所有铸件和锻件都应满足国家相应技术标准与规范要求，国家相应技术标准与规范应视为最低要求。</w:t>
      </w:r>
    </w:p>
    <w:p>
      <w:pPr>
        <w:pStyle w:val="45"/>
        <w:jc w:val="both"/>
        <w:rPr>
          <w:color w:val="000000" w:themeColor="text1"/>
          <w:highlight w:val="none"/>
          <w14:textFill>
            <w14:solidFill>
              <w14:schemeClr w14:val="tx1"/>
            </w14:solidFill>
          </w14:textFill>
        </w:rPr>
      </w:pPr>
      <w:bookmarkStart w:id="384" w:name="_Toc89614233"/>
      <w:bookmarkStart w:id="385" w:name="_Toc30544"/>
      <w:bookmarkStart w:id="386" w:name="_Toc499921055"/>
      <w:bookmarkStart w:id="387" w:name="_Toc89417379"/>
      <w:r>
        <w:rPr>
          <w:color w:val="000000" w:themeColor="text1"/>
          <w:highlight w:val="none"/>
          <w14:textFill>
            <w14:solidFill>
              <w14:schemeClr w14:val="tx1"/>
            </w14:solidFill>
          </w14:textFill>
        </w:rPr>
        <w:t>6.7管道</w:t>
      </w:r>
      <w:bookmarkEnd w:id="384"/>
      <w:bookmarkEnd w:id="385"/>
      <w:bookmarkEnd w:id="386"/>
      <w:bookmarkEnd w:id="387"/>
    </w:p>
    <w:p>
      <w:pPr>
        <w:pStyle w:val="4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6.7.1材质</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所有管道材质应满足本技术规格书及国家、行业相关标准与规范要求。物料工艺管道采用不锈钢材质，蒸汽管道采用无缝钢管材质。</w:t>
      </w:r>
    </w:p>
    <w:p>
      <w:pPr>
        <w:pStyle w:val="4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6.7.2标识</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1．本工程管道标识满足《工业管道的基本识别色、识别符号和安全标识》（GB7231-2003）、《安全色》（GB2893-2008）要求。</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2．所有设备、阀门应安装标识铭牌。</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3．所有铭牌，标签和警告牌应用中文书写，文字的最小高度为10mm，并应采取有效措施使其保持清晰可见。</w:t>
      </w:r>
    </w:p>
    <w:p>
      <w:pPr>
        <w:pStyle w:val="45"/>
        <w:jc w:val="both"/>
        <w:rPr>
          <w:color w:val="000000" w:themeColor="text1"/>
          <w:highlight w:val="none"/>
          <w14:textFill>
            <w14:solidFill>
              <w14:schemeClr w14:val="tx1"/>
            </w14:solidFill>
          </w14:textFill>
        </w:rPr>
      </w:pPr>
      <w:bookmarkStart w:id="388" w:name="_Toc1103"/>
      <w:bookmarkStart w:id="389" w:name="_Toc89614234"/>
      <w:bookmarkStart w:id="390" w:name="_Toc499921056"/>
      <w:bookmarkStart w:id="391" w:name="_Toc89417380"/>
      <w:r>
        <w:rPr>
          <w:color w:val="000000" w:themeColor="text1"/>
          <w:highlight w:val="none"/>
          <w14:textFill>
            <w14:solidFill>
              <w14:schemeClr w14:val="tx1"/>
            </w14:solidFill>
          </w14:textFill>
        </w:rPr>
        <w:t>6.8颜色</w:t>
      </w:r>
      <w:bookmarkEnd w:id="388"/>
      <w:bookmarkEnd w:id="389"/>
      <w:bookmarkEnd w:id="390"/>
      <w:bookmarkEnd w:id="391"/>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1．管道颜色应根据工业管道规范进行识别，并得到</w:t>
      </w:r>
      <w:r>
        <w:rPr>
          <w:rFonts w:hint="eastAsia"/>
          <w:color w:val="000000" w:themeColor="text1"/>
          <w:highlight w:val="none"/>
          <w:lang w:eastAsia="zh-CN"/>
          <w14:textFill>
            <w14:solidFill>
              <w14:schemeClr w14:val="tx1"/>
            </w14:solidFill>
          </w14:textFill>
        </w:rPr>
        <w:t>招标方</w:t>
      </w:r>
      <w:r>
        <w:rPr>
          <w:color w:val="000000" w:themeColor="text1"/>
          <w:highlight w:val="none"/>
          <w14:textFill>
            <w14:solidFill>
              <w14:schemeClr w14:val="tx1"/>
            </w14:solidFill>
          </w14:textFill>
        </w:rPr>
        <w:t>的认可。</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2．为保护人员安全，将采用</w:t>
      </w:r>
      <w:r>
        <w:rPr>
          <w:rFonts w:hint="eastAsia"/>
          <w:color w:val="000000" w:themeColor="text1"/>
          <w:highlight w:val="none"/>
          <w:lang w:eastAsia="zh-CN"/>
          <w14:textFill>
            <w14:solidFill>
              <w14:schemeClr w14:val="tx1"/>
            </w14:solidFill>
          </w14:textFill>
        </w:rPr>
        <w:t>招标方</w:t>
      </w:r>
      <w:r>
        <w:rPr>
          <w:color w:val="000000" w:themeColor="text1"/>
          <w:highlight w:val="none"/>
          <w14:textFill>
            <w14:solidFill>
              <w14:schemeClr w14:val="tx1"/>
            </w14:solidFill>
          </w14:textFill>
        </w:rPr>
        <w:t>同意的鲜艳的油漆，使任何有潜在危险的部分更醒目。</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3．供货范围内控制系统盘柜、钢结构、容器、电气设备外壳等的颜色由</w:t>
      </w:r>
      <w:r>
        <w:rPr>
          <w:rFonts w:hint="eastAsia"/>
          <w:color w:val="000000" w:themeColor="text1"/>
          <w:highlight w:val="none"/>
          <w:lang w:eastAsia="zh-CN"/>
          <w14:textFill>
            <w14:solidFill>
              <w14:schemeClr w14:val="tx1"/>
            </w14:solidFill>
          </w14:textFill>
        </w:rPr>
        <w:t>招标方</w:t>
      </w:r>
      <w:r>
        <w:rPr>
          <w:color w:val="000000" w:themeColor="text1"/>
          <w:highlight w:val="none"/>
          <w14:textFill>
            <w14:solidFill>
              <w14:schemeClr w14:val="tx1"/>
            </w14:solidFill>
          </w14:textFill>
        </w:rPr>
        <w:t>和业主指定或认可。</w:t>
      </w:r>
    </w:p>
    <w:p>
      <w:pPr>
        <w:pStyle w:val="45"/>
        <w:jc w:val="both"/>
        <w:rPr>
          <w:color w:val="000000" w:themeColor="text1"/>
          <w:highlight w:val="none"/>
          <w14:textFill>
            <w14:solidFill>
              <w14:schemeClr w14:val="tx1"/>
            </w14:solidFill>
          </w14:textFill>
        </w:rPr>
      </w:pPr>
      <w:bookmarkStart w:id="392" w:name="_Toc89417381"/>
      <w:bookmarkStart w:id="393" w:name="_Toc89614235"/>
      <w:bookmarkStart w:id="394" w:name="_Toc499921057"/>
      <w:bookmarkStart w:id="395" w:name="_Toc2468"/>
      <w:r>
        <w:rPr>
          <w:color w:val="000000" w:themeColor="text1"/>
          <w:highlight w:val="none"/>
          <w14:textFill>
            <w14:solidFill>
              <w14:schemeClr w14:val="tx1"/>
            </w14:solidFill>
          </w14:textFill>
        </w:rPr>
        <w:t>6.9润滑</w:t>
      </w:r>
      <w:bookmarkEnd w:id="392"/>
      <w:bookmarkEnd w:id="393"/>
      <w:bookmarkEnd w:id="394"/>
      <w:bookmarkEnd w:id="395"/>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1．需要润滑的部件应有一定的安全裕量，以便在偶然的润滑系统故障或设备维修周期拖延的情况下也能无损害运行，拖延时间最多为维修期的5%。</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2．同一种机械设备在各种气候条件下宜采用同一种润滑剂，尽可能减少润滑剂的种类。</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olor w:val="000000" w:themeColor="text1"/>
          <w:highlight w:val="none"/>
          <w:lang w:eastAsia="zh-CN"/>
          <w14:textFill>
            <w14:solidFill>
              <w14:schemeClr w14:val="tx1"/>
            </w14:solidFill>
          </w14:textFill>
        </w:rPr>
        <w:t>中标方</w:t>
      </w:r>
      <w:r>
        <w:rPr>
          <w:color w:val="000000" w:themeColor="text1"/>
          <w:highlight w:val="none"/>
          <w14:textFill>
            <w14:solidFill>
              <w14:schemeClr w14:val="tx1"/>
            </w14:solidFill>
          </w14:textFill>
        </w:rPr>
        <w:t>应列出所需润滑剂特性，包括：</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（1）润滑剂的名称及成份。</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（2）润滑剂的使用位置。</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（3）类型及制造商（中国国内市场有供应的）。</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（4）耗量。</w:t>
      </w:r>
    </w:p>
    <w:p>
      <w:pPr>
        <w:pStyle w:val="46"/>
        <w:rPr>
          <w:color w:val="000000" w:themeColor="text1"/>
          <w:highlight w:val="none"/>
          <w14:textFill>
            <w14:solidFill>
              <w14:schemeClr w14:val="tx1"/>
            </w14:solidFill>
          </w14:textFill>
        </w:rPr>
      </w:pPr>
      <w:bookmarkStart w:id="396" w:name="_Toc89417385"/>
      <w:bookmarkStart w:id="397" w:name="_Toc1500"/>
      <w:r>
        <w:rPr>
          <w:color w:val="000000" w:themeColor="text1"/>
          <w:highlight w:val="none"/>
          <w14:textFill>
            <w14:solidFill>
              <w14:schemeClr w14:val="tx1"/>
            </w14:solidFill>
          </w14:textFill>
        </w:rPr>
        <w:t>七、性能保证</w:t>
      </w:r>
      <w:bookmarkEnd w:id="368"/>
      <w:bookmarkEnd w:id="369"/>
      <w:bookmarkEnd w:id="370"/>
      <w:bookmarkEnd w:id="371"/>
      <w:bookmarkEnd w:id="396"/>
      <w:bookmarkEnd w:id="397"/>
    </w:p>
    <w:p>
      <w:pPr>
        <w:pStyle w:val="14"/>
        <w:ind w:firstLine="480"/>
        <w:rPr>
          <w:rFonts w:hint="default"/>
          <w:color w:val="000000" w:themeColor="text1"/>
          <w:highlight w:val="none"/>
          <w:lang w:val="en-US" w:eastAsia="zh-CN"/>
          <w14:textFill>
            <w14:solidFill>
              <w14:schemeClr w14:val="tx1"/>
            </w14:solidFill>
          </w14:textFill>
        </w:rPr>
      </w:pPr>
      <w:bookmarkStart w:id="398" w:name="_Toc533191487"/>
      <w:r>
        <w:rPr>
          <w:rFonts w:hint="eastAsia"/>
          <w:color w:val="000000" w:themeColor="text1"/>
          <w:highlight w:val="none"/>
          <w:lang w:val="en-US" w:eastAsia="zh-CN"/>
          <w14:textFill>
            <w14:solidFill>
              <w14:schemeClr w14:val="tx1"/>
            </w14:solidFill>
          </w14:textFill>
        </w:rPr>
        <w:t>性能保证应满足6.1总体要求。</w:t>
      </w:r>
    </w:p>
    <w:bookmarkEnd w:id="287"/>
    <w:bookmarkEnd w:id="288"/>
    <w:bookmarkEnd w:id="289"/>
    <w:bookmarkEnd w:id="290"/>
    <w:bookmarkEnd w:id="291"/>
    <w:bookmarkEnd w:id="398"/>
    <w:p>
      <w:pPr>
        <w:pStyle w:val="46"/>
        <w:rPr>
          <w:rFonts w:hint="eastAsia" w:eastAsia="宋体"/>
          <w:color w:val="000000" w:themeColor="text1"/>
          <w:highlight w:val="none"/>
          <w:lang w:val="en-US" w:eastAsia="zh-CN"/>
          <w14:textFill>
            <w14:solidFill>
              <w14:schemeClr w14:val="tx1"/>
            </w14:solidFill>
          </w14:textFill>
        </w:rPr>
      </w:pPr>
      <w:bookmarkStart w:id="399" w:name="_Toc8215"/>
      <w:bookmarkStart w:id="400" w:name="_Toc79490821"/>
      <w:bookmarkStart w:id="401" w:name="_Toc67770227"/>
      <w:bookmarkStart w:id="402" w:name="_Toc89417393"/>
      <w:bookmarkStart w:id="403" w:name="_Toc89614247"/>
      <w:bookmarkStart w:id="404" w:name="_Toc533191489"/>
      <w:bookmarkStart w:id="405" w:name="_Toc30972"/>
      <w:r>
        <w:rPr>
          <w:rFonts w:hint="eastAsia"/>
          <w:color w:val="000000" w:themeColor="text1"/>
          <w:highlight w:val="none"/>
          <w:lang w:val="en-US" w:eastAsia="zh-CN"/>
          <w14:textFill>
            <w14:solidFill>
              <w14:schemeClr w14:val="tx1"/>
            </w14:solidFill>
          </w14:textFill>
        </w:rPr>
        <w:t>八</w:t>
      </w:r>
      <w:r>
        <w:rPr>
          <w:color w:val="000000" w:themeColor="text1"/>
          <w:highlight w:val="none"/>
          <w14:textFill>
            <w14:solidFill>
              <w14:schemeClr w14:val="tx1"/>
            </w14:solidFill>
          </w14:textFill>
        </w:rPr>
        <w:t>、调试及试运行</w:t>
      </w:r>
      <w:bookmarkEnd w:id="399"/>
      <w:bookmarkEnd w:id="400"/>
      <w:bookmarkEnd w:id="401"/>
      <w:bookmarkEnd w:id="402"/>
      <w:bookmarkEnd w:id="403"/>
      <w:bookmarkEnd w:id="404"/>
      <w:r>
        <w:rPr>
          <w:rFonts w:hint="eastAsia"/>
          <w:color w:val="000000" w:themeColor="text1"/>
          <w:highlight w:val="none"/>
          <w:lang w:val="en-US" w:eastAsia="zh-CN"/>
          <w14:textFill>
            <w14:solidFill>
              <w14:schemeClr w14:val="tx1"/>
            </w14:solidFill>
          </w14:textFill>
        </w:rPr>
        <w:t>要求</w:t>
      </w:r>
      <w:bookmarkEnd w:id="405"/>
    </w:p>
    <w:p>
      <w:pPr>
        <w:pStyle w:val="14"/>
        <w:ind w:firstLine="480"/>
        <w:rPr>
          <w:color w:val="000000" w:themeColor="text1"/>
          <w:highlight w:val="none"/>
          <w14:textFill>
            <w14:solidFill>
              <w14:schemeClr w14:val="tx1"/>
            </w14:solidFill>
          </w14:textFill>
        </w:rPr>
      </w:pPr>
      <w:bookmarkStart w:id="406" w:name="_Toc533191490"/>
      <w:bookmarkStart w:id="407" w:name="_Toc67770228"/>
      <w:r>
        <w:rPr>
          <w:color w:val="000000" w:themeColor="text1"/>
          <w:highlight w:val="none"/>
          <w14:textFill>
            <w14:solidFill>
              <w14:schemeClr w14:val="tx1"/>
            </w14:solidFill>
          </w14:textFill>
        </w:rPr>
        <w:t>1．</w:t>
      </w:r>
      <w:r>
        <w:rPr>
          <w:rFonts w:hint="eastAsia"/>
          <w:color w:val="000000" w:themeColor="text1"/>
          <w:highlight w:val="none"/>
          <w:lang w:eastAsia="zh-CN"/>
          <w14:textFill>
            <w14:solidFill>
              <w14:schemeClr w14:val="tx1"/>
            </w14:solidFill>
          </w14:textFill>
        </w:rPr>
        <w:t>中标方</w:t>
      </w:r>
      <w:r>
        <w:rPr>
          <w:color w:val="000000" w:themeColor="text1"/>
          <w:highlight w:val="none"/>
          <w14:textFill>
            <w14:solidFill>
              <w14:schemeClr w14:val="tx1"/>
            </w14:solidFill>
          </w14:textFill>
        </w:rPr>
        <w:t>负责</w:t>
      </w:r>
      <w:r>
        <w:rPr>
          <w:rFonts w:hint="eastAsia"/>
          <w:color w:val="000000" w:themeColor="text1"/>
          <w:highlight w:val="none"/>
          <w14:textFill>
            <w14:solidFill>
              <w14:schemeClr w14:val="tx1"/>
            </w14:solidFill>
          </w14:textFill>
        </w:rPr>
        <w:t>本</w:t>
      </w:r>
      <w:r>
        <w:rPr>
          <w:rFonts w:hint="eastAsia"/>
          <w:color w:val="000000" w:themeColor="text1"/>
          <w:highlight w:val="none"/>
          <w:lang w:val="en-US" w:eastAsia="zh-CN"/>
          <w14:textFill>
            <w14:solidFill>
              <w14:schemeClr w14:val="tx1"/>
            </w14:solidFill>
          </w14:textFill>
        </w:rPr>
        <w:t>系统</w:t>
      </w:r>
      <w:r>
        <w:rPr>
          <w:color w:val="000000" w:themeColor="text1"/>
          <w:highlight w:val="none"/>
          <w14:textFill>
            <w14:solidFill>
              <w14:schemeClr w14:val="tx1"/>
            </w14:solidFill>
          </w14:textFill>
        </w:rPr>
        <w:t>调试及试运行，调试及试运行需符合国家有关标准、规范要求。调试及试运行的具体实施方案、技术措施、组织措施等由</w:t>
      </w:r>
      <w:r>
        <w:rPr>
          <w:rFonts w:hint="eastAsia"/>
          <w:color w:val="000000" w:themeColor="text1"/>
          <w:highlight w:val="none"/>
          <w:lang w:eastAsia="zh-CN"/>
          <w14:textFill>
            <w14:solidFill>
              <w14:schemeClr w14:val="tx1"/>
            </w14:solidFill>
          </w14:textFill>
        </w:rPr>
        <w:t>中标方</w:t>
      </w:r>
      <w:r>
        <w:rPr>
          <w:color w:val="000000" w:themeColor="text1"/>
          <w:highlight w:val="none"/>
          <w14:textFill>
            <w14:solidFill>
              <w14:schemeClr w14:val="tx1"/>
            </w14:solidFill>
          </w14:textFill>
        </w:rPr>
        <w:t>根据工作节点及时提供，经</w:t>
      </w:r>
      <w:r>
        <w:rPr>
          <w:rFonts w:hint="eastAsia"/>
          <w:color w:val="000000" w:themeColor="text1"/>
          <w:highlight w:val="none"/>
          <w:lang w:eastAsia="zh-CN"/>
          <w14:textFill>
            <w14:solidFill>
              <w14:schemeClr w14:val="tx1"/>
            </w14:solidFill>
          </w14:textFill>
        </w:rPr>
        <w:t>招标方</w:t>
      </w:r>
      <w:r>
        <w:rPr>
          <w:color w:val="000000" w:themeColor="text1"/>
          <w:highlight w:val="none"/>
          <w14:textFill>
            <w14:solidFill>
              <w14:schemeClr w14:val="tx1"/>
            </w14:solidFill>
          </w14:textFill>
        </w:rPr>
        <w:t>确认后实施。</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lang w:eastAsia="zh-CN"/>
          <w14:textFill>
            <w14:solidFill>
              <w14:schemeClr w14:val="tx1"/>
            </w14:solidFill>
          </w14:textFill>
        </w:rPr>
        <w:t>中标方</w:t>
      </w:r>
      <w:r>
        <w:rPr>
          <w:color w:val="000000" w:themeColor="text1"/>
          <w:highlight w:val="none"/>
          <w14:textFill>
            <w14:solidFill>
              <w14:schemeClr w14:val="tx1"/>
            </w14:solidFill>
          </w14:textFill>
        </w:rPr>
        <w:t>调试服务内容：</w:t>
      </w:r>
    </w:p>
    <w:p>
      <w:pPr>
        <w:pStyle w:val="14"/>
        <w:numPr>
          <w:ilvl w:val="0"/>
          <w:numId w:val="19"/>
        </w:numPr>
        <w:ind w:firstLineChars="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编制调试计划及方案。</w:t>
      </w:r>
    </w:p>
    <w:p>
      <w:pPr>
        <w:pStyle w:val="14"/>
        <w:numPr>
          <w:ilvl w:val="0"/>
          <w:numId w:val="19"/>
        </w:numPr>
        <w:ind w:firstLineChars="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调试培训服务。</w:t>
      </w:r>
    </w:p>
    <w:p>
      <w:pPr>
        <w:pStyle w:val="14"/>
        <w:numPr>
          <w:ilvl w:val="0"/>
          <w:numId w:val="19"/>
        </w:numPr>
        <w:ind w:firstLineChars="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调试准备工作。</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调试：单机调试由</w:t>
      </w:r>
      <w:r>
        <w:rPr>
          <w:rFonts w:hint="eastAsia"/>
          <w:color w:val="000000" w:themeColor="text1"/>
          <w:highlight w:val="none"/>
          <w:lang w:eastAsia="zh-CN"/>
          <w14:textFill>
            <w14:solidFill>
              <w14:schemeClr w14:val="tx1"/>
            </w14:solidFill>
          </w14:textFill>
        </w:rPr>
        <w:t>中标方</w:t>
      </w:r>
      <w:r>
        <w:rPr>
          <w:color w:val="000000" w:themeColor="text1"/>
          <w:highlight w:val="none"/>
          <w14:textFill>
            <w14:solidFill>
              <w14:schemeClr w14:val="tx1"/>
            </w14:solidFill>
          </w14:textFill>
        </w:rPr>
        <w:t>负责，</w:t>
      </w:r>
      <w:r>
        <w:rPr>
          <w:rFonts w:hint="eastAsia"/>
          <w:color w:val="000000" w:themeColor="text1"/>
          <w:highlight w:val="none"/>
          <w:lang w:eastAsia="zh-CN"/>
          <w14:textFill>
            <w14:solidFill>
              <w14:schemeClr w14:val="tx1"/>
            </w14:solidFill>
          </w14:textFill>
        </w:rPr>
        <w:t>中标方</w:t>
      </w:r>
      <w:r>
        <w:rPr>
          <w:color w:val="000000" w:themeColor="text1"/>
          <w:highlight w:val="none"/>
          <w14:textFill>
            <w14:solidFill>
              <w14:schemeClr w14:val="tx1"/>
            </w14:solidFill>
          </w14:textFill>
        </w:rPr>
        <w:t>提供各专业调试工程师现场调试，</w:t>
      </w:r>
      <w:r>
        <w:rPr>
          <w:rFonts w:hint="eastAsia"/>
          <w:color w:val="000000" w:themeColor="text1"/>
          <w:highlight w:val="none"/>
          <w:lang w:eastAsia="zh-CN"/>
          <w14:textFill>
            <w14:solidFill>
              <w14:schemeClr w14:val="tx1"/>
            </w14:solidFill>
          </w14:textFill>
        </w:rPr>
        <w:t>招标方</w:t>
      </w:r>
      <w:r>
        <w:rPr>
          <w:color w:val="000000" w:themeColor="text1"/>
          <w:highlight w:val="none"/>
          <w14:textFill>
            <w14:solidFill>
              <w14:schemeClr w14:val="tx1"/>
            </w14:solidFill>
          </w14:textFill>
        </w:rPr>
        <w:t>安排具体人员配合调试，</w:t>
      </w:r>
      <w:r>
        <w:rPr>
          <w:rFonts w:hint="eastAsia"/>
          <w:color w:val="000000" w:themeColor="text1"/>
          <w:highlight w:val="none"/>
          <w:lang w:val="en-US" w:eastAsia="zh-CN"/>
          <w14:textFill>
            <w14:solidFill>
              <w14:schemeClr w14:val="tx1"/>
            </w14:solidFill>
          </w14:textFill>
        </w:rPr>
        <w:t>单机</w:t>
      </w:r>
      <w:r>
        <w:rPr>
          <w:color w:val="000000" w:themeColor="text1"/>
          <w:highlight w:val="none"/>
          <w14:textFill>
            <w14:solidFill>
              <w14:schemeClr w14:val="tx1"/>
            </w14:solidFill>
          </w14:textFill>
        </w:rPr>
        <w:t>调试期为</w:t>
      </w:r>
      <w:r>
        <w:rPr>
          <w:rFonts w:hint="eastAsia"/>
          <w:color w:val="000000" w:themeColor="text1"/>
          <w:highlight w:val="none"/>
          <w:lang w:val="en-US" w:eastAsia="zh-CN"/>
          <w14:textFill>
            <w14:solidFill>
              <w14:schemeClr w14:val="tx1"/>
            </w14:solidFill>
          </w14:textFill>
        </w:rPr>
        <w:t>7</w:t>
      </w:r>
      <w:r>
        <w:rPr>
          <w:color w:val="000000" w:themeColor="text1"/>
          <w:highlight w:val="none"/>
          <w14:textFill>
            <w14:solidFill>
              <w14:schemeClr w14:val="tx1"/>
            </w14:solidFill>
          </w14:textFill>
        </w:rPr>
        <w:t>天；带负荷联合调试由</w:t>
      </w:r>
      <w:r>
        <w:rPr>
          <w:rFonts w:hint="eastAsia"/>
          <w:color w:val="000000" w:themeColor="text1"/>
          <w:highlight w:val="none"/>
          <w:lang w:eastAsia="zh-CN"/>
          <w14:textFill>
            <w14:solidFill>
              <w14:schemeClr w14:val="tx1"/>
            </w14:solidFill>
          </w14:textFill>
        </w:rPr>
        <w:t>中标方</w:t>
      </w:r>
      <w:r>
        <w:rPr>
          <w:color w:val="000000" w:themeColor="text1"/>
          <w:highlight w:val="none"/>
          <w14:textFill>
            <w14:solidFill>
              <w14:schemeClr w14:val="tx1"/>
            </w14:solidFill>
          </w14:textFill>
        </w:rPr>
        <w:t>进行，</w:t>
      </w:r>
      <w:r>
        <w:rPr>
          <w:rFonts w:hint="eastAsia"/>
          <w:color w:val="000000" w:themeColor="text1"/>
          <w:highlight w:val="none"/>
          <w:lang w:eastAsia="zh-CN"/>
          <w14:textFill>
            <w14:solidFill>
              <w14:schemeClr w14:val="tx1"/>
            </w14:solidFill>
          </w14:textFill>
        </w:rPr>
        <w:t>中标方</w:t>
      </w:r>
      <w:r>
        <w:rPr>
          <w:color w:val="000000" w:themeColor="text1"/>
          <w:highlight w:val="none"/>
          <w14:textFill>
            <w14:solidFill>
              <w14:schemeClr w14:val="tx1"/>
            </w14:solidFill>
          </w14:textFill>
        </w:rPr>
        <w:t>提供各专业调试工程师现场调试，</w:t>
      </w:r>
      <w:r>
        <w:rPr>
          <w:rFonts w:hint="eastAsia"/>
          <w:color w:val="000000" w:themeColor="text1"/>
          <w:highlight w:val="none"/>
          <w:lang w:eastAsia="zh-CN"/>
          <w14:textFill>
            <w14:solidFill>
              <w14:schemeClr w14:val="tx1"/>
            </w14:solidFill>
          </w14:textFill>
        </w:rPr>
        <w:t>招标方</w:t>
      </w:r>
      <w:r>
        <w:rPr>
          <w:color w:val="000000" w:themeColor="text1"/>
          <w:highlight w:val="none"/>
          <w14:textFill>
            <w14:solidFill>
              <w14:schemeClr w14:val="tx1"/>
            </w14:solidFill>
          </w14:textFill>
        </w:rPr>
        <w:t>安排具体人员配合调试，调试期为</w:t>
      </w:r>
      <w:r>
        <w:rPr>
          <w:rFonts w:hint="eastAsia"/>
          <w:color w:val="000000" w:themeColor="text1"/>
          <w:highlight w:val="none"/>
          <w:lang w:val="en-US" w:eastAsia="zh-CN"/>
          <w14:textFill>
            <w14:solidFill>
              <w14:schemeClr w14:val="tx1"/>
            </w14:solidFill>
          </w14:textFill>
        </w:rPr>
        <w:t>30</w:t>
      </w:r>
      <w:r>
        <w:rPr>
          <w:color w:val="000000" w:themeColor="text1"/>
          <w:highlight w:val="none"/>
          <w14:textFill>
            <w14:solidFill>
              <w14:schemeClr w14:val="tx1"/>
            </w14:solidFill>
          </w14:textFill>
        </w:rPr>
        <w:t>天。</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在带负荷联动调试结束后，</w:t>
      </w:r>
      <w:r>
        <w:rPr>
          <w:rFonts w:hint="eastAsia"/>
          <w:color w:val="000000" w:themeColor="text1"/>
          <w:highlight w:val="none"/>
          <w:lang w:eastAsia="zh-CN"/>
          <w14:textFill>
            <w14:solidFill>
              <w14:schemeClr w14:val="tx1"/>
            </w14:solidFill>
          </w14:textFill>
        </w:rPr>
        <w:t>招标方</w:t>
      </w:r>
      <w:r>
        <w:rPr>
          <w:color w:val="000000" w:themeColor="text1"/>
          <w:highlight w:val="none"/>
          <w14:textFill>
            <w14:solidFill>
              <w14:schemeClr w14:val="tx1"/>
            </w14:solidFill>
          </w14:textFill>
        </w:rPr>
        <w:t>对系统进行满负荷工艺调试运行考核，考核期为连续运行7天，在考核期间各项考核指标每日平均值均达到考核指标要求，工艺设备系统则视为合格。</w:t>
      </w:r>
    </w:p>
    <w:p>
      <w:pPr>
        <w:pStyle w:val="14"/>
        <w:ind w:firstLine="480"/>
        <w:rPr>
          <w:rFonts w:hint="default"/>
          <w:color w:val="000000" w:themeColor="text1"/>
          <w:highlight w:val="green"/>
          <w:lang w:val="en-US"/>
          <w14:textFill>
            <w14:solidFill>
              <w14:schemeClr w14:val="tx1"/>
            </w14:solidFill>
          </w14:textFill>
        </w:rPr>
      </w:pPr>
      <w:r>
        <w:rPr>
          <w:color w:val="000000" w:themeColor="text1"/>
          <w:highlight w:val="green"/>
          <w14:textFill>
            <w14:solidFill>
              <w14:schemeClr w14:val="tx1"/>
            </w14:solidFill>
          </w14:textFill>
        </w:rPr>
        <w:t>3．带负荷试运行：工艺设备系统合格后，进入试运行阶段。</w:t>
      </w:r>
      <w:r>
        <w:rPr>
          <w:rFonts w:hint="eastAsia"/>
          <w:color w:val="000000" w:themeColor="text1"/>
          <w:highlight w:val="green"/>
          <w:lang w:eastAsia="zh-CN"/>
          <w14:textFill>
            <w14:solidFill>
              <w14:schemeClr w14:val="tx1"/>
            </w14:solidFill>
          </w14:textFill>
        </w:rPr>
        <w:t>中标方</w:t>
      </w:r>
      <w:r>
        <w:rPr>
          <w:color w:val="000000" w:themeColor="text1"/>
          <w:highlight w:val="green"/>
          <w14:textFill>
            <w14:solidFill>
              <w14:schemeClr w14:val="tx1"/>
            </w14:solidFill>
          </w14:textFill>
        </w:rPr>
        <w:t>负责进行带载试运行，</w:t>
      </w:r>
      <w:r>
        <w:rPr>
          <w:rFonts w:hint="eastAsia"/>
          <w:color w:val="000000" w:themeColor="text1"/>
          <w:highlight w:val="green"/>
          <w:lang w:eastAsia="zh-CN"/>
          <w14:textFill>
            <w14:solidFill>
              <w14:schemeClr w14:val="tx1"/>
            </w14:solidFill>
          </w14:textFill>
        </w:rPr>
        <w:t>招标方</w:t>
      </w:r>
      <w:r>
        <w:rPr>
          <w:color w:val="000000" w:themeColor="text1"/>
          <w:highlight w:val="green"/>
          <w14:textFill>
            <w14:solidFill>
              <w14:schemeClr w14:val="tx1"/>
            </w14:solidFill>
          </w14:textFill>
        </w:rPr>
        <w:t>现场配合，带载试运行周期为</w:t>
      </w:r>
      <w:r>
        <w:rPr>
          <w:rFonts w:hint="eastAsia"/>
          <w:color w:val="000000" w:themeColor="text1"/>
          <w:highlight w:val="green"/>
          <w:lang w:val="en-US" w:eastAsia="zh-CN"/>
          <w14:textFill>
            <w14:solidFill>
              <w14:schemeClr w14:val="tx1"/>
            </w14:solidFill>
          </w14:textFill>
        </w:rPr>
        <w:t>180天</w:t>
      </w:r>
      <w:r>
        <w:rPr>
          <w:rFonts w:hint="eastAsia"/>
          <w:color w:val="000000" w:themeColor="text1"/>
          <w:highlight w:val="green"/>
          <w:lang w:eastAsia="zh-CN"/>
          <w14:textFill>
            <w14:solidFill>
              <w14:schemeClr w14:val="tx1"/>
            </w14:solidFill>
          </w14:textFill>
        </w:rPr>
        <w:t>，</w:t>
      </w:r>
      <w:r>
        <w:rPr>
          <w:rFonts w:hint="eastAsia"/>
          <w:color w:val="000000" w:themeColor="text1"/>
          <w:highlight w:val="green"/>
          <w:lang w:val="en-US" w:eastAsia="zh-CN"/>
          <w14:textFill>
            <w14:solidFill>
              <w14:schemeClr w14:val="tx1"/>
            </w14:solidFill>
          </w14:textFill>
        </w:rPr>
        <w:t>调试结果满足性能保证中各个技术指标的验收要求。</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r>
        <w:rPr>
          <w:rFonts w:hint="eastAsia"/>
          <w:color w:val="000000" w:themeColor="text1"/>
          <w:highlight w:val="none"/>
          <w:lang w:eastAsia="zh-CN"/>
          <w14:textFill>
            <w14:solidFill>
              <w14:schemeClr w14:val="tx1"/>
            </w14:solidFill>
          </w14:textFill>
        </w:rPr>
        <w:t>中标方</w:t>
      </w:r>
      <w:r>
        <w:rPr>
          <w:color w:val="000000" w:themeColor="text1"/>
          <w:highlight w:val="none"/>
          <w14:textFill>
            <w14:solidFill>
              <w14:schemeClr w14:val="tx1"/>
            </w14:solidFill>
          </w14:textFill>
        </w:rPr>
        <w:t>应派遣具有丰富经验和能力的调试及试运行经理，负责双方确认的调试计划，并组织实施调试。</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5．调试及试运行经理应能及时发现、判断并处理调试及试运行过程中的所有问题，并对潜在隐患能够提出防范预案，避免出现重大调试损失。</w:t>
      </w:r>
    </w:p>
    <w:p>
      <w:pPr>
        <w:pStyle w:val="14"/>
        <w:ind w:firstLine="48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r>
        <w:rPr>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中标方</w:t>
      </w:r>
      <w:r>
        <w:rPr>
          <w:color w:val="000000" w:themeColor="text1"/>
          <w:highlight w:val="none"/>
          <w14:textFill>
            <w14:solidFill>
              <w14:schemeClr w14:val="tx1"/>
            </w14:solidFill>
          </w14:textFill>
        </w:rPr>
        <w:t>应对调试及试运行过程中因</w:t>
      </w:r>
      <w:r>
        <w:rPr>
          <w:rFonts w:hint="eastAsia"/>
          <w:color w:val="000000" w:themeColor="text1"/>
          <w:highlight w:val="none"/>
          <w:lang w:eastAsia="zh-CN"/>
          <w14:textFill>
            <w14:solidFill>
              <w14:schemeClr w14:val="tx1"/>
            </w14:solidFill>
          </w14:textFill>
        </w:rPr>
        <w:t>中标方</w:t>
      </w:r>
      <w:r>
        <w:rPr>
          <w:color w:val="000000" w:themeColor="text1"/>
          <w:highlight w:val="none"/>
          <w14:textFill>
            <w14:solidFill>
              <w14:schemeClr w14:val="tx1"/>
            </w14:solidFill>
          </w14:textFill>
        </w:rPr>
        <w:t>责任造成的调试延期负责，并严格按照合同条款承担赔偿。</w:t>
      </w:r>
    </w:p>
    <w:p>
      <w:pPr>
        <w:pStyle w:val="46"/>
        <w:rPr>
          <w:color w:val="000000" w:themeColor="text1"/>
          <w:highlight w:val="none"/>
          <w14:textFill>
            <w14:solidFill>
              <w14:schemeClr w14:val="tx1"/>
            </w14:solidFill>
          </w14:textFill>
        </w:rPr>
      </w:pPr>
      <w:bookmarkStart w:id="408" w:name="_Toc89417398"/>
      <w:bookmarkStart w:id="409" w:name="_Toc79490822"/>
      <w:bookmarkStart w:id="410" w:name="_Toc16006"/>
      <w:bookmarkStart w:id="411" w:name="_Toc758"/>
      <w:bookmarkStart w:id="412" w:name="_Toc89614252"/>
      <w:r>
        <w:rPr>
          <w:rFonts w:hint="eastAsia"/>
          <w:color w:val="000000" w:themeColor="text1"/>
          <w:highlight w:val="none"/>
          <w:lang w:val="en-US" w:eastAsia="zh-CN"/>
          <w14:textFill>
            <w14:solidFill>
              <w14:schemeClr w14:val="tx1"/>
            </w14:solidFill>
          </w14:textFill>
        </w:rPr>
        <w:t>九</w:t>
      </w:r>
      <w:r>
        <w:rPr>
          <w:color w:val="000000" w:themeColor="text1"/>
          <w:highlight w:val="none"/>
          <w14:textFill>
            <w14:solidFill>
              <w14:schemeClr w14:val="tx1"/>
            </w14:solidFill>
          </w14:textFill>
        </w:rPr>
        <w:t>、质量保证、质量控制</w:t>
      </w:r>
      <w:bookmarkEnd w:id="406"/>
      <w:bookmarkEnd w:id="407"/>
      <w:bookmarkEnd w:id="408"/>
      <w:bookmarkEnd w:id="409"/>
      <w:bookmarkEnd w:id="410"/>
      <w:bookmarkEnd w:id="411"/>
      <w:bookmarkEnd w:id="412"/>
    </w:p>
    <w:p>
      <w:pPr>
        <w:pStyle w:val="45"/>
        <w:jc w:val="both"/>
        <w:rPr>
          <w:color w:val="000000" w:themeColor="text1"/>
          <w:highlight w:val="none"/>
          <w14:textFill>
            <w14:solidFill>
              <w14:schemeClr w14:val="tx1"/>
            </w14:solidFill>
          </w14:textFill>
        </w:rPr>
      </w:pPr>
      <w:bookmarkStart w:id="413" w:name="_Toc89417400"/>
      <w:bookmarkStart w:id="414" w:name="_Toc10981"/>
      <w:bookmarkStart w:id="415" w:name="_Toc5355"/>
      <w:bookmarkStart w:id="416" w:name="_Toc89614254"/>
      <w:r>
        <w:rPr>
          <w:rFonts w:hint="eastAsia"/>
          <w:color w:val="000000" w:themeColor="text1"/>
          <w:highlight w:val="none"/>
          <w:lang w:val="en-US" w:eastAsia="zh-CN"/>
          <w14:textFill>
            <w14:solidFill>
              <w14:schemeClr w14:val="tx1"/>
            </w14:solidFill>
          </w14:textFill>
        </w:rPr>
        <w:t>9</w:t>
      </w: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w:t>
      </w:r>
      <w:r>
        <w:rPr>
          <w:color w:val="000000" w:themeColor="text1"/>
          <w:highlight w:val="none"/>
          <w14:textFill>
            <w14:solidFill>
              <w14:schemeClr w14:val="tx1"/>
            </w14:solidFill>
          </w14:textFill>
        </w:rPr>
        <w:t>质量保证</w:t>
      </w:r>
      <w:bookmarkEnd w:id="413"/>
      <w:bookmarkEnd w:id="414"/>
      <w:bookmarkEnd w:id="415"/>
      <w:bookmarkEnd w:id="416"/>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lang w:eastAsia="zh-CN"/>
          <w14:textFill>
            <w14:solidFill>
              <w14:schemeClr w14:val="tx1"/>
            </w14:solidFill>
          </w14:textFill>
        </w:rPr>
        <w:t>中标方</w:t>
      </w:r>
      <w:r>
        <w:rPr>
          <w:color w:val="000000" w:themeColor="text1"/>
          <w:highlight w:val="none"/>
          <w14:textFill>
            <w14:solidFill>
              <w14:schemeClr w14:val="tx1"/>
            </w14:solidFill>
          </w14:textFill>
        </w:rPr>
        <w:t>保证其</w:t>
      </w:r>
      <w:r>
        <w:rPr>
          <w:rFonts w:hint="eastAsia"/>
          <w:color w:val="000000" w:themeColor="text1"/>
          <w:highlight w:val="none"/>
          <w:lang w:val="en-US" w:eastAsia="zh-CN"/>
          <w14:textFill>
            <w14:solidFill>
              <w14:schemeClr w14:val="tx1"/>
            </w14:solidFill>
          </w14:textFill>
        </w:rPr>
        <w:t>提供的技术服务</w:t>
      </w:r>
      <w:r>
        <w:rPr>
          <w:color w:val="000000" w:themeColor="text1"/>
          <w:highlight w:val="none"/>
          <w14:textFill>
            <w14:solidFill>
              <w14:schemeClr w14:val="tx1"/>
            </w14:solidFill>
          </w14:textFill>
        </w:rPr>
        <w:t>是</w:t>
      </w:r>
      <w:r>
        <w:rPr>
          <w:rFonts w:hint="eastAsia"/>
          <w:color w:val="000000" w:themeColor="text1"/>
          <w:highlight w:val="none"/>
          <w:lang w:val="en-US" w:eastAsia="zh-CN"/>
          <w14:textFill>
            <w14:solidFill>
              <w14:schemeClr w14:val="tx1"/>
            </w14:solidFill>
          </w14:textFill>
        </w:rPr>
        <w:t>完整的、及时的</w:t>
      </w:r>
      <w:r>
        <w:rPr>
          <w:color w:val="000000" w:themeColor="text1"/>
          <w:highlight w:val="none"/>
          <w14:textFill>
            <w14:solidFill>
              <w14:schemeClr w14:val="tx1"/>
            </w14:solidFill>
          </w14:textFill>
        </w:rPr>
        <w:t>。技术</w:t>
      </w:r>
      <w:r>
        <w:rPr>
          <w:rFonts w:hint="eastAsia"/>
          <w:color w:val="000000" w:themeColor="text1"/>
          <w:highlight w:val="none"/>
          <w:lang w:val="en-US" w:eastAsia="zh-CN"/>
          <w14:textFill>
            <w14:solidFill>
              <w14:schemeClr w14:val="tx1"/>
            </w14:solidFill>
          </w14:textFill>
        </w:rPr>
        <w:t>服务管理</w:t>
      </w:r>
      <w:r>
        <w:rPr>
          <w:color w:val="000000" w:themeColor="text1"/>
          <w:highlight w:val="none"/>
          <w14:textFill>
            <w14:solidFill>
              <w14:schemeClr w14:val="tx1"/>
            </w14:solidFill>
          </w14:textFill>
        </w:rPr>
        <w:t>水平是先进的，成熟的。</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lang w:val="en-US" w:eastAsia="zh-CN"/>
          <w14:textFill>
            <w14:solidFill>
              <w14:schemeClr w14:val="tx1"/>
            </w14:solidFill>
          </w14:textFill>
        </w:rPr>
        <w:t>提供的技术服务</w:t>
      </w:r>
      <w:r>
        <w:rPr>
          <w:color w:val="000000" w:themeColor="text1"/>
          <w:highlight w:val="none"/>
          <w14:textFill>
            <w14:solidFill>
              <w14:schemeClr w14:val="tx1"/>
            </w14:solidFill>
          </w14:textFill>
        </w:rPr>
        <w:t>符合安全可靠、经济运行的要求。</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olor w:val="000000" w:themeColor="text1"/>
          <w:highlight w:val="none"/>
          <w:lang w:eastAsia="zh-CN"/>
          <w14:textFill>
            <w14:solidFill>
              <w14:schemeClr w14:val="tx1"/>
            </w14:solidFill>
          </w14:textFill>
        </w:rPr>
        <w:t>中标方</w:t>
      </w:r>
      <w:r>
        <w:rPr>
          <w:color w:val="000000" w:themeColor="text1"/>
          <w:highlight w:val="none"/>
          <w14:textFill>
            <w14:solidFill>
              <w14:schemeClr w14:val="tx1"/>
            </w14:solidFill>
          </w14:textFill>
        </w:rPr>
        <w:t>应保证</w:t>
      </w:r>
      <w:r>
        <w:rPr>
          <w:rFonts w:hint="eastAsia"/>
          <w:color w:val="000000" w:themeColor="text1"/>
          <w:highlight w:val="none"/>
          <w:lang w:val="en-US" w:eastAsia="zh-CN"/>
          <w14:textFill>
            <w14:solidFill>
              <w14:schemeClr w14:val="tx1"/>
            </w14:solidFill>
          </w14:textFill>
        </w:rPr>
        <w:t>技术服务</w:t>
      </w:r>
      <w:r>
        <w:rPr>
          <w:color w:val="000000" w:themeColor="text1"/>
          <w:highlight w:val="none"/>
          <w14:textFill>
            <w14:solidFill>
              <w14:schemeClr w14:val="tx1"/>
            </w14:solidFill>
          </w14:textFill>
        </w:rPr>
        <w:t>，完全满足本技术规格书的要求。</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r>
        <w:rPr>
          <w:rFonts w:hint="eastAsia"/>
          <w:color w:val="000000" w:themeColor="text1"/>
          <w:highlight w:val="none"/>
          <w:lang w:eastAsia="zh-CN"/>
          <w14:textFill>
            <w14:solidFill>
              <w14:schemeClr w14:val="tx1"/>
            </w14:solidFill>
          </w14:textFill>
        </w:rPr>
        <w:t>中标方</w:t>
      </w:r>
      <w:r>
        <w:rPr>
          <w:color w:val="000000" w:themeColor="text1"/>
          <w:highlight w:val="none"/>
          <w14:textFill>
            <w14:solidFill>
              <w14:schemeClr w14:val="tx1"/>
            </w14:solidFill>
          </w14:textFill>
        </w:rPr>
        <w:t>保证所交付的技术资料、图纸是清晰的、完整统一和内容正确、准确的，并能满足调试</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运行和维修的要求。</w:t>
      </w:r>
    </w:p>
    <w:p>
      <w:pPr>
        <w:pStyle w:val="45"/>
        <w:jc w:val="both"/>
        <w:rPr>
          <w:color w:val="000000" w:themeColor="text1"/>
          <w:highlight w:val="none"/>
          <w14:textFill>
            <w14:solidFill>
              <w14:schemeClr w14:val="tx1"/>
            </w14:solidFill>
          </w14:textFill>
        </w:rPr>
      </w:pPr>
      <w:bookmarkStart w:id="417" w:name="_Toc20909"/>
      <w:bookmarkStart w:id="418" w:name="_Toc89417401"/>
      <w:bookmarkStart w:id="419" w:name="_Toc89614255"/>
      <w:bookmarkStart w:id="420" w:name="_Toc25593"/>
      <w:r>
        <w:rPr>
          <w:rFonts w:hint="eastAsia"/>
          <w:color w:val="000000" w:themeColor="text1"/>
          <w:highlight w:val="none"/>
          <w:lang w:val="en-US" w:eastAsia="zh-CN"/>
          <w14:textFill>
            <w14:solidFill>
              <w14:schemeClr w14:val="tx1"/>
            </w14:solidFill>
          </w14:textFill>
        </w:rPr>
        <w:t>9</w:t>
      </w: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2</w:t>
      </w:r>
      <w:r>
        <w:rPr>
          <w:color w:val="000000" w:themeColor="text1"/>
          <w:highlight w:val="none"/>
          <w14:textFill>
            <w14:solidFill>
              <w14:schemeClr w14:val="tx1"/>
            </w14:solidFill>
          </w14:textFill>
        </w:rPr>
        <w:t>质量控制</w:t>
      </w:r>
      <w:bookmarkEnd w:id="417"/>
      <w:bookmarkEnd w:id="418"/>
      <w:bookmarkEnd w:id="419"/>
      <w:bookmarkEnd w:id="420"/>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lang w:eastAsia="zh-CN"/>
          <w14:textFill>
            <w14:solidFill>
              <w14:schemeClr w14:val="tx1"/>
            </w14:solidFill>
          </w14:textFill>
        </w:rPr>
        <w:t>中标方</w:t>
      </w:r>
      <w:r>
        <w:rPr>
          <w:color w:val="000000" w:themeColor="text1"/>
          <w:highlight w:val="none"/>
          <w14:textFill>
            <w14:solidFill>
              <w14:schemeClr w14:val="tx1"/>
            </w14:solidFill>
          </w14:textFill>
        </w:rPr>
        <w:t>的</w:t>
      </w:r>
      <w:r>
        <w:rPr>
          <w:rFonts w:hint="eastAsia"/>
          <w:color w:val="000000" w:themeColor="text1"/>
          <w:highlight w:val="none"/>
          <w:lang w:val="en-US" w:eastAsia="zh-CN"/>
          <w14:textFill>
            <w14:solidFill>
              <w14:schemeClr w14:val="tx1"/>
            </w14:solidFill>
          </w14:textFill>
        </w:rPr>
        <w:t>提供的技术服务</w:t>
      </w:r>
      <w:r>
        <w:rPr>
          <w:color w:val="000000" w:themeColor="text1"/>
          <w:highlight w:val="none"/>
          <w14:textFill>
            <w14:solidFill>
              <w14:schemeClr w14:val="tx1"/>
            </w14:solidFill>
          </w14:textFill>
        </w:rPr>
        <w:t>应满足生产工艺要求，以保证</w:t>
      </w:r>
      <w:r>
        <w:rPr>
          <w:rFonts w:hint="eastAsia"/>
          <w:color w:val="000000" w:themeColor="text1"/>
          <w:highlight w:val="none"/>
          <w:lang w:val="en-US" w:eastAsia="zh-CN"/>
          <w14:textFill>
            <w14:solidFill>
              <w14:schemeClr w14:val="tx1"/>
            </w14:solidFill>
          </w14:textFill>
        </w:rPr>
        <w:t>本项目正常运营</w:t>
      </w:r>
      <w:r>
        <w:rPr>
          <w:color w:val="000000" w:themeColor="text1"/>
          <w:highlight w:val="none"/>
          <w14:textFill>
            <w14:solidFill>
              <w14:schemeClr w14:val="tx1"/>
            </w14:solidFill>
          </w14:textFill>
        </w:rPr>
        <w:t>。</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lang w:eastAsia="zh-CN"/>
          <w14:textFill>
            <w14:solidFill>
              <w14:schemeClr w14:val="tx1"/>
            </w14:solidFill>
          </w14:textFill>
        </w:rPr>
        <w:t>中标方</w:t>
      </w:r>
      <w:r>
        <w:rPr>
          <w:color w:val="000000" w:themeColor="text1"/>
          <w:highlight w:val="none"/>
          <w14:textFill>
            <w14:solidFill>
              <w14:schemeClr w14:val="tx1"/>
            </w14:solidFill>
          </w14:textFill>
        </w:rPr>
        <w:t>应提出、并坚持使用质量控制大纲，以保证</w:t>
      </w:r>
      <w:r>
        <w:rPr>
          <w:rFonts w:hint="eastAsia"/>
          <w:color w:val="000000" w:themeColor="text1"/>
          <w:highlight w:val="none"/>
          <w:lang w:val="en-US" w:eastAsia="zh-CN"/>
          <w14:textFill>
            <w14:solidFill>
              <w14:schemeClr w14:val="tx1"/>
            </w14:solidFill>
          </w14:textFill>
        </w:rPr>
        <w:t>服务</w:t>
      </w:r>
      <w:r>
        <w:rPr>
          <w:color w:val="000000" w:themeColor="text1"/>
          <w:highlight w:val="none"/>
          <w14:textFill>
            <w14:solidFill>
              <w14:schemeClr w14:val="tx1"/>
            </w14:solidFill>
          </w14:textFill>
        </w:rPr>
        <w:t>质量符合规范要求的质量标准。</w:t>
      </w:r>
      <w:r>
        <w:rPr>
          <w:rFonts w:hint="eastAsia"/>
          <w:color w:val="000000" w:themeColor="text1"/>
          <w:highlight w:val="none"/>
          <w:lang w:eastAsia="zh-CN"/>
          <w14:textFill>
            <w14:solidFill>
              <w14:schemeClr w14:val="tx1"/>
            </w14:solidFill>
          </w14:textFill>
        </w:rPr>
        <w:t>中标方</w:t>
      </w:r>
      <w:r>
        <w:rPr>
          <w:color w:val="000000" w:themeColor="text1"/>
          <w:highlight w:val="none"/>
          <w14:textFill>
            <w14:solidFill>
              <w14:schemeClr w14:val="tx1"/>
            </w14:solidFill>
          </w14:textFill>
        </w:rPr>
        <w:t>应完成一份详细的质量控制大纲，包括材料、零部件采购过程中的质量控制</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管理质量控制</w:t>
      </w:r>
      <w:r>
        <w:rPr>
          <w:color w:val="000000" w:themeColor="text1"/>
          <w:highlight w:val="none"/>
          <w14:textFill>
            <w14:solidFill>
              <w14:schemeClr w14:val="tx1"/>
            </w14:solidFill>
          </w14:textFill>
        </w:rPr>
        <w:t>，每一制造工序所使用的加工机具，应实施的质量检验、测试、检验方法，检验工具，检验人员等内容。</w:t>
      </w:r>
    </w:p>
    <w:p>
      <w:pPr>
        <w:pStyle w:val="46"/>
        <w:rPr>
          <w:color w:val="000000" w:themeColor="text1"/>
          <w:highlight w:val="none"/>
          <w14:textFill>
            <w14:solidFill>
              <w14:schemeClr w14:val="tx1"/>
            </w14:solidFill>
          </w14:textFill>
        </w:rPr>
      </w:pPr>
      <w:bookmarkStart w:id="421" w:name="_Toc22205"/>
      <w:bookmarkStart w:id="422" w:name="_Toc533191492"/>
      <w:bookmarkStart w:id="423" w:name="_Toc28934"/>
      <w:bookmarkStart w:id="424" w:name="_Toc67770230"/>
      <w:bookmarkStart w:id="425" w:name="_Toc89417404"/>
      <w:bookmarkStart w:id="426" w:name="_Toc79490824"/>
      <w:bookmarkStart w:id="427" w:name="_Toc89614258"/>
      <w:r>
        <w:rPr>
          <w:rFonts w:hint="eastAsia"/>
          <w:color w:val="000000" w:themeColor="text1"/>
          <w:highlight w:val="none"/>
          <w:lang w:val="en-US" w:eastAsia="zh-CN"/>
          <w14:textFill>
            <w14:solidFill>
              <w14:schemeClr w14:val="tx1"/>
            </w14:solidFill>
          </w14:textFill>
        </w:rPr>
        <w:t>十</w:t>
      </w:r>
      <w:r>
        <w:rPr>
          <w:color w:val="000000" w:themeColor="text1"/>
          <w:highlight w:val="none"/>
          <w14:textFill>
            <w14:solidFill>
              <w14:schemeClr w14:val="tx1"/>
            </w14:solidFill>
          </w14:textFill>
        </w:rPr>
        <w:t>、人员培训</w:t>
      </w:r>
      <w:bookmarkEnd w:id="421"/>
      <w:bookmarkEnd w:id="422"/>
      <w:bookmarkEnd w:id="423"/>
      <w:bookmarkEnd w:id="424"/>
      <w:bookmarkEnd w:id="425"/>
      <w:bookmarkEnd w:id="426"/>
      <w:bookmarkEnd w:id="427"/>
    </w:p>
    <w:p>
      <w:pPr>
        <w:pStyle w:val="14"/>
        <w:ind w:firstLine="48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中标方</w:t>
      </w:r>
      <w:r>
        <w:rPr>
          <w:color w:val="000000" w:themeColor="text1"/>
          <w:highlight w:val="none"/>
          <w14:textFill>
            <w14:solidFill>
              <w14:schemeClr w14:val="tx1"/>
            </w14:solidFill>
          </w14:textFill>
        </w:rPr>
        <w:t>负责对</w:t>
      </w:r>
      <w:r>
        <w:rPr>
          <w:rFonts w:hint="eastAsia"/>
          <w:color w:val="000000" w:themeColor="text1"/>
          <w:highlight w:val="none"/>
          <w:lang w:eastAsia="zh-CN"/>
          <w14:textFill>
            <w14:solidFill>
              <w14:schemeClr w14:val="tx1"/>
            </w14:solidFill>
          </w14:textFill>
        </w:rPr>
        <w:t>招标方</w:t>
      </w:r>
      <w:r>
        <w:rPr>
          <w:color w:val="000000" w:themeColor="text1"/>
          <w:highlight w:val="none"/>
          <w14:textFill>
            <w14:solidFill>
              <w14:schemeClr w14:val="tx1"/>
            </w14:solidFill>
          </w14:textFill>
        </w:rPr>
        <w:t>的管理人员、操作人员、维修人员进行培训，达到管理人员能高效、安全管理本系统，操作人员以能独立、正确操作设备，技术维修人员能熟练判断、处理和维护常见故障，保障本系统的正常运行。</w:t>
      </w:r>
    </w:p>
    <w:p>
      <w:pPr>
        <w:pStyle w:val="14"/>
        <w:ind w:firstLine="48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中标方</w:t>
      </w:r>
      <w:r>
        <w:rPr>
          <w:color w:val="000000" w:themeColor="text1"/>
          <w:highlight w:val="none"/>
          <w14:textFill>
            <w14:solidFill>
              <w14:schemeClr w14:val="tx1"/>
            </w14:solidFill>
          </w14:textFill>
        </w:rPr>
        <w:t>提供的技术培训包括现场理论培训、现场岗位培训、</w:t>
      </w:r>
      <w:r>
        <w:rPr>
          <w:rFonts w:hint="eastAsia"/>
          <w:color w:val="000000" w:themeColor="text1"/>
          <w:highlight w:val="none"/>
          <w:lang w:eastAsia="zh-CN"/>
          <w14:textFill>
            <w14:solidFill>
              <w14:schemeClr w14:val="tx1"/>
            </w14:solidFill>
          </w14:textFill>
        </w:rPr>
        <w:t>中标方</w:t>
      </w:r>
      <w:r>
        <w:rPr>
          <w:color w:val="000000" w:themeColor="text1"/>
          <w:highlight w:val="none"/>
          <w14:textFill>
            <w14:solidFill>
              <w14:schemeClr w14:val="tx1"/>
            </w14:solidFill>
          </w14:textFill>
        </w:rPr>
        <w:t>工厂实习培训等。培训内容包括但不限于：工艺及功能说明、紧急措施、日常检修和管理项目、定期检修和维修作业、安全教育、设备运行培训等。培训应由</w:t>
      </w:r>
      <w:r>
        <w:rPr>
          <w:rFonts w:hint="eastAsia"/>
          <w:color w:val="000000" w:themeColor="text1"/>
          <w:highlight w:val="none"/>
          <w:lang w:eastAsia="zh-CN"/>
          <w14:textFill>
            <w14:solidFill>
              <w14:schemeClr w14:val="tx1"/>
            </w14:solidFill>
          </w14:textFill>
        </w:rPr>
        <w:t>中标方</w:t>
      </w:r>
      <w:r>
        <w:rPr>
          <w:color w:val="000000" w:themeColor="text1"/>
          <w:highlight w:val="none"/>
          <w14:textFill>
            <w14:solidFill>
              <w14:schemeClr w14:val="tx1"/>
            </w14:solidFill>
          </w14:textFill>
        </w:rPr>
        <w:t>2~3名高级工程技术人员负责和执行培训计划。</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1．现场理论培训：</w:t>
      </w:r>
      <w:r>
        <w:rPr>
          <w:rFonts w:hint="eastAsia"/>
          <w:color w:val="000000" w:themeColor="text1"/>
          <w:highlight w:val="none"/>
          <w:lang w:eastAsia="zh-CN"/>
          <w14:textFill>
            <w14:solidFill>
              <w14:schemeClr w14:val="tx1"/>
            </w14:solidFill>
          </w14:textFill>
        </w:rPr>
        <w:t>中标方</w:t>
      </w:r>
      <w:r>
        <w:rPr>
          <w:color w:val="000000" w:themeColor="text1"/>
          <w:highlight w:val="none"/>
          <w14:textFill>
            <w14:solidFill>
              <w14:schemeClr w14:val="tx1"/>
            </w14:solidFill>
          </w14:textFill>
        </w:rPr>
        <w:t>派遣具有丰富经验和理论知识的专业技术人员进行设备结构原理、操作和维修、安全注意事项等方面的知识培训。</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2．现场岗位培训：</w:t>
      </w:r>
      <w:r>
        <w:rPr>
          <w:rFonts w:hint="eastAsia"/>
          <w:color w:val="000000" w:themeColor="text1"/>
          <w:highlight w:val="none"/>
          <w:lang w:eastAsia="zh-CN"/>
          <w14:textFill>
            <w14:solidFill>
              <w14:schemeClr w14:val="tx1"/>
            </w14:solidFill>
          </w14:textFill>
        </w:rPr>
        <w:t>中标方</w:t>
      </w:r>
      <w:r>
        <w:rPr>
          <w:color w:val="000000" w:themeColor="text1"/>
          <w:highlight w:val="none"/>
          <w14:textFill>
            <w14:solidFill>
              <w14:schemeClr w14:val="tx1"/>
            </w14:solidFill>
          </w14:textFill>
        </w:rPr>
        <w:t>安排具有工作经验专工团队，满足本工程安装、调试、试运行期间进行现场岗位培训要求。</w:t>
      </w:r>
    </w:p>
    <w:p>
      <w:pPr>
        <w:pStyle w:val="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所有的培训均有培训计划、书面培训资料和考核大纲。</w:t>
      </w:r>
    </w:p>
    <w:p>
      <w:pPr>
        <w:pStyle w:val="14"/>
        <w:ind w:firstLine="480"/>
        <w:rPr>
          <w:color w:val="000000" w:themeColor="text1"/>
          <w:highlight w:val="none"/>
          <w14:textFill>
            <w14:solidFill>
              <w14:schemeClr w14:val="tx1"/>
            </w14:solidFill>
          </w14:textFill>
        </w:rPr>
      </w:pPr>
    </w:p>
    <w:p>
      <w:pPr>
        <w:pStyle w:val="46"/>
        <w:rPr>
          <w:color w:val="000000" w:themeColor="text1"/>
          <w:highlight w:val="none"/>
          <w14:textFill>
            <w14:solidFill>
              <w14:schemeClr w14:val="tx1"/>
            </w14:solidFill>
          </w14:textFill>
        </w:rPr>
      </w:pPr>
      <w:bookmarkStart w:id="428" w:name="_Toc18842"/>
      <w:bookmarkStart w:id="429" w:name="_Toc89614260"/>
      <w:r>
        <w:rPr>
          <w:rFonts w:hint="eastAsia"/>
          <w:color w:val="000000" w:themeColor="text1"/>
          <w:highlight w:val="none"/>
          <w:lang w:val="en-US" w:eastAsia="zh-CN"/>
          <w14:textFill>
            <w14:solidFill>
              <w14:schemeClr w14:val="tx1"/>
            </w14:solidFill>
          </w14:textFill>
        </w:rPr>
        <w:t>十一</w:t>
      </w:r>
      <w:r>
        <w:rPr>
          <w:color w:val="000000" w:themeColor="text1"/>
          <w:highlight w:val="none"/>
          <w14:textFill>
            <w14:solidFill>
              <w14:schemeClr w14:val="tx1"/>
            </w14:solidFill>
          </w14:textFill>
        </w:rPr>
        <w:t>、其他</w:t>
      </w:r>
      <w:bookmarkEnd w:id="428"/>
      <w:bookmarkEnd w:id="429"/>
    </w:p>
    <w:p>
      <w:pPr>
        <w:pStyle w:val="14"/>
        <w:ind w:firstLine="480"/>
        <w:rPr>
          <w:color w:val="000000" w:themeColor="text1"/>
          <w:highlight w:val="none"/>
          <w14:textFill>
            <w14:solidFill>
              <w14:schemeClr w14:val="tx1"/>
            </w14:solidFill>
          </w14:textFill>
        </w:rPr>
        <w:sectPr>
          <w:pgSz w:w="11906" w:h="16838"/>
          <w:pgMar w:top="1701" w:right="1701" w:bottom="1701" w:left="1701" w:header="1134" w:footer="1134" w:gutter="284"/>
          <w:pgBorders>
            <w:top w:val="none" w:sz="0" w:space="0"/>
            <w:left w:val="none" w:sz="0" w:space="0"/>
            <w:bottom w:val="none" w:sz="0" w:space="0"/>
            <w:right w:val="none" w:sz="0" w:space="0"/>
          </w:pgBorders>
          <w:cols w:space="425" w:num="1"/>
          <w:docGrid w:type="lines" w:linePitch="312" w:charSpace="0"/>
        </w:sectPr>
      </w:pPr>
      <w:r>
        <w:rPr>
          <w:color w:val="000000" w:themeColor="text1"/>
          <w:highlight w:val="none"/>
          <w14:textFill>
            <w14:solidFill>
              <w14:schemeClr w14:val="tx1"/>
            </w14:solidFill>
          </w14:textFill>
        </w:rPr>
        <w:t>其他未尽事宜详见合同条款。</w:t>
      </w:r>
    </w:p>
    <w:bookmarkEnd w:id="292"/>
    <w:bookmarkEnd w:id="293"/>
    <w:bookmarkEnd w:id="294"/>
    <w:bookmarkEnd w:id="295"/>
    <w:p>
      <w:pPr>
        <w:widowControl/>
        <w:rPr>
          <w:color w:val="000000" w:themeColor="text1"/>
          <w:highlight w:val="none"/>
          <w14:textFill>
            <w14:solidFill>
              <w14:schemeClr w14:val="tx1"/>
            </w14:solidFill>
          </w14:textFill>
        </w:rPr>
      </w:pPr>
      <w:bookmarkStart w:id="430" w:name="_Toc69503503"/>
      <w:bookmarkStart w:id="431" w:name="_Toc89417407"/>
      <w:r>
        <w:rPr>
          <w:color w:val="000000" w:themeColor="text1"/>
          <w:highlight w:val="none"/>
          <w14:textFill>
            <w14:solidFill>
              <w14:schemeClr w14:val="tx1"/>
            </w14:solidFill>
          </w14:textFill>
        </w:rPr>
        <w:t>附件：分包/采购廉政告知书</w:t>
      </w:r>
      <w:bookmarkEnd w:id="430"/>
      <w:bookmarkEnd w:id="431"/>
    </w:p>
    <w:p>
      <w:pPr>
        <w:pStyle w:val="14"/>
        <w:ind w:firstLine="480"/>
        <w:rPr>
          <w:color w:val="000000" w:themeColor="text1"/>
          <w:highlight w:val="none"/>
          <w14:textFill>
            <w14:solidFill>
              <w14:schemeClr w14:val="tx1"/>
            </w14:solidFill>
          </w14:textFill>
        </w:rPr>
      </w:pPr>
    </w:p>
    <w:p>
      <w:pPr>
        <w:pStyle w:val="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drawing>
          <wp:inline distT="0" distB="0" distL="0" distR="0">
            <wp:extent cx="5220335" cy="69615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20335" cy="6961674"/>
                    </a:xfrm>
                    <a:prstGeom prst="rect">
                      <a:avLst/>
                    </a:prstGeom>
                  </pic:spPr>
                </pic:pic>
              </a:graphicData>
            </a:graphic>
          </wp:inline>
        </w:drawing>
      </w:r>
    </w:p>
    <w:p>
      <w:pPr>
        <w:pStyle w:val="14"/>
        <w:ind w:firstLine="480"/>
        <w:rPr>
          <w:color w:val="000000" w:themeColor="text1"/>
          <w:highlight w:val="none"/>
          <w14:textFill>
            <w14:solidFill>
              <w14:schemeClr w14:val="tx1"/>
            </w14:solidFill>
          </w14:textFill>
        </w:rPr>
      </w:pPr>
    </w:p>
    <w:sectPr>
      <w:pgSz w:w="11906" w:h="16838"/>
      <w:pgMar w:top="1701" w:right="1701" w:bottom="1701" w:left="1701" w:header="1134" w:footer="1134" w:gutter="284"/>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r –¾’©">
    <w:altName w:val="MS Gothic"/>
    <w:panose1 w:val="00000000000000000000"/>
    <w:charset w:val="8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5"/>
      </w:rPr>
    </w:pPr>
    <w:r>
      <w:fldChar w:fldCharType="begin"/>
    </w:r>
    <w:r>
      <w:rPr>
        <w:rStyle w:val="35"/>
      </w:rPr>
      <w:instrText xml:space="preserve">PAGE  </w:instrText>
    </w:r>
    <w:r>
      <w:fldChar w:fldCharType="separate"/>
    </w:r>
    <w:r>
      <w:rPr>
        <w:rStyle w:val="35"/>
        <w:lang w:eastAsia="zh-CN"/>
      </w:rPr>
      <w:t>1</w:t>
    </w:r>
    <w:r>
      <w:fldChar w:fldCharType="end"/>
    </w: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0202206"/>
    </w:sdtPr>
    <w:sdtContent>
      <w:p>
        <w:pPr>
          <w:pStyle w:val="21"/>
        </w:pPr>
        <w:r>
          <w:fldChar w:fldCharType="begin"/>
        </w:r>
        <w:r>
          <w:instrText xml:space="preserve">PAGE   \* MERGEFORMAT</w:instrText>
        </w:r>
        <w:r>
          <w:fldChar w:fldCharType="separate"/>
        </w:r>
        <w:r>
          <w:rPr>
            <w:lang w:val="zh-CN" w:eastAsia="zh-CN"/>
          </w:rPr>
          <w:t>15</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fldChar w:fldCharType="begin"/>
    </w:r>
    <w:r>
      <w:instrText xml:space="preserve">PAGE   \* MERGEFORMAT</w:instrText>
    </w:r>
    <w:r>
      <w:fldChar w:fldCharType="separate"/>
    </w:r>
    <w:r>
      <w:rPr>
        <w:lang w:val="zh-CN"/>
      </w:rPr>
      <w:t>109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5"/>
      </w:rPr>
    </w:pPr>
    <w:r>
      <w:fldChar w:fldCharType="begin"/>
    </w:r>
    <w:r>
      <w:rPr>
        <w:rStyle w:val="35"/>
      </w:rPr>
      <w:instrText xml:space="preserve">PAGE  </w:instrText>
    </w:r>
    <w:r>
      <w:fldChar w:fldCharType="end"/>
    </w:r>
  </w:p>
  <w:p>
    <w:pPr>
      <w:pStyle w:val="22"/>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rPr>
        <w:lang w:eastAsia="zh-CN"/>
      </w:rPr>
    </w:pPr>
    <w:r>
      <w:rPr>
        <w:rFonts w:hint="eastAsia"/>
        <w:lang w:eastAsia="zh-CN"/>
      </w:rPr>
      <w:t>包头稀土高新区污水资源化利用项目工程总承包（EPC）</w:t>
    </w:r>
    <w:r>
      <w:rPr>
        <w:lang w:eastAsia="zh-CN"/>
      </w:rPr>
      <w:t>项目</w:t>
    </w:r>
    <w:r>
      <w:rPr>
        <w:rFonts w:hint="eastAsia"/>
        <w:lang w:val="en-US" w:eastAsia="zh-CN"/>
      </w:rPr>
      <w:t>整体系统调试及试运行技术服务</w:t>
    </w:r>
    <w:r>
      <w:rPr>
        <w:rFonts w:hint="eastAsia" w:ascii="宋体" w:hAnsi="宋体"/>
        <w:lang w:eastAsia="zh-CN"/>
      </w:rPr>
      <w:t>·</w:t>
    </w:r>
    <w:r>
      <w:rPr>
        <w:rFonts w:hint="eastAsia"/>
        <w:lang w:eastAsia="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7A60D"/>
    <w:multiLevelType w:val="singleLevel"/>
    <w:tmpl w:val="9497A60D"/>
    <w:lvl w:ilvl="0" w:tentative="0">
      <w:start w:val="1"/>
      <w:numFmt w:val="decimal"/>
      <w:suff w:val="nothing"/>
      <w:lvlText w:val="（%1）"/>
      <w:lvlJc w:val="left"/>
    </w:lvl>
  </w:abstractNum>
  <w:abstractNum w:abstractNumId="1">
    <w:nsid w:val="ACCFBB04"/>
    <w:multiLevelType w:val="singleLevel"/>
    <w:tmpl w:val="ACCFBB04"/>
    <w:lvl w:ilvl="0" w:tentative="0">
      <w:start w:val="1"/>
      <w:numFmt w:val="decimal"/>
      <w:lvlText w:val="%1."/>
      <w:lvlJc w:val="left"/>
      <w:pPr>
        <w:ind w:left="1225" w:hanging="425"/>
      </w:pPr>
      <w:rPr>
        <w:rFonts w:hint="default"/>
      </w:rPr>
    </w:lvl>
  </w:abstractNum>
  <w:abstractNum w:abstractNumId="2">
    <w:nsid w:val="CAE9F302"/>
    <w:multiLevelType w:val="singleLevel"/>
    <w:tmpl w:val="CAE9F302"/>
    <w:lvl w:ilvl="0" w:tentative="0">
      <w:start w:val="1"/>
      <w:numFmt w:val="decimal"/>
      <w:suff w:val="nothing"/>
      <w:lvlText w:val="（%1）"/>
      <w:lvlJc w:val="left"/>
    </w:lvl>
  </w:abstractNum>
  <w:abstractNum w:abstractNumId="3">
    <w:nsid w:val="D54FA2F0"/>
    <w:multiLevelType w:val="singleLevel"/>
    <w:tmpl w:val="D54FA2F0"/>
    <w:lvl w:ilvl="0" w:tentative="0">
      <w:start w:val="1"/>
      <w:numFmt w:val="decimal"/>
      <w:suff w:val="nothing"/>
      <w:lvlText w:val="（%1）"/>
      <w:lvlJc w:val="left"/>
    </w:lvl>
  </w:abstractNum>
  <w:abstractNum w:abstractNumId="4">
    <w:nsid w:val="F94E48BD"/>
    <w:multiLevelType w:val="multilevel"/>
    <w:tmpl w:val="F94E48BD"/>
    <w:lvl w:ilvl="0" w:tentative="0">
      <w:start w:val="1"/>
      <w:numFmt w:val="decimal"/>
      <w:lvlText w:val="%1"/>
      <w:lvlJc w:val="left"/>
      <w:pPr>
        <w:tabs>
          <w:tab w:val="left" w:pos="600"/>
        </w:tabs>
        <w:ind w:left="600" w:hanging="600"/>
      </w:pPr>
      <w:rPr>
        <w:rFonts w:hint="default"/>
      </w:rPr>
    </w:lvl>
    <w:lvl w:ilvl="1" w:tentative="0">
      <w:start w:val="1"/>
      <w:numFmt w:val="decimal"/>
      <w:lvlText w:val="7.%2"/>
      <w:lvlJc w:val="left"/>
      <w:pPr>
        <w:tabs>
          <w:tab w:val="left" w:pos="600"/>
        </w:tabs>
        <w:ind w:left="600" w:hanging="600"/>
      </w:pPr>
      <w:rPr>
        <w:rFonts w:hint="default" w:ascii="Times New Roman" w:hAnsi="Times New Roman" w:eastAsia="宋体" w:cs="宋体"/>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5">
    <w:nsid w:val="052EE6EB"/>
    <w:multiLevelType w:val="singleLevel"/>
    <w:tmpl w:val="052EE6EB"/>
    <w:lvl w:ilvl="0" w:tentative="0">
      <w:start w:val="2"/>
      <w:numFmt w:val="chineseCounting"/>
      <w:suff w:val="nothing"/>
      <w:lvlText w:val="（%1）"/>
      <w:lvlJc w:val="left"/>
      <w:rPr>
        <w:rFonts w:hint="eastAsia"/>
      </w:rPr>
    </w:lvl>
  </w:abstractNum>
  <w:abstractNum w:abstractNumId="6">
    <w:nsid w:val="135E33FC"/>
    <w:multiLevelType w:val="multilevel"/>
    <w:tmpl w:val="135E33FC"/>
    <w:lvl w:ilvl="0" w:tentative="0">
      <w:start w:val="1"/>
      <w:numFmt w:val="decimal"/>
      <w:lvlText w:val="%1"/>
      <w:lvlJc w:val="left"/>
      <w:pPr>
        <w:tabs>
          <w:tab w:val="left" w:pos="600"/>
        </w:tabs>
        <w:ind w:left="600" w:hanging="600"/>
      </w:pPr>
      <w:rPr>
        <w:rFonts w:hint="default"/>
      </w:rPr>
    </w:lvl>
    <w:lvl w:ilvl="1" w:tentative="0">
      <w:start w:val="1"/>
      <w:numFmt w:val="decimal"/>
      <w:lvlText w:val="%1.%2"/>
      <w:lvlJc w:val="left"/>
      <w:pPr>
        <w:tabs>
          <w:tab w:val="left" w:pos="600"/>
        </w:tabs>
        <w:ind w:left="600" w:hanging="60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7">
    <w:nsid w:val="187F6F03"/>
    <w:multiLevelType w:val="multilevel"/>
    <w:tmpl w:val="187F6F03"/>
    <w:lvl w:ilvl="0" w:tentative="0">
      <w:start w:val="1"/>
      <w:numFmt w:val="decimal"/>
      <w:pStyle w:val="43"/>
      <w:suff w:val="space"/>
      <w:lvlText w:val="第%1章"/>
      <w:lvlJc w:val="left"/>
      <w:pPr>
        <w:ind w:left="425" w:hanging="425"/>
      </w:pPr>
      <w:rPr>
        <w:rFonts w:hint="eastAsia"/>
      </w:rPr>
    </w:lvl>
    <w:lvl w:ilvl="1" w:tentative="0">
      <w:start w:val="1"/>
      <w:numFmt w:val="decimal"/>
      <w:pStyle w:val="42"/>
      <w:suff w:val="space"/>
      <w:lvlText w:val="%1.%2"/>
      <w:lvlJc w:val="left"/>
      <w:pPr>
        <w:ind w:left="567" w:hanging="567"/>
      </w:pPr>
      <w:rPr>
        <w:rFonts w:hint="eastAsia"/>
      </w:rPr>
    </w:lvl>
    <w:lvl w:ilvl="2" w:tentative="0">
      <w:start w:val="1"/>
      <w:numFmt w:val="decimal"/>
      <w:pStyle w:val="41"/>
      <w:suff w:val="space"/>
      <w:lvlText w:val="%1.%2.%3"/>
      <w:lvlJc w:val="left"/>
      <w:pPr>
        <w:ind w:left="709" w:hanging="709"/>
      </w:pPr>
      <w:rPr>
        <w:rFonts w:hint="eastAsia"/>
      </w:rPr>
    </w:lvl>
    <w:lvl w:ilvl="3" w:tentative="0">
      <w:start w:val="1"/>
      <w:numFmt w:val="decimal"/>
      <w:pStyle w:val="40"/>
      <w:suff w:val="space"/>
      <w:lvlText w:val="%1.%2.%3.%4"/>
      <w:lvlJc w:val="left"/>
      <w:pPr>
        <w:ind w:left="851" w:hanging="851"/>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24B43DB7"/>
    <w:multiLevelType w:val="multilevel"/>
    <w:tmpl w:val="24B43DB7"/>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25C644D1"/>
    <w:multiLevelType w:val="multilevel"/>
    <w:tmpl w:val="25C644D1"/>
    <w:lvl w:ilvl="0" w:tentative="0">
      <w:start w:val="1"/>
      <w:numFmt w:val="decimal"/>
      <w:lvlText w:val="%1"/>
      <w:lvlJc w:val="left"/>
      <w:pPr>
        <w:tabs>
          <w:tab w:val="left" w:pos="600"/>
        </w:tabs>
        <w:ind w:left="600" w:hanging="600"/>
      </w:pPr>
      <w:rPr>
        <w:rFonts w:hint="default"/>
      </w:rPr>
    </w:lvl>
    <w:lvl w:ilvl="1" w:tentative="0">
      <w:start w:val="1"/>
      <w:numFmt w:val="decimal"/>
      <w:lvlText w:val="2.%2"/>
      <w:lvlJc w:val="left"/>
      <w:pPr>
        <w:tabs>
          <w:tab w:val="left" w:pos="600"/>
        </w:tabs>
        <w:ind w:left="600" w:hanging="600"/>
      </w:pPr>
      <w:rPr>
        <w:rFonts w:hint="eastAsia"/>
        <w:color w:val="auto"/>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0">
    <w:nsid w:val="2C3B0C0C"/>
    <w:multiLevelType w:val="multilevel"/>
    <w:tmpl w:val="2C3B0C0C"/>
    <w:lvl w:ilvl="0" w:tentative="0">
      <w:start w:val="1"/>
      <w:numFmt w:val="decimal"/>
      <w:lvlText w:val="%1"/>
      <w:lvlJc w:val="left"/>
      <w:pPr>
        <w:tabs>
          <w:tab w:val="left" w:pos="600"/>
        </w:tabs>
        <w:ind w:left="600" w:hanging="600"/>
      </w:pPr>
      <w:rPr>
        <w:rFonts w:hint="default"/>
      </w:rPr>
    </w:lvl>
    <w:lvl w:ilvl="1" w:tentative="0">
      <w:start w:val="1"/>
      <w:numFmt w:val="decimal"/>
      <w:lvlText w:val="3.%2"/>
      <w:lvlJc w:val="left"/>
      <w:pPr>
        <w:tabs>
          <w:tab w:val="left" w:pos="600"/>
        </w:tabs>
        <w:ind w:left="600" w:hanging="600"/>
      </w:pPr>
      <w:rPr>
        <w:rFonts w:hint="eastAsia"/>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1">
    <w:nsid w:val="37EB2BD5"/>
    <w:multiLevelType w:val="singleLevel"/>
    <w:tmpl w:val="37EB2BD5"/>
    <w:lvl w:ilvl="0" w:tentative="0">
      <w:start w:val="1"/>
      <w:numFmt w:val="decimal"/>
      <w:suff w:val="nothing"/>
      <w:lvlText w:val="（%1）"/>
      <w:lvlJc w:val="left"/>
    </w:lvl>
  </w:abstractNum>
  <w:abstractNum w:abstractNumId="12">
    <w:nsid w:val="3E26B60E"/>
    <w:multiLevelType w:val="singleLevel"/>
    <w:tmpl w:val="3E26B60E"/>
    <w:lvl w:ilvl="0" w:tentative="0">
      <w:start w:val="1"/>
      <w:numFmt w:val="decimal"/>
      <w:suff w:val="nothing"/>
      <w:lvlText w:val="（%1）"/>
      <w:lvlJc w:val="left"/>
    </w:lvl>
  </w:abstractNum>
  <w:abstractNum w:abstractNumId="13">
    <w:nsid w:val="45F7B9E0"/>
    <w:multiLevelType w:val="singleLevel"/>
    <w:tmpl w:val="45F7B9E0"/>
    <w:lvl w:ilvl="0" w:tentative="0">
      <w:start w:val="2"/>
      <w:numFmt w:val="decimal"/>
      <w:suff w:val="nothing"/>
      <w:lvlText w:val="（%1）"/>
      <w:lvlJc w:val="left"/>
    </w:lvl>
  </w:abstractNum>
  <w:abstractNum w:abstractNumId="14">
    <w:nsid w:val="483ED900"/>
    <w:multiLevelType w:val="singleLevel"/>
    <w:tmpl w:val="483ED900"/>
    <w:lvl w:ilvl="0" w:tentative="0">
      <w:start w:val="1"/>
      <w:numFmt w:val="decimal"/>
      <w:suff w:val="nothing"/>
      <w:lvlText w:val="（%1）"/>
      <w:lvlJc w:val="left"/>
    </w:lvl>
  </w:abstractNum>
  <w:abstractNum w:abstractNumId="15">
    <w:nsid w:val="4F3EAFD7"/>
    <w:multiLevelType w:val="singleLevel"/>
    <w:tmpl w:val="4F3EAFD7"/>
    <w:lvl w:ilvl="0" w:tentative="0">
      <w:start w:val="1"/>
      <w:numFmt w:val="chineseCounting"/>
      <w:suff w:val="nothing"/>
      <w:lvlText w:val="（%1）"/>
      <w:lvlJc w:val="left"/>
      <w:pPr>
        <w:ind w:left="0" w:firstLine="420"/>
      </w:pPr>
      <w:rPr>
        <w:rFonts w:hint="eastAsia"/>
      </w:rPr>
    </w:lvl>
  </w:abstractNum>
  <w:abstractNum w:abstractNumId="16">
    <w:nsid w:val="5BE61F9C"/>
    <w:multiLevelType w:val="singleLevel"/>
    <w:tmpl w:val="5BE61F9C"/>
    <w:lvl w:ilvl="0" w:tentative="0">
      <w:start w:val="1"/>
      <w:numFmt w:val="decimal"/>
      <w:suff w:val="space"/>
      <w:lvlText w:val="%1."/>
      <w:lvlJc w:val="left"/>
    </w:lvl>
  </w:abstractNum>
  <w:abstractNum w:abstractNumId="17">
    <w:nsid w:val="678369FC"/>
    <w:multiLevelType w:val="multilevel"/>
    <w:tmpl w:val="678369FC"/>
    <w:lvl w:ilvl="0" w:tentative="0">
      <w:start w:val="1"/>
      <w:numFmt w:val="decimal"/>
      <w:lvlText w:val="%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90A403A"/>
    <w:multiLevelType w:val="multilevel"/>
    <w:tmpl w:val="790A403A"/>
    <w:lvl w:ilvl="0" w:tentative="0">
      <w:start w:val="1"/>
      <w:numFmt w:val="decimal"/>
      <w:lvlText w:val="%1"/>
      <w:lvlJc w:val="left"/>
      <w:pPr>
        <w:tabs>
          <w:tab w:val="left" w:pos="600"/>
        </w:tabs>
        <w:ind w:left="600" w:hanging="600"/>
      </w:pPr>
      <w:rPr>
        <w:rFonts w:hint="default"/>
      </w:rPr>
    </w:lvl>
    <w:lvl w:ilvl="1" w:tentative="0">
      <w:start w:val="1"/>
      <w:numFmt w:val="decimal"/>
      <w:lvlText w:val="4.%2"/>
      <w:lvlJc w:val="left"/>
      <w:pPr>
        <w:tabs>
          <w:tab w:val="left" w:pos="600"/>
        </w:tabs>
        <w:ind w:left="600" w:hanging="600"/>
      </w:pPr>
      <w:rPr>
        <w:rFonts w:hint="eastAsia"/>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num w:numId="1">
    <w:abstractNumId w:val="7"/>
  </w:num>
  <w:num w:numId="2">
    <w:abstractNumId w:val="12"/>
  </w:num>
  <w:num w:numId="3">
    <w:abstractNumId w:val="2"/>
  </w:num>
  <w:num w:numId="4">
    <w:abstractNumId w:val="17"/>
  </w:num>
  <w:num w:numId="5">
    <w:abstractNumId w:val="6"/>
  </w:num>
  <w:num w:numId="6">
    <w:abstractNumId w:val="9"/>
  </w:num>
  <w:num w:numId="7">
    <w:abstractNumId w:val="10"/>
  </w:num>
  <w:num w:numId="8">
    <w:abstractNumId w:val="18"/>
  </w:num>
  <w:num w:numId="9">
    <w:abstractNumId w:val="4"/>
  </w:num>
  <w:num w:numId="10">
    <w:abstractNumId w:val="15"/>
  </w:num>
  <w:num w:numId="11">
    <w:abstractNumId w:val="1"/>
  </w:num>
  <w:num w:numId="12">
    <w:abstractNumId w:val="3"/>
  </w:num>
  <w:num w:numId="13">
    <w:abstractNumId w:val="5"/>
  </w:num>
  <w:num w:numId="14">
    <w:abstractNumId w:val="16"/>
  </w:num>
  <w:num w:numId="15">
    <w:abstractNumId w:val="0"/>
  </w:num>
  <w:num w:numId="16">
    <w:abstractNumId w:val="11"/>
  </w:num>
  <w:num w:numId="17">
    <w:abstractNumId w:val="14"/>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RjMjc0YWJjZjM1OTBkNmU2OTE0MGVhZjNlN2I4MzEifQ=="/>
  </w:docVars>
  <w:rsids>
    <w:rsidRoot w:val="00F12A8F"/>
    <w:rsid w:val="0002106C"/>
    <w:rsid w:val="000326C6"/>
    <w:rsid w:val="0004363E"/>
    <w:rsid w:val="00055B66"/>
    <w:rsid w:val="00073719"/>
    <w:rsid w:val="000D7A1C"/>
    <w:rsid w:val="000E0D59"/>
    <w:rsid w:val="000E3331"/>
    <w:rsid w:val="000F19B9"/>
    <w:rsid w:val="000F7EBE"/>
    <w:rsid w:val="00104E06"/>
    <w:rsid w:val="0014203E"/>
    <w:rsid w:val="001554C4"/>
    <w:rsid w:val="00160B77"/>
    <w:rsid w:val="00170AA5"/>
    <w:rsid w:val="00173FAC"/>
    <w:rsid w:val="001920C5"/>
    <w:rsid w:val="00197138"/>
    <w:rsid w:val="001B4928"/>
    <w:rsid w:val="001D056C"/>
    <w:rsid w:val="001E4D93"/>
    <w:rsid w:val="002065E2"/>
    <w:rsid w:val="002155F4"/>
    <w:rsid w:val="00221BDA"/>
    <w:rsid w:val="00273A9A"/>
    <w:rsid w:val="00283E91"/>
    <w:rsid w:val="00291CB5"/>
    <w:rsid w:val="002A19B3"/>
    <w:rsid w:val="002A4AE2"/>
    <w:rsid w:val="002B13F9"/>
    <w:rsid w:val="002B2DD5"/>
    <w:rsid w:val="002C50F2"/>
    <w:rsid w:val="002D04D8"/>
    <w:rsid w:val="002E44BE"/>
    <w:rsid w:val="002F1C0A"/>
    <w:rsid w:val="00301ABD"/>
    <w:rsid w:val="00316537"/>
    <w:rsid w:val="00321EA4"/>
    <w:rsid w:val="003268B2"/>
    <w:rsid w:val="00332811"/>
    <w:rsid w:val="00337691"/>
    <w:rsid w:val="00342BD1"/>
    <w:rsid w:val="003772DD"/>
    <w:rsid w:val="00381AAD"/>
    <w:rsid w:val="003853EC"/>
    <w:rsid w:val="00394369"/>
    <w:rsid w:val="003D6716"/>
    <w:rsid w:val="003E1EBA"/>
    <w:rsid w:val="003F460F"/>
    <w:rsid w:val="00404725"/>
    <w:rsid w:val="00412C05"/>
    <w:rsid w:val="004322D3"/>
    <w:rsid w:val="00440EB5"/>
    <w:rsid w:val="00450105"/>
    <w:rsid w:val="00453B01"/>
    <w:rsid w:val="0049035F"/>
    <w:rsid w:val="004B19FC"/>
    <w:rsid w:val="004C3C91"/>
    <w:rsid w:val="004F09D5"/>
    <w:rsid w:val="004F1568"/>
    <w:rsid w:val="005034DB"/>
    <w:rsid w:val="00512BB3"/>
    <w:rsid w:val="00536A89"/>
    <w:rsid w:val="00542901"/>
    <w:rsid w:val="005442AA"/>
    <w:rsid w:val="0055036A"/>
    <w:rsid w:val="00555D57"/>
    <w:rsid w:val="00586D0D"/>
    <w:rsid w:val="00594774"/>
    <w:rsid w:val="00595DD3"/>
    <w:rsid w:val="005A3BF6"/>
    <w:rsid w:val="005B50C7"/>
    <w:rsid w:val="005C6F4E"/>
    <w:rsid w:val="005F5C2A"/>
    <w:rsid w:val="006070B4"/>
    <w:rsid w:val="00614131"/>
    <w:rsid w:val="00627CE8"/>
    <w:rsid w:val="006667DA"/>
    <w:rsid w:val="0067460A"/>
    <w:rsid w:val="00675CB3"/>
    <w:rsid w:val="0068264E"/>
    <w:rsid w:val="00684C63"/>
    <w:rsid w:val="006962C0"/>
    <w:rsid w:val="006B2856"/>
    <w:rsid w:val="006F4A1F"/>
    <w:rsid w:val="00706D69"/>
    <w:rsid w:val="007230D5"/>
    <w:rsid w:val="00724169"/>
    <w:rsid w:val="00761685"/>
    <w:rsid w:val="007963CA"/>
    <w:rsid w:val="007A0ACD"/>
    <w:rsid w:val="007A6376"/>
    <w:rsid w:val="007B1754"/>
    <w:rsid w:val="007B4A9C"/>
    <w:rsid w:val="007C5D34"/>
    <w:rsid w:val="007D252B"/>
    <w:rsid w:val="007E684A"/>
    <w:rsid w:val="007F0DB7"/>
    <w:rsid w:val="007F78E2"/>
    <w:rsid w:val="00801E6F"/>
    <w:rsid w:val="00810ADD"/>
    <w:rsid w:val="00841DA6"/>
    <w:rsid w:val="00841E16"/>
    <w:rsid w:val="008437E5"/>
    <w:rsid w:val="00845C1F"/>
    <w:rsid w:val="008617B2"/>
    <w:rsid w:val="00864A3B"/>
    <w:rsid w:val="00867165"/>
    <w:rsid w:val="00872096"/>
    <w:rsid w:val="00885C8C"/>
    <w:rsid w:val="00893B91"/>
    <w:rsid w:val="00895BD7"/>
    <w:rsid w:val="008B15DA"/>
    <w:rsid w:val="008B2034"/>
    <w:rsid w:val="008B70B6"/>
    <w:rsid w:val="008B7721"/>
    <w:rsid w:val="008C0C27"/>
    <w:rsid w:val="008D65C1"/>
    <w:rsid w:val="008D6EC3"/>
    <w:rsid w:val="008E170D"/>
    <w:rsid w:val="008F5B7A"/>
    <w:rsid w:val="00901BDA"/>
    <w:rsid w:val="00913649"/>
    <w:rsid w:val="00927E96"/>
    <w:rsid w:val="009512F7"/>
    <w:rsid w:val="00964084"/>
    <w:rsid w:val="009979FE"/>
    <w:rsid w:val="009C79E7"/>
    <w:rsid w:val="009D1C91"/>
    <w:rsid w:val="009D3441"/>
    <w:rsid w:val="00A01B82"/>
    <w:rsid w:val="00A05F7A"/>
    <w:rsid w:val="00A34963"/>
    <w:rsid w:val="00A57A3A"/>
    <w:rsid w:val="00A701F3"/>
    <w:rsid w:val="00A72326"/>
    <w:rsid w:val="00A86C3B"/>
    <w:rsid w:val="00AA5556"/>
    <w:rsid w:val="00AA739B"/>
    <w:rsid w:val="00AC3456"/>
    <w:rsid w:val="00AD55B5"/>
    <w:rsid w:val="00AE4805"/>
    <w:rsid w:val="00AF6DE0"/>
    <w:rsid w:val="00B009A9"/>
    <w:rsid w:val="00B229C7"/>
    <w:rsid w:val="00B37696"/>
    <w:rsid w:val="00B47498"/>
    <w:rsid w:val="00B5140B"/>
    <w:rsid w:val="00B57BF1"/>
    <w:rsid w:val="00B61AB7"/>
    <w:rsid w:val="00B62BF1"/>
    <w:rsid w:val="00B6529A"/>
    <w:rsid w:val="00B906D8"/>
    <w:rsid w:val="00BB6047"/>
    <w:rsid w:val="00BC7E0A"/>
    <w:rsid w:val="00BD51F1"/>
    <w:rsid w:val="00BD5630"/>
    <w:rsid w:val="00BD6788"/>
    <w:rsid w:val="00BD7F2A"/>
    <w:rsid w:val="00BE2EF0"/>
    <w:rsid w:val="00BF27BF"/>
    <w:rsid w:val="00C16365"/>
    <w:rsid w:val="00C27AC3"/>
    <w:rsid w:val="00C3204B"/>
    <w:rsid w:val="00C35F83"/>
    <w:rsid w:val="00C449D7"/>
    <w:rsid w:val="00C60943"/>
    <w:rsid w:val="00C66387"/>
    <w:rsid w:val="00C71CD8"/>
    <w:rsid w:val="00C80221"/>
    <w:rsid w:val="00C8091E"/>
    <w:rsid w:val="00CA6030"/>
    <w:rsid w:val="00CD6E74"/>
    <w:rsid w:val="00CF4A1F"/>
    <w:rsid w:val="00CF4B12"/>
    <w:rsid w:val="00D21915"/>
    <w:rsid w:val="00D21BF6"/>
    <w:rsid w:val="00D22A90"/>
    <w:rsid w:val="00D30FFB"/>
    <w:rsid w:val="00D54C2C"/>
    <w:rsid w:val="00D71A5E"/>
    <w:rsid w:val="00D90F06"/>
    <w:rsid w:val="00D92259"/>
    <w:rsid w:val="00D97DCE"/>
    <w:rsid w:val="00DB1F34"/>
    <w:rsid w:val="00DD289B"/>
    <w:rsid w:val="00DD7C0F"/>
    <w:rsid w:val="00DF67A8"/>
    <w:rsid w:val="00E122C0"/>
    <w:rsid w:val="00E2074F"/>
    <w:rsid w:val="00E23DA9"/>
    <w:rsid w:val="00E50870"/>
    <w:rsid w:val="00E575F7"/>
    <w:rsid w:val="00E628C9"/>
    <w:rsid w:val="00E632A8"/>
    <w:rsid w:val="00E65A5E"/>
    <w:rsid w:val="00E67365"/>
    <w:rsid w:val="00E7165D"/>
    <w:rsid w:val="00E74E49"/>
    <w:rsid w:val="00E77A42"/>
    <w:rsid w:val="00EC1157"/>
    <w:rsid w:val="00EC52EF"/>
    <w:rsid w:val="00ED311B"/>
    <w:rsid w:val="00ED403B"/>
    <w:rsid w:val="00EE44A2"/>
    <w:rsid w:val="00EF7115"/>
    <w:rsid w:val="00F05460"/>
    <w:rsid w:val="00F12A8F"/>
    <w:rsid w:val="00F24F2B"/>
    <w:rsid w:val="00F81AB6"/>
    <w:rsid w:val="00F83A3F"/>
    <w:rsid w:val="00FA73DA"/>
    <w:rsid w:val="00FB7095"/>
    <w:rsid w:val="00FC4C96"/>
    <w:rsid w:val="00FE4CF6"/>
    <w:rsid w:val="00FE62C8"/>
    <w:rsid w:val="048F3DCE"/>
    <w:rsid w:val="05CB4296"/>
    <w:rsid w:val="076201BC"/>
    <w:rsid w:val="0BDD456D"/>
    <w:rsid w:val="0D6A1217"/>
    <w:rsid w:val="0DE47A1B"/>
    <w:rsid w:val="10E00295"/>
    <w:rsid w:val="14234AF6"/>
    <w:rsid w:val="14494080"/>
    <w:rsid w:val="166070C5"/>
    <w:rsid w:val="1869193F"/>
    <w:rsid w:val="1DF97E46"/>
    <w:rsid w:val="21355B66"/>
    <w:rsid w:val="234879FB"/>
    <w:rsid w:val="23AC4DA8"/>
    <w:rsid w:val="286B4A5A"/>
    <w:rsid w:val="2ABC381A"/>
    <w:rsid w:val="2AC60ADA"/>
    <w:rsid w:val="2AFD34B6"/>
    <w:rsid w:val="2BC400FD"/>
    <w:rsid w:val="377A101B"/>
    <w:rsid w:val="380E1F35"/>
    <w:rsid w:val="3CDB07AE"/>
    <w:rsid w:val="3E18571F"/>
    <w:rsid w:val="3E6A090E"/>
    <w:rsid w:val="444E3F5B"/>
    <w:rsid w:val="46EB138C"/>
    <w:rsid w:val="47C01187"/>
    <w:rsid w:val="4A983F28"/>
    <w:rsid w:val="4B2D044E"/>
    <w:rsid w:val="4B7A736A"/>
    <w:rsid w:val="4E580226"/>
    <w:rsid w:val="510A456C"/>
    <w:rsid w:val="527D395A"/>
    <w:rsid w:val="52AF02BB"/>
    <w:rsid w:val="54E02790"/>
    <w:rsid w:val="555A4754"/>
    <w:rsid w:val="56416A78"/>
    <w:rsid w:val="57752FAD"/>
    <w:rsid w:val="57C95893"/>
    <w:rsid w:val="58A20420"/>
    <w:rsid w:val="58E736E8"/>
    <w:rsid w:val="595D7EDD"/>
    <w:rsid w:val="5A293722"/>
    <w:rsid w:val="5A8A4343"/>
    <w:rsid w:val="5BB337BC"/>
    <w:rsid w:val="5C007433"/>
    <w:rsid w:val="5D0B383A"/>
    <w:rsid w:val="5E0F4DCA"/>
    <w:rsid w:val="60F11CDE"/>
    <w:rsid w:val="62FF5F7D"/>
    <w:rsid w:val="63E528CC"/>
    <w:rsid w:val="64226879"/>
    <w:rsid w:val="642A5C5F"/>
    <w:rsid w:val="64522DB7"/>
    <w:rsid w:val="6575582B"/>
    <w:rsid w:val="680200A2"/>
    <w:rsid w:val="687E2B7E"/>
    <w:rsid w:val="68951C23"/>
    <w:rsid w:val="694764E4"/>
    <w:rsid w:val="69E95A08"/>
    <w:rsid w:val="6A5E1E69"/>
    <w:rsid w:val="6B09071C"/>
    <w:rsid w:val="6BE2706B"/>
    <w:rsid w:val="6C4F2114"/>
    <w:rsid w:val="6C8E4EA3"/>
    <w:rsid w:val="6D104334"/>
    <w:rsid w:val="6E661010"/>
    <w:rsid w:val="6F7A7593"/>
    <w:rsid w:val="714C5368"/>
    <w:rsid w:val="73E15A29"/>
    <w:rsid w:val="743838D5"/>
    <w:rsid w:val="74974DC6"/>
    <w:rsid w:val="759B713A"/>
    <w:rsid w:val="79841264"/>
    <w:rsid w:val="7A1B7E60"/>
    <w:rsid w:val="7DA20727"/>
    <w:rsid w:val="7DF26EA3"/>
    <w:rsid w:val="7E4C0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jc w:val="both"/>
    </w:pPr>
    <w:rPr>
      <w:rFonts w:ascii="Calibri" w:hAnsi="Calibri" w:eastAsia="宋体" w:cs="Times New Roman"/>
      <w:lang w:val="en-US" w:eastAsia="en-US" w:bidi="ar-SA"/>
    </w:rPr>
  </w:style>
  <w:style w:type="paragraph" w:styleId="5">
    <w:name w:val="heading 1"/>
    <w:basedOn w:val="1"/>
    <w:next w:val="1"/>
    <w:link w:val="52"/>
    <w:autoRedefine/>
    <w:qFormat/>
    <w:uiPriority w:val="0"/>
    <w:pPr>
      <w:keepNext/>
      <w:keepLines/>
      <w:adjustRightInd w:val="0"/>
      <w:snapToGrid w:val="0"/>
      <w:spacing w:before="340" w:after="330" w:line="578" w:lineRule="auto"/>
      <w:textAlignment w:val="baseline"/>
      <w:outlineLvl w:val="0"/>
    </w:pPr>
    <w:rPr>
      <w:b/>
      <w:bCs/>
      <w:snapToGrid w:val="0"/>
      <w:spacing w:val="30"/>
      <w:kern w:val="44"/>
      <w:sz w:val="44"/>
      <w:szCs w:val="44"/>
      <w:lang w:eastAsia="zh-CN"/>
    </w:rPr>
  </w:style>
  <w:style w:type="paragraph" w:styleId="6">
    <w:name w:val="heading 2"/>
    <w:basedOn w:val="1"/>
    <w:next w:val="7"/>
    <w:link w:val="53"/>
    <w:autoRedefine/>
    <w:qFormat/>
    <w:uiPriority w:val="0"/>
    <w:pPr>
      <w:keepNext/>
      <w:snapToGrid w:val="0"/>
      <w:jc w:val="left"/>
      <w:outlineLvl w:val="1"/>
    </w:pPr>
    <w:rPr>
      <w:rFonts w:ascii="Arial" w:hAnsi="Arial"/>
      <w:kern w:val="2"/>
      <w:sz w:val="28"/>
      <w:lang w:eastAsia="zh-CN"/>
    </w:rPr>
  </w:style>
  <w:style w:type="paragraph" w:styleId="8">
    <w:name w:val="heading 3"/>
    <w:basedOn w:val="1"/>
    <w:next w:val="1"/>
    <w:link w:val="54"/>
    <w:autoRedefine/>
    <w:qFormat/>
    <w:uiPriority w:val="0"/>
    <w:pPr>
      <w:keepNext/>
      <w:keepLines/>
      <w:spacing w:before="260" w:after="260" w:line="416" w:lineRule="auto"/>
      <w:outlineLvl w:val="2"/>
    </w:pPr>
    <w:rPr>
      <w:rFonts w:ascii="Times New Roman" w:hAnsi="Times New Roman"/>
      <w:b/>
      <w:bCs/>
      <w:kern w:val="2"/>
      <w:sz w:val="32"/>
      <w:szCs w:val="32"/>
      <w:lang w:eastAsia="zh-CN"/>
    </w:rPr>
  </w:style>
  <w:style w:type="paragraph" w:styleId="9">
    <w:name w:val="heading 4"/>
    <w:basedOn w:val="1"/>
    <w:next w:val="1"/>
    <w:link w:val="55"/>
    <w:autoRedefine/>
    <w:qFormat/>
    <w:uiPriority w:val="0"/>
    <w:pPr>
      <w:keepNext/>
      <w:keepLines/>
      <w:spacing w:before="280" w:after="290" w:line="376" w:lineRule="auto"/>
      <w:outlineLvl w:val="3"/>
    </w:pPr>
    <w:rPr>
      <w:rFonts w:ascii="Arial" w:hAnsi="Arial" w:eastAsia="黑体"/>
      <w:b/>
      <w:bCs/>
      <w:kern w:val="2"/>
      <w:sz w:val="28"/>
      <w:szCs w:val="28"/>
      <w:lang w:eastAsia="zh-CN"/>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next w:val="4"/>
    <w:link w:val="59"/>
    <w:autoRedefine/>
    <w:qFormat/>
    <w:uiPriority w:val="0"/>
    <w:pPr>
      <w:spacing w:after="120"/>
      <w:ind w:left="420" w:leftChars="200"/>
    </w:pPr>
    <w:rPr>
      <w:rFonts w:ascii="Times New Roman" w:hAnsi="Times New Roman"/>
      <w:kern w:val="2"/>
      <w:sz w:val="21"/>
      <w:szCs w:val="24"/>
      <w:lang w:eastAsia="zh-CN"/>
    </w:rPr>
  </w:style>
  <w:style w:type="paragraph" w:styleId="4">
    <w:name w:val="Body Text"/>
    <w:basedOn w:val="1"/>
    <w:link w:val="58"/>
    <w:autoRedefine/>
    <w:qFormat/>
    <w:uiPriority w:val="0"/>
    <w:pPr>
      <w:spacing w:line="360" w:lineRule="auto"/>
    </w:pPr>
    <w:rPr>
      <w:rFonts w:ascii="Times New Roman" w:hAnsi="Times New Roman"/>
      <w:kern w:val="2"/>
      <w:sz w:val="24"/>
      <w:lang w:eastAsia="zh-CN"/>
    </w:rPr>
  </w:style>
  <w:style w:type="paragraph" w:styleId="7">
    <w:name w:val="Normal Indent"/>
    <w:basedOn w:val="1"/>
    <w:link w:val="71"/>
    <w:autoRedefine/>
    <w:qFormat/>
    <w:uiPriority w:val="0"/>
    <w:pPr>
      <w:tabs>
        <w:tab w:val="left" w:pos="1418"/>
      </w:tabs>
      <w:autoSpaceDE w:val="0"/>
      <w:autoSpaceDN w:val="0"/>
      <w:adjustRightInd w:val="0"/>
      <w:ind w:left="851" w:hanging="1134"/>
    </w:pPr>
    <w:rPr>
      <w:rFonts w:ascii="Arial" w:hAnsi="Arial" w:eastAsia="‚l‚r –¾’©"/>
      <w:kern w:val="2"/>
      <w:sz w:val="22"/>
      <w:lang w:eastAsia="zh-CN"/>
    </w:rPr>
  </w:style>
  <w:style w:type="paragraph" w:styleId="10">
    <w:name w:val="toc 7"/>
    <w:basedOn w:val="1"/>
    <w:next w:val="1"/>
    <w:autoRedefine/>
    <w:unhideWhenUsed/>
    <w:qFormat/>
    <w:uiPriority w:val="39"/>
    <w:pPr>
      <w:ind w:left="1200"/>
      <w:jc w:val="left"/>
    </w:pPr>
    <w:rPr>
      <w:rFonts w:asciiTheme="minorHAnsi" w:hAnsiTheme="minorHAnsi" w:cstheme="minorHAnsi"/>
      <w:sz w:val="18"/>
      <w:szCs w:val="18"/>
    </w:rPr>
  </w:style>
  <w:style w:type="paragraph" w:styleId="11">
    <w:name w:val="Document Map"/>
    <w:basedOn w:val="1"/>
    <w:link w:val="56"/>
    <w:autoRedefine/>
    <w:semiHidden/>
    <w:qFormat/>
    <w:uiPriority w:val="0"/>
    <w:pPr>
      <w:shd w:val="clear" w:color="auto" w:fill="000080"/>
    </w:pPr>
  </w:style>
  <w:style w:type="paragraph" w:styleId="12">
    <w:name w:val="annotation text"/>
    <w:basedOn w:val="1"/>
    <w:link w:val="57"/>
    <w:autoRedefine/>
    <w:qFormat/>
    <w:uiPriority w:val="0"/>
    <w:pPr>
      <w:jc w:val="left"/>
    </w:pPr>
    <w:rPr>
      <w:kern w:val="2"/>
      <w:sz w:val="21"/>
    </w:rPr>
  </w:style>
  <w:style w:type="paragraph" w:styleId="13">
    <w:name w:val="toc 5"/>
    <w:next w:val="14"/>
    <w:autoRedefine/>
    <w:unhideWhenUsed/>
    <w:qFormat/>
    <w:uiPriority w:val="39"/>
    <w:pPr>
      <w:spacing w:line="360" w:lineRule="auto"/>
      <w:ind w:left="800" w:leftChars="800"/>
      <w:jc w:val="both"/>
    </w:pPr>
    <w:rPr>
      <w:rFonts w:ascii="Calibri" w:hAnsi="Calibri" w:eastAsia="宋体" w:cstheme="minorBidi"/>
      <w:kern w:val="2"/>
      <w:sz w:val="21"/>
      <w:szCs w:val="21"/>
      <w:lang w:val="en-US" w:eastAsia="zh-CN" w:bidi="ar-SA"/>
    </w:rPr>
  </w:style>
  <w:style w:type="paragraph" w:customStyle="1" w:styleId="14">
    <w:name w:val="CMIE-0"/>
    <w:autoRedefine/>
    <w:qFormat/>
    <w:uiPriority w:val="0"/>
    <w:pPr>
      <w:widowControl w:val="0"/>
      <w:spacing w:line="360" w:lineRule="auto"/>
      <w:ind w:firstLine="200" w:firstLineChars="200"/>
      <w:jc w:val="both"/>
    </w:pPr>
    <w:rPr>
      <w:rFonts w:ascii="Calibri" w:hAnsi="Calibri" w:eastAsia="宋体" w:cstheme="minorBidi"/>
      <w:kern w:val="2"/>
      <w:sz w:val="24"/>
      <w:szCs w:val="21"/>
      <w:lang w:val="en-US" w:eastAsia="zh-CN" w:bidi="ar-SA"/>
    </w:rPr>
  </w:style>
  <w:style w:type="paragraph" w:styleId="15">
    <w:name w:val="toc 3"/>
    <w:next w:val="14"/>
    <w:autoRedefine/>
    <w:unhideWhenUsed/>
    <w:qFormat/>
    <w:uiPriority w:val="39"/>
    <w:pPr>
      <w:spacing w:line="360" w:lineRule="auto"/>
      <w:ind w:left="400" w:leftChars="400"/>
      <w:jc w:val="both"/>
    </w:pPr>
    <w:rPr>
      <w:rFonts w:ascii="Calibri" w:hAnsi="Calibri" w:eastAsia="宋体" w:cstheme="minorBidi"/>
      <w:kern w:val="2"/>
      <w:sz w:val="21"/>
      <w:szCs w:val="21"/>
      <w:lang w:val="en-US" w:eastAsia="zh-CN" w:bidi="ar-SA"/>
    </w:rPr>
  </w:style>
  <w:style w:type="paragraph" w:styleId="16">
    <w:name w:val="Plain Text"/>
    <w:basedOn w:val="1"/>
    <w:link w:val="60"/>
    <w:autoRedefine/>
    <w:qFormat/>
    <w:uiPriority w:val="0"/>
    <w:rPr>
      <w:rFonts w:ascii="宋体" w:hAnsi="Courier New"/>
      <w:kern w:val="2"/>
      <w:sz w:val="24"/>
      <w:lang w:eastAsia="zh-CN"/>
    </w:rPr>
  </w:style>
  <w:style w:type="paragraph" w:styleId="17">
    <w:name w:val="toc 8"/>
    <w:basedOn w:val="1"/>
    <w:next w:val="1"/>
    <w:autoRedefine/>
    <w:unhideWhenUsed/>
    <w:qFormat/>
    <w:uiPriority w:val="39"/>
    <w:pPr>
      <w:ind w:left="1400"/>
      <w:jc w:val="left"/>
    </w:pPr>
    <w:rPr>
      <w:rFonts w:asciiTheme="minorHAnsi" w:hAnsiTheme="minorHAnsi" w:cstheme="minorHAnsi"/>
      <w:sz w:val="18"/>
      <w:szCs w:val="18"/>
    </w:rPr>
  </w:style>
  <w:style w:type="paragraph" w:styleId="18">
    <w:name w:val="Date"/>
    <w:basedOn w:val="1"/>
    <w:next w:val="1"/>
    <w:link w:val="61"/>
    <w:autoRedefine/>
    <w:qFormat/>
    <w:uiPriority w:val="99"/>
    <w:pPr>
      <w:ind w:left="100" w:leftChars="2500"/>
    </w:pPr>
    <w:rPr>
      <w:kern w:val="2"/>
      <w:sz w:val="21"/>
      <w:lang w:eastAsia="zh-CN"/>
    </w:rPr>
  </w:style>
  <w:style w:type="paragraph" w:styleId="19">
    <w:name w:val="Body Text Indent 2"/>
    <w:basedOn w:val="1"/>
    <w:link w:val="62"/>
    <w:autoRedefine/>
    <w:qFormat/>
    <w:uiPriority w:val="0"/>
    <w:pPr>
      <w:tabs>
        <w:tab w:val="left" w:pos="1512"/>
      </w:tabs>
      <w:ind w:left="1532"/>
    </w:pPr>
    <w:rPr>
      <w:rFonts w:ascii="Arial" w:hAnsi="Arial"/>
      <w:color w:val="0000FF"/>
      <w:kern w:val="2"/>
      <w:sz w:val="21"/>
      <w:lang w:eastAsia="zh-CN"/>
    </w:rPr>
  </w:style>
  <w:style w:type="paragraph" w:styleId="20">
    <w:name w:val="Balloon Text"/>
    <w:basedOn w:val="1"/>
    <w:link w:val="63"/>
    <w:autoRedefine/>
    <w:qFormat/>
    <w:uiPriority w:val="0"/>
    <w:rPr>
      <w:rFonts w:ascii="Times New Roman" w:hAnsi="Times New Roman"/>
      <w:kern w:val="2"/>
      <w:sz w:val="18"/>
      <w:szCs w:val="18"/>
      <w:lang w:eastAsia="zh-CN"/>
    </w:rPr>
  </w:style>
  <w:style w:type="paragraph" w:styleId="21">
    <w:name w:val="footer"/>
    <w:basedOn w:val="1"/>
    <w:link w:val="39"/>
    <w:autoRedefine/>
    <w:unhideWhenUsed/>
    <w:qFormat/>
    <w:uiPriority w:val="99"/>
    <w:pPr>
      <w:tabs>
        <w:tab w:val="center" w:pos="4153"/>
        <w:tab w:val="right" w:pos="8306"/>
      </w:tabs>
      <w:snapToGrid w:val="0"/>
      <w:jc w:val="center"/>
    </w:pPr>
    <w:rPr>
      <w:sz w:val="18"/>
      <w:szCs w:val="18"/>
    </w:rPr>
  </w:style>
  <w:style w:type="paragraph" w:styleId="22">
    <w:name w:val="header"/>
    <w:basedOn w:val="1"/>
    <w:link w:val="3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next w:val="14"/>
    <w:autoRedefine/>
    <w:unhideWhenUsed/>
    <w:qFormat/>
    <w:uiPriority w:val="39"/>
    <w:pPr>
      <w:spacing w:line="480" w:lineRule="auto"/>
      <w:jc w:val="both"/>
    </w:pPr>
    <w:rPr>
      <w:rFonts w:ascii="Calibri" w:hAnsi="Calibri" w:eastAsia="宋体" w:cstheme="minorBidi"/>
      <w:b/>
      <w:kern w:val="2"/>
      <w:sz w:val="24"/>
      <w:szCs w:val="21"/>
      <w:lang w:val="en-US" w:eastAsia="zh-CN" w:bidi="ar-SA"/>
    </w:rPr>
  </w:style>
  <w:style w:type="paragraph" w:styleId="24">
    <w:name w:val="toc 4"/>
    <w:next w:val="14"/>
    <w:autoRedefine/>
    <w:unhideWhenUsed/>
    <w:qFormat/>
    <w:uiPriority w:val="39"/>
    <w:pPr>
      <w:spacing w:line="360" w:lineRule="auto"/>
      <w:ind w:left="600" w:leftChars="600"/>
      <w:jc w:val="both"/>
    </w:pPr>
    <w:rPr>
      <w:rFonts w:ascii="Calibri" w:hAnsi="Calibri" w:eastAsia="宋体" w:cstheme="minorBidi"/>
      <w:kern w:val="2"/>
      <w:sz w:val="21"/>
      <w:szCs w:val="21"/>
      <w:lang w:val="en-US" w:eastAsia="zh-CN" w:bidi="ar-SA"/>
    </w:rPr>
  </w:style>
  <w:style w:type="paragraph" w:styleId="25">
    <w:name w:val="toc 6"/>
    <w:basedOn w:val="1"/>
    <w:next w:val="1"/>
    <w:autoRedefine/>
    <w:unhideWhenUsed/>
    <w:qFormat/>
    <w:uiPriority w:val="39"/>
    <w:pPr>
      <w:ind w:left="1000"/>
      <w:jc w:val="left"/>
    </w:pPr>
    <w:rPr>
      <w:rFonts w:asciiTheme="minorHAnsi" w:hAnsiTheme="minorHAnsi" w:cstheme="minorHAnsi"/>
      <w:sz w:val="18"/>
      <w:szCs w:val="18"/>
    </w:rPr>
  </w:style>
  <w:style w:type="paragraph" w:styleId="26">
    <w:name w:val="toc 2"/>
    <w:next w:val="14"/>
    <w:autoRedefine/>
    <w:unhideWhenUsed/>
    <w:qFormat/>
    <w:uiPriority w:val="39"/>
    <w:pPr>
      <w:spacing w:line="360" w:lineRule="auto"/>
      <w:ind w:left="200" w:leftChars="200"/>
      <w:jc w:val="both"/>
    </w:pPr>
    <w:rPr>
      <w:rFonts w:ascii="Calibri" w:hAnsi="Calibri" w:eastAsia="宋体" w:cstheme="minorBidi"/>
      <w:kern w:val="2"/>
      <w:sz w:val="21"/>
      <w:szCs w:val="21"/>
      <w:lang w:val="en-US" w:eastAsia="zh-CN" w:bidi="ar-SA"/>
    </w:rPr>
  </w:style>
  <w:style w:type="paragraph" w:styleId="27">
    <w:name w:val="toc 9"/>
    <w:basedOn w:val="1"/>
    <w:next w:val="1"/>
    <w:autoRedefine/>
    <w:unhideWhenUsed/>
    <w:qFormat/>
    <w:uiPriority w:val="39"/>
    <w:pPr>
      <w:ind w:left="1600"/>
      <w:jc w:val="left"/>
    </w:pPr>
    <w:rPr>
      <w:rFonts w:asciiTheme="minorHAnsi" w:hAnsiTheme="minorHAnsi" w:cstheme="minorHAnsi"/>
      <w:sz w:val="18"/>
      <w:szCs w:val="18"/>
    </w:rPr>
  </w:style>
  <w:style w:type="paragraph" w:styleId="28">
    <w:name w:val="Body Text 2"/>
    <w:basedOn w:val="1"/>
    <w:link w:val="64"/>
    <w:autoRedefine/>
    <w:qFormat/>
    <w:uiPriority w:val="0"/>
    <w:pPr>
      <w:spacing w:after="120" w:line="480" w:lineRule="auto"/>
    </w:pPr>
    <w:rPr>
      <w:rFonts w:ascii="Times New Roman" w:hAnsi="Times New Roman"/>
      <w:kern w:val="2"/>
      <w:sz w:val="21"/>
      <w:szCs w:val="24"/>
      <w:lang w:eastAsia="zh-CN"/>
    </w:rPr>
  </w:style>
  <w:style w:type="paragraph" w:styleId="29">
    <w:name w:val="HTML Preformatted"/>
    <w:basedOn w:val="1"/>
    <w:link w:val="123"/>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szCs w:val="24"/>
      <w:lang w:eastAsia="zh-CN"/>
    </w:rPr>
  </w:style>
  <w:style w:type="paragraph" w:styleId="30">
    <w:name w:val="Normal (Web)"/>
    <w:basedOn w:val="1"/>
    <w:autoRedefine/>
    <w:qFormat/>
    <w:uiPriority w:val="0"/>
    <w:pPr>
      <w:spacing w:before="100" w:beforeAutospacing="1" w:after="100" w:afterAutospacing="1"/>
      <w:jc w:val="left"/>
    </w:pPr>
    <w:rPr>
      <w:sz w:val="24"/>
      <w:lang w:eastAsia="zh-CN"/>
    </w:rPr>
  </w:style>
  <w:style w:type="paragraph" w:styleId="31">
    <w:name w:val="annotation subject"/>
    <w:basedOn w:val="12"/>
    <w:next w:val="12"/>
    <w:link w:val="65"/>
    <w:autoRedefine/>
    <w:qFormat/>
    <w:uiPriority w:val="0"/>
    <w:rPr>
      <w:b/>
      <w:bCs/>
    </w:rPr>
  </w:style>
  <w:style w:type="table" w:styleId="33">
    <w:name w:val="Table Grid"/>
    <w:basedOn w:val="3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page number"/>
    <w:basedOn w:val="34"/>
    <w:autoRedefine/>
    <w:qFormat/>
    <w:uiPriority w:val="0"/>
    <w:rPr>
      <w:rFonts w:ascii="Calibri" w:hAnsi="Calibri" w:eastAsia="宋体"/>
      <w:sz w:val="18"/>
    </w:rPr>
  </w:style>
  <w:style w:type="character" w:styleId="36">
    <w:name w:val="Hyperlink"/>
    <w:basedOn w:val="34"/>
    <w:autoRedefine/>
    <w:qFormat/>
    <w:uiPriority w:val="99"/>
    <w:rPr>
      <w:color w:val="261CDC"/>
      <w:u w:val="single"/>
    </w:rPr>
  </w:style>
  <w:style w:type="character" w:styleId="37">
    <w:name w:val="annotation reference"/>
    <w:basedOn w:val="34"/>
    <w:autoRedefine/>
    <w:qFormat/>
    <w:uiPriority w:val="99"/>
    <w:rPr>
      <w:sz w:val="21"/>
      <w:szCs w:val="21"/>
    </w:rPr>
  </w:style>
  <w:style w:type="character" w:customStyle="1" w:styleId="38">
    <w:name w:val="页眉 字符"/>
    <w:basedOn w:val="34"/>
    <w:link w:val="22"/>
    <w:autoRedefine/>
    <w:qFormat/>
    <w:uiPriority w:val="0"/>
    <w:rPr>
      <w:sz w:val="18"/>
      <w:szCs w:val="18"/>
    </w:rPr>
  </w:style>
  <w:style w:type="character" w:customStyle="1" w:styleId="39">
    <w:name w:val="页脚 字符"/>
    <w:basedOn w:val="34"/>
    <w:link w:val="21"/>
    <w:autoRedefine/>
    <w:qFormat/>
    <w:uiPriority w:val="99"/>
    <w:rPr>
      <w:sz w:val="18"/>
      <w:szCs w:val="18"/>
    </w:rPr>
  </w:style>
  <w:style w:type="paragraph" w:customStyle="1" w:styleId="40">
    <w:name w:val="CMIE-4"/>
    <w:next w:val="14"/>
    <w:autoRedefine/>
    <w:qFormat/>
    <w:uiPriority w:val="0"/>
    <w:pPr>
      <w:numPr>
        <w:ilvl w:val="3"/>
        <w:numId w:val="1"/>
      </w:numPr>
      <w:spacing w:line="360" w:lineRule="auto"/>
      <w:jc w:val="both"/>
      <w:outlineLvl w:val="3"/>
    </w:pPr>
    <w:rPr>
      <w:rFonts w:ascii="Calibri" w:hAnsi="Calibri" w:eastAsia="宋体" w:cstheme="minorBidi"/>
      <w:b/>
      <w:kern w:val="2"/>
      <w:sz w:val="24"/>
      <w:szCs w:val="21"/>
      <w:lang w:val="en-US" w:eastAsia="zh-CN" w:bidi="ar-SA"/>
    </w:rPr>
  </w:style>
  <w:style w:type="paragraph" w:customStyle="1" w:styleId="41">
    <w:name w:val="CMIE-3"/>
    <w:next w:val="40"/>
    <w:autoRedefine/>
    <w:qFormat/>
    <w:uiPriority w:val="0"/>
    <w:pPr>
      <w:numPr>
        <w:ilvl w:val="2"/>
        <w:numId w:val="1"/>
      </w:numPr>
      <w:spacing w:line="360" w:lineRule="auto"/>
      <w:jc w:val="both"/>
      <w:outlineLvl w:val="2"/>
    </w:pPr>
    <w:rPr>
      <w:rFonts w:ascii="Calibri" w:hAnsi="Calibri" w:eastAsia="宋体" w:cstheme="minorBidi"/>
      <w:b/>
      <w:kern w:val="2"/>
      <w:sz w:val="28"/>
      <w:szCs w:val="21"/>
      <w:lang w:val="en-US" w:eastAsia="zh-CN" w:bidi="ar-SA"/>
    </w:rPr>
  </w:style>
  <w:style w:type="paragraph" w:customStyle="1" w:styleId="42">
    <w:name w:val="CMIE-2"/>
    <w:next w:val="41"/>
    <w:autoRedefine/>
    <w:qFormat/>
    <w:uiPriority w:val="0"/>
    <w:pPr>
      <w:numPr>
        <w:ilvl w:val="1"/>
        <w:numId w:val="1"/>
      </w:numPr>
      <w:spacing w:line="360" w:lineRule="auto"/>
      <w:jc w:val="both"/>
      <w:outlineLvl w:val="1"/>
    </w:pPr>
    <w:rPr>
      <w:rFonts w:ascii="Calibri" w:hAnsi="Calibri" w:eastAsia="宋体" w:cstheme="minorBidi"/>
      <w:b/>
      <w:kern w:val="2"/>
      <w:sz w:val="30"/>
      <w:szCs w:val="21"/>
      <w:lang w:val="en-US" w:eastAsia="zh-CN" w:bidi="ar-SA"/>
    </w:rPr>
  </w:style>
  <w:style w:type="paragraph" w:customStyle="1" w:styleId="43">
    <w:name w:val="CMIE-1"/>
    <w:next w:val="42"/>
    <w:autoRedefine/>
    <w:qFormat/>
    <w:uiPriority w:val="0"/>
    <w:pPr>
      <w:pageBreakBefore/>
      <w:widowControl w:val="0"/>
      <w:numPr>
        <w:ilvl w:val="0"/>
        <w:numId w:val="1"/>
      </w:numPr>
      <w:spacing w:line="960" w:lineRule="auto"/>
      <w:jc w:val="center"/>
      <w:outlineLvl w:val="0"/>
    </w:pPr>
    <w:rPr>
      <w:rFonts w:ascii="Calibri" w:hAnsi="Calibri" w:eastAsia="宋体" w:cstheme="minorBidi"/>
      <w:b/>
      <w:kern w:val="2"/>
      <w:sz w:val="36"/>
      <w:szCs w:val="21"/>
      <w:lang w:val="en-US" w:eastAsia="zh-CN" w:bidi="ar-SA"/>
    </w:rPr>
  </w:style>
  <w:style w:type="paragraph" w:customStyle="1" w:styleId="44">
    <w:name w:val="CMIE-D"/>
    <w:next w:val="14"/>
    <w:link w:val="127"/>
    <w:autoRedefine/>
    <w:qFormat/>
    <w:uiPriority w:val="0"/>
    <w:pPr>
      <w:spacing w:line="360" w:lineRule="auto"/>
      <w:jc w:val="both"/>
      <w:outlineLvl w:val="3"/>
    </w:pPr>
    <w:rPr>
      <w:rFonts w:ascii="Calibri" w:hAnsi="Calibri" w:eastAsia="宋体" w:cstheme="minorBidi"/>
      <w:b/>
      <w:kern w:val="2"/>
      <w:sz w:val="24"/>
      <w:szCs w:val="21"/>
      <w:lang w:val="en-US" w:eastAsia="zh-CN" w:bidi="ar-SA"/>
    </w:rPr>
  </w:style>
  <w:style w:type="paragraph" w:customStyle="1" w:styleId="45">
    <w:name w:val="CMIE-C"/>
    <w:next w:val="14"/>
    <w:link w:val="126"/>
    <w:autoRedefine/>
    <w:qFormat/>
    <w:uiPriority w:val="0"/>
    <w:pPr>
      <w:spacing w:line="360" w:lineRule="auto"/>
      <w:jc w:val="center"/>
      <w:outlineLvl w:val="2"/>
    </w:pPr>
    <w:rPr>
      <w:rFonts w:ascii="Calibri" w:hAnsi="Calibri" w:eastAsia="宋体" w:cstheme="minorBidi"/>
      <w:b/>
      <w:kern w:val="2"/>
      <w:sz w:val="28"/>
      <w:szCs w:val="21"/>
      <w:lang w:val="en-US" w:eastAsia="zh-CN" w:bidi="ar-SA"/>
    </w:rPr>
  </w:style>
  <w:style w:type="paragraph" w:customStyle="1" w:styleId="46">
    <w:name w:val="CMIE-B"/>
    <w:next w:val="14"/>
    <w:autoRedefine/>
    <w:qFormat/>
    <w:uiPriority w:val="0"/>
    <w:pPr>
      <w:spacing w:before="156" w:beforeLines="50" w:after="156" w:afterLines="50" w:line="360" w:lineRule="auto"/>
      <w:jc w:val="center"/>
      <w:outlineLvl w:val="1"/>
    </w:pPr>
    <w:rPr>
      <w:rFonts w:ascii="Calibri" w:hAnsi="Calibri" w:eastAsia="宋体" w:cstheme="minorBidi"/>
      <w:b/>
      <w:kern w:val="2"/>
      <w:sz w:val="30"/>
      <w:szCs w:val="21"/>
      <w:lang w:val="en-US" w:eastAsia="zh-CN" w:bidi="ar-SA"/>
    </w:rPr>
  </w:style>
  <w:style w:type="paragraph" w:customStyle="1" w:styleId="47">
    <w:name w:val="CMIE-A"/>
    <w:next w:val="14"/>
    <w:autoRedefine/>
    <w:qFormat/>
    <w:uiPriority w:val="0"/>
    <w:pPr>
      <w:pageBreakBefore/>
      <w:widowControl w:val="0"/>
      <w:spacing w:line="960" w:lineRule="auto"/>
      <w:jc w:val="center"/>
      <w:outlineLvl w:val="0"/>
    </w:pPr>
    <w:rPr>
      <w:rFonts w:ascii="Calibri" w:hAnsi="Calibri" w:eastAsia="宋体" w:cstheme="minorBidi"/>
      <w:b/>
      <w:kern w:val="2"/>
      <w:sz w:val="36"/>
      <w:szCs w:val="21"/>
      <w:lang w:val="en-US" w:eastAsia="zh-CN" w:bidi="ar-SA"/>
    </w:rPr>
  </w:style>
  <w:style w:type="table" w:customStyle="1" w:styleId="48">
    <w:name w:val="CMIE-table"/>
    <w:basedOn w:val="32"/>
    <w:autoRedefine/>
    <w:qFormat/>
    <w:uiPriority w:val="0"/>
    <w:pPr>
      <w:jc w:val="center"/>
    </w:pPr>
    <w:tblPr>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
    <w:trPr>
      <w:jc w:val="center"/>
    </w:trPr>
    <w:tcPr>
      <w:shd w:val="clear" w:color="auto" w:fill="auto"/>
      <w:vAlign w:val="center"/>
    </w:tcPr>
    <w:tblStylePr w:type="firstRow">
      <w:pPr>
        <w:jc w:val="center"/>
      </w:pPr>
      <w:rPr>
        <w:b/>
      </w:rPr>
      <w:tblPr/>
      <w:trPr>
        <w:tblHeader/>
      </w:trPr>
      <w:tcPr>
        <w:tcBorders>
          <w:top w:val="single" w:color="auto" w:sz="8" w:space="0"/>
          <w:left w:val="single" w:color="auto" w:sz="8" w:space="0"/>
          <w:bottom w:val="single" w:color="auto" w:sz="4" w:space="0"/>
          <w:right w:val="single" w:color="auto" w:sz="8" w:space="0"/>
          <w:insideH w:val="single" w:sz="6" w:space="0"/>
          <w:insideV w:val="single" w:sz="6" w:space="0"/>
          <w:tl2br w:val="nil"/>
          <w:tr2bl w:val="nil"/>
        </w:tcBorders>
      </w:tcPr>
    </w:tblStylePr>
  </w:style>
  <w:style w:type="paragraph" w:customStyle="1" w:styleId="49">
    <w:name w:val="CMIE-TB-Head"/>
    <w:next w:val="14"/>
    <w:autoRedefine/>
    <w:qFormat/>
    <w:uiPriority w:val="0"/>
    <w:pPr>
      <w:spacing w:line="360" w:lineRule="auto"/>
      <w:jc w:val="center"/>
    </w:pPr>
    <w:rPr>
      <w:rFonts w:ascii="Calibri" w:hAnsi="Calibri" w:eastAsia="宋体" w:cstheme="minorBidi"/>
      <w:b/>
      <w:kern w:val="2"/>
      <w:sz w:val="24"/>
      <w:szCs w:val="21"/>
      <w:lang w:val="en-US" w:eastAsia="zh-CN" w:bidi="ar-SA"/>
    </w:rPr>
  </w:style>
  <w:style w:type="paragraph" w:customStyle="1" w:styleId="50">
    <w:name w:val="CMIT-TB"/>
    <w:autoRedefine/>
    <w:qFormat/>
    <w:uiPriority w:val="0"/>
    <w:pPr>
      <w:spacing w:line="360" w:lineRule="auto"/>
      <w:jc w:val="center"/>
    </w:pPr>
    <w:rPr>
      <w:rFonts w:ascii="Calibri" w:hAnsi="Calibri" w:eastAsia="宋体" w:cstheme="minorBidi"/>
      <w:kern w:val="2"/>
      <w:sz w:val="21"/>
      <w:szCs w:val="21"/>
      <w:lang w:val="en-US" w:eastAsia="zh-CN" w:bidi="ar-SA"/>
    </w:rPr>
  </w:style>
  <w:style w:type="paragraph" w:customStyle="1" w:styleId="5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2">
    <w:name w:val="标题 1 字符"/>
    <w:basedOn w:val="34"/>
    <w:link w:val="5"/>
    <w:autoRedefine/>
    <w:qFormat/>
    <w:uiPriority w:val="0"/>
    <w:rPr>
      <w:rFonts w:cs="Times New Roman"/>
      <w:b/>
      <w:bCs/>
      <w:snapToGrid w:val="0"/>
      <w:spacing w:val="30"/>
      <w:kern w:val="44"/>
      <w:sz w:val="44"/>
      <w:szCs w:val="44"/>
    </w:rPr>
  </w:style>
  <w:style w:type="character" w:customStyle="1" w:styleId="53">
    <w:name w:val="标题 2 字符"/>
    <w:basedOn w:val="34"/>
    <w:link w:val="6"/>
    <w:autoRedefine/>
    <w:qFormat/>
    <w:uiPriority w:val="0"/>
    <w:rPr>
      <w:rFonts w:ascii="Arial" w:hAnsi="Arial" w:cs="Times New Roman"/>
      <w:sz w:val="28"/>
      <w:szCs w:val="20"/>
    </w:rPr>
  </w:style>
  <w:style w:type="character" w:customStyle="1" w:styleId="54">
    <w:name w:val="标题 3 字符"/>
    <w:basedOn w:val="34"/>
    <w:link w:val="8"/>
    <w:autoRedefine/>
    <w:qFormat/>
    <w:uiPriority w:val="0"/>
    <w:rPr>
      <w:rFonts w:ascii="Times New Roman" w:hAnsi="Times New Roman" w:cs="Times New Roman"/>
      <w:b/>
      <w:bCs/>
      <w:sz w:val="32"/>
      <w:szCs w:val="32"/>
    </w:rPr>
  </w:style>
  <w:style w:type="character" w:customStyle="1" w:styleId="55">
    <w:name w:val="标题 4 字符"/>
    <w:basedOn w:val="34"/>
    <w:link w:val="9"/>
    <w:autoRedefine/>
    <w:qFormat/>
    <w:uiPriority w:val="0"/>
    <w:rPr>
      <w:rFonts w:ascii="Arial" w:hAnsi="Arial" w:eastAsia="黑体" w:cs="Times New Roman"/>
      <w:b/>
      <w:bCs/>
      <w:sz w:val="28"/>
      <w:szCs w:val="28"/>
    </w:rPr>
  </w:style>
  <w:style w:type="character" w:customStyle="1" w:styleId="56">
    <w:name w:val="文档结构图 字符"/>
    <w:basedOn w:val="34"/>
    <w:link w:val="11"/>
    <w:autoRedefine/>
    <w:semiHidden/>
    <w:qFormat/>
    <w:uiPriority w:val="0"/>
    <w:rPr>
      <w:rFonts w:cs="Times New Roman"/>
      <w:kern w:val="0"/>
      <w:sz w:val="20"/>
      <w:szCs w:val="20"/>
      <w:shd w:val="clear" w:color="auto" w:fill="000080"/>
      <w:lang w:eastAsia="en-US"/>
    </w:rPr>
  </w:style>
  <w:style w:type="character" w:customStyle="1" w:styleId="57">
    <w:name w:val="批注文字 字符"/>
    <w:basedOn w:val="34"/>
    <w:link w:val="12"/>
    <w:autoRedefine/>
    <w:qFormat/>
    <w:uiPriority w:val="0"/>
    <w:rPr>
      <w:rFonts w:cs="Times New Roman"/>
      <w:szCs w:val="20"/>
      <w:lang w:eastAsia="en-US"/>
    </w:rPr>
  </w:style>
  <w:style w:type="character" w:customStyle="1" w:styleId="58">
    <w:name w:val="正文文本 字符"/>
    <w:basedOn w:val="34"/>
    <w:link w:val="4"/>
    <w:autoRedefine/>
    <w:qFormat/>
    <w:uiPriority w:val="0"/>
    <w:rPr>
      <w:rFonts w:ascii="Times New Roman" w:hAnsi="Times New Roman" w:cs="Times New Roman"/>
      <w:sz w:val="24"/>
      <w:szCs w:val="20"/>
    </w:rPr>
  </w:style>
  <w:style w:type="character" w:customStyle="1" w:styleId="59">
    <w:name w:val="正文文本缩进 字符"/>
    <w:basedOn w:val="34"/>
    <w:link w:val="3"/>
    <w:autoRedefine/>
    <w:qFormat/>
    <w:uiPriority w:val="0"/>
    <w:rPr>
      <w:rFonts w:ascii="Times New Roman" w:hAnsi="Times New Roman" w:cs="Times New Roman"/>
      <w:szCs w:val="24"/>
    </w:rPr>
  </w:style>
  <w:style w:type="character" w:customStyle="1" w:styleId="60">
    <w:name w:val="纯文本 字符"/>
    <w:basedOn w:val="34"/>
    <w:link w:val="16"/>
    <w:autoRedefine/>
    <w:qFormat/>
    <w:uiPriority w:val="0"/>
    <w:rPr>
      <w:rFonts w:ascii="宋体" w:hAnsi="Courier New" w:cs="Times New Roman"/>
      <w:sz w:val="24"/>
      <w:szCs w:val="20"/>
    </w:rPr>
  </w:style>
  <w:style w:type="character" w:customStyle="1" w:styleId="61">
    <w:name w:val="日期 字符"/>
    <w:basedOn w:val="34"/>
    <w:link w:val="18"/>
    <w:autoRedefine/>
    <w:qFormat/>
    <w:uiPriority w:val="99"/>
    <w:rPr>
      <w:rFonts w:cs="Times New Roman"/>
      <w:szCs w:val="20"/>
    </w:rPr>
  </w:style>
  <w:style w:type="character" w:customStyle="1" w:styleId="62">
    <w:name w:val="正文文本缩进 2 字符"/>
    <w:basedOn w:val="34"/>
    <w:link w:val="19"/>
    <w:autoRedefine/>
    <w:qFormat/>
    <w:uiPriority w:val="0"/>
    <w:rPr>
      <w:rFonts w:ascii="Arial" w:hAnsi="Arial" w:cs="Times New Roman"/>
      <w:color w:val="0000FF"/>
      <w:szCs w:val="20"/>
    </w:rPr>
  </w:style>
  <w:style w:type="character" w:customStyle="1" w:styleId="63">
    <w:name w:val="批注框文本 字符"/>
    <w:basedOn w:val="34"/>
    <w:link w:val="20"/>
    <w:autoRedefine/>
    <w:qFormat/>
    <w:uiPriority w:val="0"/>
    <w:rPr>
      <w:rFonts w:ascii="Times New Roman" w:hAnsi="Times New Roman" w:cs="Times New Roman"/>
      <w:sz w:val="18"/>
      <w:szCs w:val="18"/>
    </w:rPr>
  </w:style>
  <w:style w:type="character" w:customStyle="1" w:styleId="64">
    <w:name w:val="正文文本 2 字符"/>
    <w:basedOn w:val="34"/>
    <w:link w:val="28"/>
    <w:autoRedefine/>
    <w:qFormat/>
    <w:uiPriority w:val="0"/>
    <w:rPr>
      <w:rFonts w:ascii="Times New Roman" w:hAnsi="Times New Roman" w:cs="Times New Roman"/>
      <w:szCs w:val="24"/>
    </w:rPr>
  </w:style>
  <w:style w:type="character" w:customStyle="1" w:styleId="65">
    <w:name w:val="批注主题 字符"/>
    <w:basedOn w:val="57"/>
    <w:link w:val="31"/>
    <w:autoRedefine/>
    <w:qFormat/>
    <w:uiPriority w:val="0"/>
    <w:rPr>
      <w:rFonts w:cs="Times New Roman"/>
      <w:b/>
      <w:bCs/>
      <w:szCs w:val="20"/>
      <w:lang w:eastAsia="en-US"/>
    </w:rPr>
  </w:style>
  <w:style w:type="paragraph" w:customStyle="1" w:styleId="66">
    <w:name w:val="CMIE-TB"/>
    <w:autoRedefine/>
    <w:qFormat/>
    <w:uiPriority w:val="0"/>
    <w:pPr>
      <w:spacing w:line="360" w:lineRule="auto"/>
      <w:jc w:val="center"/>
    </w:pPr>
    <w:rPr>
      <w:rFonts w:ascii="Calibri" w:hAnsi="Calibri" w:eastAsia="宋体" w:cs="Times New Roman"/>
      <w:kern w:val="2"/>
      <w:sz w:val="21"/>
      <w:szCs w:val="24"/>
      <w:lang w:val="en-US" w:eastAsia="zh-CN" w:bidi="ar-SA"/>
    </w:rPr>
  </w:style>
  <w:style w:type="paragraph" w:customStyle="1" w:styleId="67">
    <w:name w:val="cucd-0"/>
    <w:link w:val="104"/>
    <w:autoRedefine/>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character" w:customStyle="1" w:styleId="68">
    <w:name w:val="apple-style-span"/>
    <w:basedOn w:val="34"/>
    <w:autoRedefine/>
    <w:qFormat/>
    <w:uiPriority w:val="0"/>
  </w:style>
  <w:style w:type="character" w:customStyle="1" w:styleId="69">
    <w:name w:val="font21"/>
    <w:basedOn w:val="34"/>
    <w:autoRedefine/>
    <w:qFormat/>
    <w:uiPriority w:val="0"/>
    <w:rPr>
      <w:rFonts w:hint="eastAsia" w:ascii="宋体" w:hAnsi="宋体" w:eastAsia="宋体" w:cs="宋体"/>
      <w:color w:val="000000"/>
      <w:sz w:val="20"/>
      <w:szCs w:val="20"/>
      <w:u w:val="none"/>
    </w:rPr>
  </w:style>
  <w:style w:type="character" w:customStyle="1" w:styleId="70">
    <w:name w:val="font11"/>
    <w:basedOn w:val="34"/>
    <w:autoRedefine/>
    <w:qFormat/>
    <w:uiPriority w:val="0"/>
    <w:rPr>
      <w:rFonts w:hint="default" w:ascii="Times New Roman" w:hAnsi="Times New Roman" w:cs="Times New Roman"/>
      <w:color w:val="000000"/>
      <w:sz w:val="20"/>
      <w:szCs w:val="20"/>
      <w:u w:val="none"/>
    </w:rPr>
  </w:style>
  <w:style w:type="character" w:customStyle="1" w:styleId="71">
    <w:name w:val="正文缩进 字符"/>
    <w:basedOn w:val="34"/>
    <w:link w:val="7"/>
    <w:autoRedefine/>
    <w:qFormat/>
    <w:uiPriority w:val="0"/>
    <w:rPr>
      <w:rFonts w:ascii="Arial" w:hAnsi="Arial" w:eastAsia="‚l‚r –¾’©" w:cs="Times New Roman"/>
      <w:sz w:val="22"/>
      <w:szCs w:val="20"/>
    </w:rPr>
  </w:style>
  <w:style w:type="character" w:customStyle="1" w:styleId="72">
    <w:name w:val="font01"/>
    <w:basedOn w:val="34"/>
    <w:autoRedefine/>
    <w:qFormat/>
    <w:uiPriority w:val="0"/>
    <w:rPr>
      <w:rFonts w:hint="default" w:ascii="Times New Roman" w:hAnsi="Times New Roman" w:cs="Times New Roman"/>
      <w:color w:val="000000"/>
      <w:sz w:val="20"/>
      <w:szCs w:val="20"/>
      <w:u w:val="none"/>
      <w:vertAlign w:val="superscript"/>
    </w:rPr>
  </w:style>
  <w:style w:type="paragraph" w:customStyle="1" w:styleId="73">
    <w:name w:val="文本格式  小四 行距: 1.5 倍行距"/>
    <w:basedOn w:val="1"/>
    <w:autoRedefine/>
    <w:qFormat/>
    <w:uiPriority w:val="0"/>
    <w:pPr>
      <w:spacing w:line="360" w:lineRule="auto"/>
    </w:pPr>
    <w:rPr>
      <w:rFonts w:ascii="Times New Roman" w:hAnsi="Times New Roman" w:cs="宋体"/>
      <w:kern w:val="2"/>
      <w:sz w:val="24"/>
      <w:lang w:eastAsia="zh-CN"/>
    </w:rPr>
  </w:style>
  <w:style w:type="paragraph" w:customStyle="1" w:styleId="74">
    <w:name w:val="flName"/>
    <w:basedOn w:val="75"/>
    <w:autoRedefine/>
    <w:qFormat/>
    <w:uiPriority w:val="0"/>
    <w:rPr>
      <w:sz w:val="32"/>
    </w:rPr>
  </w:style>
  <w:style w:type="paragraph" w:customStyle="1" w:styleId="75">
    <w:name w:val="flNote"/>
    <w:basedOn w:val="1"/>
    <w:autoRedefine/>
    <w:qFormat/>
    <w:uiPriority w:val="0"/>
    <w:pPr>
      <w:adjustRightInd w:val="0"/>
      <w:spacing w:before="320" w:after="160" w:line="360" w:lineRule="atLeast"/>
      <w:jc w:val="center"/>
      <w:textAlignment w:val="baseline"/>
    </w:pPr>
    <w:rPr>
      <w:rFonts w:ascii="Arial" w:hAnsi="Times New Roman" w:eastAsia="黑体"/>
      <w:sz w:val="30"/>
      <w:lang w:eastAsia="zh-CN"/>
    </w:rPr>
  </w:style>
  <w:style w:type="paragraph" w:customStyle="1" w:styleId="76">
    <w:name w:val="cucd-B"/>
    <w:next w:val="67"/>
    <w:autoRedefine/>
    <w:qFormat/>
    <w:uiPriority w:val="0"/>
    <w:pPr>
      <w:spacing w:line="360" w:lineRule="auto"/>
      <w:outlineLvl w:val="1"/>
    </w:pPr>
    <w:rPr>
      <w:rFonts w:ascii="Arial" w:hAnsi="Arial" w:eastAsia="宋体" w:cs="Arial"/>
      <w:b/>
      <w:kern w:val="2"/>
      <w:sz w:val="30"/>
      <w:szCs w:val="24"/>
      <w:lang w:val="en-US" w:eastAsia="zh-CN" w:bidi="ar-SA"/>
    </w:rPr>
  </w:style>
  <w:style w:type="character" w:customStyle="1" w:styleId="77">
    <w:name w:val="批注文字 字符1"/>
    <w:basedOn w:val="34"/>
    <w:autoRedefine/>
    <w:qFormat/>
    <w:uiPriority w:val="0"/>
  </w:style>
  <w:style w:type="paragraph" w:customStyle="1" w:styleId="78">
    <w:name w:val="cucd-C"/>
    <w:next w:val="67"/>
    <w:autoRedefine/>
    <w:qFormat/>
    <w:uiPriority w:val="0"/>
    <w:pPr>
      <w:spacing w:line="360" w:lineRule="auto"/>
      <w:outlineLvl w:val="2"/>
    </w:pPr>
    <w:rPr>
      <w:rFonts w:ascii="Times New Roman" w:hAnsi="Times New Roman" w:eastAsia="宋体" w:cs="Times New Roman"/>
      <w:b/>
      <w:kern w:val="2"/>
      <w:sz w:val="28"/>
      <w:szCs w:val="24"/>
      <w:lang w:val="en-US" w:eastAsia="zh-CN" w:bidi="ar-SA"/>
    </w:rPr>
  </w:style>
  <w:style w:type="character" w:customStyle="1" w:styleId="79">
    <w:name w:val="日期 字符1"/>
    <w:basedOn w:val="34"/>
    <w:autoRedefine/>
    <w:semiHidden/>
    <w:qFormat/>
    <w:uiPriority w:val="99"/>
  </w:style>
  <w:style w:type="paragraph" w:customStyle="1" w:styleId="80">
    <w:name w:val="注"/>
    <w:basedOn w:val="1"/>
    <w:autoRedefine/>
    <w:qFormat/>
    <w:uiPriority w:val="0"/>
    <w:pPr>
      <w:adjustRightInd w:val="0"/>
      <w:spacing w:line="360" w:lineRule="atLeast"/>
      <w:ind w:left="840" w:hanging="420"/>
      <w:jc w:val="left"/>
      <w:textAlignment w:val="baseline"/>
    </w:pPr>
    <w:rPr>
      <w:rFonts w:ascii="Times New Roman" w:hAnsi="Times New Roman"/>
      <w:sz w:val="21"/>
      <w:lang w:eastAsia="zh-CN"/>
    </w:rPr>
  </w:style>
  <w:style w:type="character" w:customStyle="1" w:styleId="81">
    <w:name w:val="纯文本 字符1"/>
    <w:basedOn w:val="34"/>
    <w:autoRedefine/>
    <w:semiHidden/>
    <w:qFormat/>
    <w:uiPriority w:val="99"/>
    <w:rPr>
      <w:rFonts w:hAnsi="Courier New" w:cs="Courier New" w:asciiTheme="minorEastAsia" w:eastAsiaTheme="minorEastAsia"/>
    </w:rPr>
  </w:style>
  <w:style w:type="paragraph" w:customStyle="1" w:styleId="82">
    <w:name w:val="cucd-A"/>
    <w:next w:val="67"/>
    <w:autoRedefine/>
    <w:qFormat/>
    <w:uiPriority w:val="0"/>
    <w:pPr>
      <w:pageBreakBefore/>
      <w:spacing w:before="312" w:beforeLines="100" w:after="156" w:afterLines="50" w:line="360" w:lineRule="auto"/>
      <w:jc w:val="center"/>
      <w:outlineLvl w:val="0"/>
    </w:pPr>
    <w:rPr>
      <w:rFonts w:ascii="Arial" w:hAnsi="Arial" w:eastAsia="宋体" w:cs="Arial"/>
      <w:b/>
      <w:kern w:val="2"/>
      <w:sz w:val="36"/>
      <w:szCs w:val="24"/>
      <w:lang w:val="en-US" w:eastAsia="zh-CN" w:bidi="ar-SA"/>
    </w:rPr>
  </w:style>
  <w:style w:type="paragraph" w:customStyle="1" w:styleId="83">
    <w:name w:val="菲页1"/>
    <w:basedOn w:val="6"/>
    <w:autoRedefine/>
    <w:qFormat/>
    <w:uiPriority w:val="0"/>
    <w:pPr>
      <w:keepLines/>
      <w:widowControl/>
      <w:snapToGrid/>
      <w:spacing w:before="260" w:after="260" w:line="416" w:lineRule="auto"/>
      <w:jc w:val="center"/>
    </w:pPr>
    <w:rPr>
      <w:rFonts w:ascii="黑体" w:hAnsi="宋体" w:eastAsia="黑体"/>
      <w:kern w:val="0"/>
      <w:sz w:val="52"/>
    </w:rPr>
  </w:style>
  <w:style w:type="character" w:customStyle="1" w:styleId="84">
    <w:name w:val="正文文本缩进 2 字符1"/>
    <w:basedOn w:val="34"/>
    <w:autoRedefine/>
    <w:semiHidden/>
    <w:qFormat/>
    <w:uiPriority w:val="99"/>
  </w:style>
  <w:style w:type="paragraph" w:customStyle="1" w:styleId="85">
    <w:name w:val="列出段落1"/>
    <w:basedOn w:val="1"/>
    <w:autoRedefine/>
    <w:qFormat/>
    <w:uiPriority w:val="34"/>
    <w:pPr>
      <w:ind w:firstLine="420" w:firstLineChars="200"/>
    </w:pPr>
    <w:rPr>
      <w:rFonts w:ascii="Times New Roman" w:hAnsi="Times New Roman"/>
      <w:kern w:val="2"/>
      <w:sz w:val="21"/>
      <w:szCs w:val="22"/>
      <w:lang w:eastAsia="zh-CN"/>
    </w:rPr>
  </w:style>
  <w:style w:type="paragraph" w:customStyle="1" w:styleId="86">
    <w:name w:val="江建权"/>
    <w:basedOn w:val="1"/>
    <w:autoRedefine/>
    <w:qFormat/>
    <w:uiPriority w:val="0"/>
    <w:pPr>
      <w:spacing w:line="440" w:lineRule="exact"/>
      <w:ind w:firstLine="200" w:firstLineChars="200"/>
    </w:pPr>
    <w:rPr>
      <w:kern w:val="2"/>
      <w:sz w:val="24"/>
      <w:lang w:eastAsia="zh-CN"/>
    </w:rPr>
  </w:style>
  <w:style w:type="paragraph" w:customStyle="1" w:styleId="87">
    <w:name w:val="Char"/>
    <w:basedOn w:val="1"/>
    <w:autoRedefine/>
    <w:qFormat/>
    <w:uiPriority w:val="0"/>
    <w:rPr>
      <w:rFonts w:ascii="Times New Roman" w:hAnsi="Times New Roman"/>
      <w:kern w:val="2"/>
      <w:sz w:val="21"/>
      <w:szCs w:val="21"/>
      <w:lang w:eastAsia="zh-CN"/>
    </w:rPr>
  </w:style>
  <w:style w:type="paragraph" w:customStyle="1" w:styleId="88">
    <w:name w:val="Char Char Char Char"/>
    <w:basedOn w:val="1"/>
    <w:autoRedefine/>
    <w:qFormat/>
    <w:uiPriority w:val="0"/>
    <w:rPr>
      <w:kern w:val="2"/>
      <w:sz w:val="21"/>
      <w:szCs w:val="24"/>
      <w:lang w:eastAsia="zh-CN"/>
    </w:rPr>
  </w:style>
  <w:style w:type="character" w:customStyle="1" w:styleId="89">
    <w:name w:val="页脚 字符1"/>
    <w:autoRedefine/>
    <w:qFormat/>
    <w:uiPriority w:val="99"/>
    <w:rPr>
      <w:sz w:val="18"/>
      <w:szCs w:val="18"/>
    </w:rPr>
  </w:style>
  <w:style w:type="paragraph" w:customStyle="1" w:styleId="90">
    <w:name w:val="TOC 标题1"/>
    <w:basedOn w:val="5"/>
    <w:next w:val="1"/>
    <w:autoRedefine/>
    <w:unhideWhenUsed/>
    <w:qFormat/>
    <w:uiPriority w:val="39"/>
    <w:pPr>
      <w:widowControl/>
      <w:adjustRightInd/>
      <w:snapToGrid/>
      <w:spacing w:before="240" w:after="0" w:line="259" w:lineRule="auto"/>
      <w:jc w:val="left"/>
      <w:textAlignment w:val="auto"/>
      <w:outlineLvl w:val="9"/>
    </w:pPr>
    <w:rPr>
      <w:rFonts w:asciiTheme="majorHAnsi" w:hAnsiTheme="majorHAnsi" w:eastAsiaTheme="majorEastAsia" w:cstheme="majorBidi"/>
      <w:b w:val="0"/>
      <w:bCs w:val="0"/>
      <w:snapToGrid/>
      <w:color w:val="2F5597" w:themeColor="accent1" w:themeShade="BF"/>
      <w:spacing w:val="0"/>
      <w:kern w:val="0"/>
      <w:sz w:val="32"/>
      <w:szCs w:val="32"/>
    </w:rPr>
  </w:style>
  <w:style w:type="character" w:customStyle="1" w:styleId="91">
    <w:name w:val="font31"/>
    <w:basedOn w:val="34"/>
    <w:autoRedefine/>
    <w:qFormat/>
    <w:uiPriority w:val="0"/>
    <w:rPr>
      <w:rFonts w:hint="eastAsia" w:ascii="宋体" w:hAnsi="宋体" w:eastAsia="宋体" w:cs="宋体"/>
      <w:color w:val="000000"/>
      <w:sz w:val="21"/>
      <w:szCs w:val="21"/>
      <w:u w:val="none"/>
    </w:rPr>
  </w:style>
  <w:style w:type="character" w:customStyle="1" w:styleId="92">
    <w:name w:val="font41"/>
    <w:basedOn w:val="34"/>
    <w:autoRedefine/>
    <w:qFormat/>
    <w:uiPriority w:val="0"/>
    <w:rPr>
      <w:rFonts w:hint="eastAsia" w:ascii="宋体" w:hAnsi="宋体" w:eastAsia="宋体" w:cs="宋体"/>
      <w:b/>
      <w:color w:val="000000"/>
      <w:sz w:val="20"/>
      <w:szCs w:val="20"/>
      <w:u w:val="none"/>
    </w:rPr>
  </w:style>
  <w:style w:type="character" w:customStyle="1" w:styleId="93">
    <w:name w:val="font51"/>
    <w:basedOn w:val="34"/>
    <w:autoRedefine/>
    <w:qFormat/>
    <w:uiPriority w:val="0"/>
    <w:rPr>
      <w:rFonts w:hint="eastAsia" w:ascii="宋体" w:hAnsi="宋体" w:eastAsia="宋体" w:cs="宋体"/>
      <w:color w:val="000000"/>
      <w:sz w:val="20"/>
      <w:szCs w:val="20"/>
      <w:u w:val="none"/>
    </w:rPr>
  </w:style>
  <w:style w:type="paragraph" w:customStyle="1" w:styleId="94">
    <w:name w:val="TOC 标题2"/>
    <w:basedOn w:val="5"/>
    <w:next w:val="1"/>
    <w:autoRedefine/>
    <w:unhideWhenUsed/>
    <w:qFormat/>
    <w:uiPriority w:val="39"/>
    <w:pPr>
      <w:widowControl/>
      <w:adjustRightInd/>
      <w:snapToGrid/>
      <w:spacing w:before="240" w:after="0" w:line="259" w:lineRule="auto"/>
      <w:jc w:val="left"/>
      <w:textAlignment w:val="auto"/>
      <w:outlineLvl w:val="9"/>
    </w:pPr>
    <w:rPr>
      <w:rFonts w:asciiTheme="majorHAnsi" w:hAnsiTheme="majorHAnsi" w:eastAsiaTheme="majorEastAsia" w:cstheme="majorBidi"/>
      <w:b w:val="0"/>
      <w:bCs w:val="0"/>
      <w:snapToGrid/>
      <w:color w:val="2F5597" w:themeColor="accent1" w:themeShade="BF"/>
      <w:spacing w:val="0"/>
      <w:kern w:val="0"/>
      <w:sz w:val="32"/>
      <w:szCs w:val="32"/>
    </w:rPr>
  </w:style>
  <w:style w:type="character" w:customStyle="1" w:styleId="95">
    <w:name w:val="批注文字 Char"/>
    <w:autoRedefine/>
    <w:qFormat/>
    <w:uiPriority w:val="0"/>
    <w:rPr>
      <w:rFonts w:ascii="Times New Roman" w:hAnsi="Times New Roman"/>
      <w:kern w:val="2"/>
      <w:sz w:val="21"/>
    </w:rPr>
  </w:style>
  <w:style w:type="character" w:customStyle="1" w:styleId="96">
    <w:name w:val="font61"/>
    <w:autoRedefine/>
    <w:qFormat/>
    <w:uiPriority w:val="0"/>
    <w:rPr>
      <w:rFonts w:hint="default" w:ascii="Times New Roman" w:hAnsi="Times New Roman" w:cs="Times New Roman"/>
      <w:color w:val="000000"/>
      <w:sz w:val="22"/>
      <w:szCs w:val="22"/>
      <w:u w:val="none"/>
    </w:rPr>
  </w:style>
  <w:style w:type="character" w:customStyle="1" w:styleId="97">
    <w:name w:val="批注框文本 Char"/>
    <w:autoRedefine/>
    <w:qFormat/>
    <w:uiPriority w:val="0"/>
    <w:rPr>
      <w:rFonts w:ascii="Times New Roman" w:hAnsi="Times New Roman"/>
      <w:kern w:val="2"/>
      <w:sz w:val="18"/>
      <w:szCs w:val="18"/>
    </w:rPr>
  </w:style>
  <w:style w:type="character" w:customStyle="1" w:styleId="98">
    <w:name w:val="font81"/>
    <w:basedOn w:val="34"/>
    <w:autoRedefine/>
    <w:qFormat/>
    <w:uiPriority w:val="0"/>
    <w:rPr>
      <w:rFonts w:hint="default" w:ascii="Times New Roman" w:hAnsi="Times New Roman" w:cs="Times New Roman"/>
      <w:b/>
      <w:color w:val="000000"/>
      <w:sz w:val="22"/>
      <w:szCs w:val="22"/>
      <w:u w:val="none"/>
    </w:rPr>
  </w:style>
  <w:style w:type="character" w:customStyle="1" w:styleId="99">
    <w:name w:val="批注主题 字符1"/>
    <w:autoRedefine/>
    <w:qFormat/>
    <w:uiPriority w:val="0"/>
    <w:rPr>
      <w:rFonts w:ascii="Times New Roman" w:hAnsi="Times New Roman"/>
      <w:b/>
      <w:bCs/>
      <w:kern w:val="2"/>
      <w:sz w:val="21"/>
    </w:rPr>
  </w:style>
  <w:style w:type="character" w:customStyle="1" w:styleId="100">
    <w:name w:val="页脚 Char"/>
    <w:autoRedefine/>
    <w:qFormat/>
    <w:uiPriority w:val="0"/>
    <w:rPr>
      <w:sz w:val="18"/>
      <w:szCs w:val="18"/>
    </w:rPr>
  </w:style>
  <w:style w:type="character" w:customStyle="1" w:styleId="101">
    <w:name w:val="font71"/>
    <w:basedOn w:val="34"/>
    <w:autoRedefine/>
    <w:qFormat/>
    <w:uiPriority w:val="0"/>
    <w:rPr>
      <w:rFonts w:hint="default" w:ascii="Times New Roman" w:hAnsi="Times New Roman" w:cs="Times New Roman"/>
      <w:color w:val="FF0000"/>
      <w:sz w:val="22"/>
      <w:szCs w:val="22"/>
      <w:u w:val="none"/>
    </w:rPr>
  </w:style>
  <w:style w:type="paragraph" w:customStyle="1" w:styleId="102">
    <w:name w:val="cucd-TB-Head"/>
    <w:basedOn w:val="103"/>
    <w:next w:val="67"/>
    <w:autoRedefine/>
    <w:qFormat/>
    <w:uiPriority w:val="0"/>
  </w:style>
  <w:style w:type="paragraph" w:customStyle="1" w:styleId="103">
    <w:name w:val="cucd-TB"/>
    <w:autoRedefine/>
    <w:qFormat/>
    <w:uiPriority w:val="0"/>
    <w:pPr>
      <w:spacing w:line="360" w:lineRule="auto"/>
      <w:jc w:val="center"/>
    </w:pPr>
    <w:rPr>
      <w:rFonts w:ascii="Times New Roman" w:hAnsi="Times New Roman" w:eastAsia="宋体" w:cs="Times New Roman"/>
      <w:b/>
      <w:sz w:val="24"/>
      <w:szCs w:val="24"/>
      <w:lang w:val="en-US" w:eastAsia="zh-CN" w:bidi="ar-SA"/>
    </w:rPr>
  </w:style>
  <w:style w:type="character" w:customStyle="1" w:styleId="104">
    <w:name w:val="cucd-0 Char"/>
    <w:link w:val="67"/>
    <w:autoRedefine/>
    <w:qFormat/>
    <w:uiPriority w:val="0"/>
    <w:rPr>
      <w:rFonts w:ascii="Times New Roman" w:hAnsi="Times New Roman" w:cs="Times New Roman"/>
      <w:sz w:val="24"/>
      <w:szCs w:val="24"/>
    </w:rPr>
  </w:style>
  <w:style w:type="paragraph" w:customStyle="1" w:styleId="105">
    <w:name w:val="列表段落1"/>
    <w:basedOn w:val="1"/>
    <w:autoRedefine/>
    <w:qFormat/>
    <w:uiPriority w:val="34"/>
    <w:pPr>
      <w:ind w:firstLine="420" w:firstLineChars="200"/>
    </w:pPr>
    <w:rPr>
      <w:rFonts w:ascii="等线" w:hAnsi="等线" w:eastAsia="等线"/>
      <w:szCs w:val="21"/>
      <w:lang w:eastAsia="zh-CN"/>
    </w:rPr>
  </w:style>
  <w:style w:type="paragraph" w:customStyle="1" w:styleId="106">
    <w:name w:val="列出段落11"/>
    <w:basedOn w:val="1"/>
    <w:autoRedefine/>
    <w:qFormat/>
    <w:uiPriority w:val="0"/>
    <w:pPr>
      <w:ind w:firstLine="200" w:firstLineChars="200"/>
    </w:pPr>
    <w:rPr>
      <w:kern w:val="2"/>
      <w:sz w:val="21"/>
      <w:szCs w:val="22"/>
      <w:lang w:eastAsia="zh-CN"/>
    </w:rPr>
  </w:style>
  <w:style w:type="paragraph" w:customStyle="1" w:styleId="107">
    <w:name w:val="0s-正文"/>
    <w:basedOn w:val="1"/>
    <w:autoRedefine/>
    <w:qFormat/>
    <w:uiPriority w:val="0"/>
    <w:pPr>
      <w:adjustRightInd w:val="0"/>
      <w:snapToGrid w:val="0"/>
      <w:spacing w:line="360" w:lineRule="auto"/>
      <w:ind w:firstLine="200" w:firstLineChars="200"/>
    </w:pPr>
    <w:rPr>
      <w:rFonts w:ascii="Times New Roman" w:hAnsi="Times New Roman"/>
      <w:kern w:val="2"/>
      <w:sz w:val="24"/>
      <w:lang w:eastAsia="zh-CN"/>
    </w:rPr>
  </w:style>
  <w:style w:type="character" w:customStyle="1" w:styleId="108">
    <w:name w:val="批注主题 Char"/>
    <w:autoRedefine/>
    <w:qFormat/>
    <w:uiPriority w:val="0"/>
    <w:rPr>
      <w:b/>
      <w:bCs/>
      <w:kern w:val="2"/>
      <w:sz w:val="21"/>
    </w:rPr>
  </w:style>
  <w:style w:type="paragraph" w:styleId="109">
    <w:name w:val="List Paragraph"/>
    <w:basedOn w:val="1"/>
    <w:autoRedefine/>
    <w:qFormat/>
    <w:uiPriority w:val="34"/>
    <w:pPr>
      <w:ind w:firstLine="420" w:firstLineChars="200"/>
    </w:pPr>
    <w:rPr>
      <w:kern w:val="2"/>
      <w:sz w:val="21"/>
      <w:lang w:eastAsia="zh-CN"/>
    </w:rPr>
  </w:style>
  <w:style w:type="paragraph" w:customStyle="1" w:styleId="110">
    <w:name w:val="cucd-3"/>
    <w:next w:val="111"/>
    <w:autoRedefine/>
    <w:qFormat/>
    <w:uiPriority w:val="0"/>
    <w:pPr>
      <w:tabs>
        <w:tab w:val="left" w:pos="709"/>
      </w:tabs>
      <w:spacing w:line="360" w:lineRule="auto"/>
      <w:ind w:left="709" w:hanging="709"/>
      <w:outlineLvl w:val="2"/>
    </w:pPr>
    <w:rPr>
      <w:rFonts w:ascii="Times New Roman" w:hAnsi="Times New Roman" w:eastAsia="宋体" w:cs="Times New Roman"/>
      <w:b/>
      <w:kern w:val="2"/>
      <w:sz w:val="28"/>
      <w:szCs w:val="24"/>
      <w:lang w:val="zh-CN" w:eastAsia="zh-CN" w:bidi="ar-SA"/>
    </w:rPr>
  </w:style>
  <w:style w:type="paragraph" w:customStyle="1" w:styleId="111">
    <w:name w:val="cucd-4"/>
    <w:next w:val="67"/>
    <w:autoRedefine/>
    <w:qFormat/>
    <w:uiPriority w:val="0"/>
    <w:pPr>
      <w:tabs>
        <w:tab w:val="left" w:pos="851"/>
      </w:tabs>
      <w:spacing w:line="360" w:lineRule="auto"/>
      <w:ind w:hanging="851"/>
      <w:outlineLvl w:val="3"/>
    </w:pPr>
    <w:rPr>
      <w:rFonts w:ascii="Times New Roman" w:hAnsi="Times New Roman" w:eastAsia="宋体" w:cs="Times New Roman"/>
      <w:b/>
      <w:color w:val="000000"/>
      <w:kern w:val="2"/>
      <w:sz w:val="24"/>
      <w:szCs w:val="24"/>
      <w:lang w:val="zh-CN" w:eastAsia="zh-CN" w:bidi="ar-SA"/>
    </w:rPr>
  </w:style>
  <w:style w:type="paragraph" w:customStyle="1" w:styleId="112">
    <w:name w:val="p0"/>
    <w:basedOn w:val="1"/>
    <w:autoRedefine/>
    <w:qFormat/>
    <w:uiPriority w:val="0"/>
    <w:pPr>
      <w:widowControl/>
    </w:pPr>
    <w:rPr>
      <w:sz w:val="21"/>
      <w:szCs w:val="21"/>
      <w:lang w:eastAsia="zh-CN"/>
    </w:rPr>
  </w:style>
  <w:style w:type="paragraph" w:customStyle="1" w:styleId="113">
    <w:name w:val="CM2"/>
    <w:basedOn w:val="51"/>
    <w:next w:val="51"/>
    <w:autoRedefine/>
    <w:qFormat/>
    <w:uiPriority w:val="99"/>
    <w:pPr>
      <w:spacing w:line="468" w:lineRule="atLeast"/>
    </w:pPr>
    <w:rPr>
      <w:rFonts w:ascii="黑体" w:hAnsi="黑体" w:cs="Times New Roman"/>
      <w:color w:val="auto"/>
    </w:rPr>
  </w:style>
  <w:style w:type="paragraph" w:customStyle="1" w:styleId="114">
    <w:name w:val="TOC 标题21"/>
    <w:basedOn w:val="5"/>
    <w:next w:val="1"/>
    <w:autoRedefine/>
    <w:unhideWhenUsed/>
    <w:qFormat/>
    <w:uiPriority w:val="39"/>
    <w:pPr>
      <w:widowControl/>
      <w:adjustRightInd/>
      <w:snapToGrid/>
      <w:spacing w:before="240" w:after="0" w:line="259" w:lineRule="auto"/>
      <w:jc w:val="left"/>
      <w:textAlignment w:val="auto"/>
      <w:outlineLvl w:val="9"/>
    </w:pPr>
    <w:rPr>
      <w:rFonts w:asciiTheme="majorHAnsi" w:hAnsiTheme="majorHAnsi" w:eastAsiaTheme="majorEastAsia" w:cstheme="majorBidi"/>
      <w:b w:val="0"/>
      <w:bCs w:val="0"/>
      <w:snapToGrid/>
      <w:color w:val="2F5597" w:themeColor="accent1" w:themeShade="BF"/>
      <w:spacing w:val="0"/>
      <w:kern w:val="0"/>
      <w:sz w:val="32"/>
      <w:szCs w:val="32"/>
    </w:rPr>
  </w:style>
  <w:style w:type="character" w:customStyle="1" w:styleId="115">
    <w:name w:val="未处理的提及1"/>
    <w:basedOn w:val="34"/>
    <w:autoRedefine/>
    <w:semiHidden/>
    <w:unhideWhenUsed/>
    <w:qFormat/>
    <w:uiPriority w:val="99"/>
    <w:rPr>
      <w:color w:val="605E5C"/>
      <w:shd w:val="clear" w:color="auto" w:fill="E1DFDD"/>
    </w:rPr>
  </w:style>
  <w:style w:type="paragraph" w:customStyle="1" w:styleId="116">
    <w:name w:val="Table Paragraph"/>
    <w:basedOn w:val="1"/>
    <w:autoRedefine/>
    <w:qFormat/>
    <w:uiPriority w:val="1"/>
  </w:style>
  <w:style w:type="paragraph" w:customStyle="1" w:styleId="117">
    <w:name w:val="修订1"/>
    <w:autoRedefine/>
    <w:hidden/>
    <w:semiHidden/>
    <w:qFormat/>
    <w:uiPriority w:val="99"/>
    <w:rPr>
      <w:rFonts w:ascii="Calibri" w:hAnsi="Calibri" w:eastAsia="宋体" w:cs="Times New Roman"/>
      <w:lang w:val="en-US" w:eastAsia="en-US" w:bidi="ar-SA"/>
    </w:rPr>
  </w:style>
  <w:style w:type="character" w:customStyle="1" w:styleId="118">
    <w:name w:val="Unresolved Mention"/>
    <w:basedOn w:val="34"/>
    <w:autoRedefine/>
    <w:semiHidden/>
    <w:unhideWhenUsed/>
    <w:qFormat/>
    <w:uiPriority w:val="99"/>
    <w:rPr>
      <w:color w:val="605E5C"/>
      <w:shd w:val="clear" w:color="auto" w:fill="E1DFDD"/>
    </w:rPr>
  </w:style>
  <w:style w:type="table" w:customStyle="1" w:styleId="119">
    <w:name w:val="CMIE-table1"/>
    <w:basedOn w:val="32"/>
    <w:autoRedefine/>
    <w:qFormat/>
    <w:uiPriority w:val="99"/>
    <w:pPr>
      <w:jc w:val="center"/>
    </w:pPr>
    <w:tblPr>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
    <w:trPr>
      <w:jc w:val="center"/>
    </w:trPr>
    <w:tcPr>
      <w:shd w:val="clear" w:color="auto" w:fill="auto"/>
      <w:vAlign w:val="center"/>
    </w:tcPr>
    <w:tblStylePr w:type="firstRow">
      <w:pPr>
        <w:jc w:val="center"/>
      </w:pPr>
      <w:rPr>
        <w:b/>
      </w:rPr>
      <w:tblPr/>
      <w:trPr>
        <w:tblHeader/>
      </w:trPr>
      <w:tcPr>
        <w:tcBorders>
          <w:top w:val="single" w:color="auto" w:sz="8" w:space="0"/>
          <w:left w:val="single" w:color="auto" w:sz="8" w:space="0"/>
          <w:bottom w:val="single" w:color="auto" w:sz="4" w:space="0"/>
          <w:right w:val="single" w:color="auto" w:sz="8" w:space="0"/>
          <w:insideH w:val="single" w:sz="6" w:space="0"/>
          <w:insideV w:val="single" w:sz="6" w:space="0"/>
          <w:tl2br w:val="nil"/>
          <w:tr2bl w:val="nil"/>
        </w:tcBorders>
      </w:tcPr>
    </w:tblStylePr>
  </w:style>
  <w:style w:type="character" w:customStyle="1" w:styleId="120">
    <w:name w:val="font111"/>
    <w:basedOn w:val="34"/>
    <w:autoRedefine/>
    <w:qFormat/>
    <w:uiPriority w:val="0"/>
    <w:rPr>
      <w:rFonts w:hint="eastAsia" w:ascii="宋体" w:hAnsi="宋体" w:eastAsia="宋体" w:cs="宋体"/>
      <w:color w:val="000000"/>
      <w:sz w:val="18"/>
      <w:szCs w:val="18"/>
      <w:u w:val="none"/>
    </w:rPr>
  </w:style>
  <w:style w:type="character" w:customStyle="1" w:styleId="121">
    <w:name w:val="font121"/>
    <w:basedOn w:val="34"/>
    <w:autoRedefine/>
    <w:qFormat/>
    <w:uiPriority w:val="0"/>
    <w:rPr>
      <w:rFonts w:hint="eastAsia" w:ascii="宋体" w:hAnsi="宋体" w:eastAsia="宋体" w:cs="宋体"/>
      <w:color w:val="000000"/>
      <w:sz w:val="18"/>
      <w:szCs w:val="18"/>
      <w:u w:val="none"/>
    </w:rPr>
  </w:style>
  <w:style w:type="character" w:customStyle="1" w:styleId="122">
    <w:name w:val="font91"/>
    <w:basedOn w:val="34"/>
    <w:autoRedefine/>
    <w:qFormat/>
    <w:uiPriority w:val="0"/>
    <w:rPr>
      <w:rFonts w:hint="default" w:ascii="Calibri" w:hAnsi="Calibri" w:cs="Calibri"/>
      <w:color w:val="000000"/>
      <w:sz w:val="20"/>
      <w:szCs w:val="20"/>
      <w:u w:val="none"/>
    </w:rPr>
  </w:style>
  <w:style w:type="character" w:customStyle="1" w:styleId="123">
    <w:name w:val="HTML 预设格式 字符"/>
    <w:basedOn w:val="34"/>
    <w:link w:val="29"/>
    <w:autoRedefine/>
    <w:qFormat/>
    <w:uiPriority w:val="99"/>
    <w:rPr>
      <w:rFonts w:ascii="Arial" w:hAnsi="Arial" w:cs="Arial"/>
      <w:sz w:val="24"/>
      <w:szCs w:val="24"/>
    </w:rPr>
  </w:style>
  <w:style w:type="table" w:customStyle="1" w:styleId="124">
    <w:name w:val="Table Normal"/>
    <w:autoRedefine/>
    <w:semiHidden/>
    <w:unhideWhenUsed/>
    <w:qFormat/>
    <w:uiPriority w:val="2"/>
    <w:tblPr>
      <w:tblCellMar>
        <w:top w:w="0" w:type="dxa"/>
        <w:left w:w="0" w:type="dxa"/>
        <w:bottom w:w="0" w:type="dxa"/>
        <w:right w:w="0" w:type="dxa"/>
      </w:tblCellMar>
    </w:tblPr>
  </w:style>
  <w:style w:type="character" w:customStyle="1" w:styleId="125">
    <w:name w:val="font131"/>
    <w:basedOn w:val="34"/>
    <w:qFormat/>
    <w:uiPriority w:val="0"/>
    <w:rPr>
      <w:rFonts w:hint="eastAsia" w:ascii="宋体" w:hAnsi="宋体" w:eastAsia="宋体" w:cs="宋体"/>
      <w:color w:val="000000"/>
      <w:sz w:val="24"/>
      <w:szCs w:val="24"/>
      <w:u w:val="none"/>
      <w:vertAlign w:val="subscript"/>
    </w:rPr>
  </w:style>
  <w:style w:type="character" w:customStyle="1" w:styleId="126">
    <w:name w:val="CMIE-C Char"/>
    <w:link w:val="45"/>
    <w:qFormat/>
    <w:uiPriority w:val="0"/>
    <w:rPr>
      <w:rFonts w:ascii="Calibri" w:hAnsi="Calibri" w:eastAsia="宋体" w:cstheme="minorBidi"/>
      <w:b/>
      <w:kern w:val="2"/>
      <w:sz w:val="28"/>
      <w:szCs w:val="21"/>
      <w:lang w:val="en-US" w:eastAsia="zh-CN" w:bidi="ar-SA"/>
    </w:rPr>
  </w:style>
  <w:style w:type="character" w:customStyle="1" w:styleId="127">
    <w:name w:val="CMIE-D Char"/>
    <w:link w:val="44"/>
    <w:qFormat/>
    <w:uiPriority w:val="0"/>
    <w:rPr>
      <w:rFonts w:ascii="Calibri" w:hAnsi="Calibri" w:eastAsia="宋体" w:cstheme="minorBidi"/>
      <w:b/>
      <w:kern w:val="2"/>
      <w:sz w:val="24"/>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4.jpe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255F2-B5FD-414E-A5F2-96C314847A33}">
  <ds:schemaRefs/>
</ds:datastoreItem>
</file>

<file path=docProps/app.xml><?xml version="1.0" encoding="utf-8"?>
<Properties xmlns="http://schemas.openxmlformats.org/officeDocument/2006/extended-properties" xmlns:vt="http://schemas.openxmlformats.org/officeDocument/2006/docPropsVTypes">
  <Template>Normal</Template>
  <Pages>127</Pages>
  <Words>47652</Words>
  <Characters>57686</Characters>
  <Lines>469</Lines>
  <Paragraphs>132</Paragraphs>
  <TotalTime>45</TotalTime>
  <ScaleCrop>false</ScaleCrop>
  <LinksUpToDate>false</LinksUpToDate>
  <CharactersWithSpaces>58378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2022-02-21T06:09:00Z</dcterms:created>
  <dc:creator>YanKai</dc:creator>
  <cp:lastModifiedBy>谢显伟</cp:lastModifiedBy>
  <cp:lastPrinted>2022-03-04T07:06:00Z</cp:lastPrinted>
  <dcterms:modified xsi:type="dcterms:W3CDTF">2024-06-27T08:00:43Z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B13E6D1B180A484787A485D3E2FE09A2_13</vt:lpwstr>
  </property>
</Properties>
</file>